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EA" w:rsidRDefault="002F6CEA" w:rsidP="002F6CE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postępowania na wybór lekarzy konsultantów i psychologów, w ramach wydawania opinii specjalistycznych w 202</w:t>
      </w:r>
      <w:r w:rsidR="00E76CDB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r. dla potrzeb orzecznictwa lekarskiego</w:t>
      </w:r>
    </w:p>
    <w:p w:rsidR="002F6CEA" w:rsidRDefault="002F6CEA" w:rsidP="002F6CEA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</w:t>
      </w:r>
    </w:p>
    <w:p w:rsidR="002F6CEA" w:rsidRDefault="002F6CEA" w:rsidP="002F6CEA">
      <w:pPr>
        <w:pStyle w:val="Bezodstpw"/>
        <w:numPr>
          <w:ilvl w:val="0"/>
          <w:numId w:val="0"/>
        </w:numPr>
        <w:spacing w:after="2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Zakład Ubezpieczeń Społecznych Oddział w  Zielonej Górze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Przedmiotem zamówienia jest wydawanie opinii specjalistycznych w 202</w:t>
      </w:r>
      <w:r w:rsidR="00E76CDB">
        <w:rPr>
          <w:rFonts w:asciiTheme="minorHAnsi" w:hAnsiTheme="minorHAnsi" w:cstheme="minorBidi"/>
          <w:sz w:val="22"/>
          <w:szCs w:val="22"/>
        </w:rPr>
        <w:t>6</w:t>
      </w:r>
      <w:r>
        <w:rPr>
          <w:rFonts w:asciiTheme="minorHAnsi" w:hAnsiTheme="minorHAnsi" w:cstheme="minorBidi"/>
          <w:sz w:val="22"/>
          <w:szCs w:val="22"/>
        </w:rPr>
        <w:t>r. z zakresu specjalizacji: neurologii, chirurgii, ortopedii, kardiologii, pulmonologii, okulistyki, laryngologii, dermatologii,  psychiatrii, psychologii.</w:t>
      </w:r>
    </w:p>
    <w:p w:rsidR="002F6CEA" w:rsidRDefault="002F6CEA" w:rsidP="002F6CEA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Warunki udziału w postępowaniu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:rsidR="002F6CEA" w:rsidRDefault="002F6CEA" w:rsidP="002F6CEA">
      <w:pPr>
        <w:pStyle w:val="Bezodstpw"/>
        <w:numPr>
          <w:ilvl w:val="0"/>
          <w:numId w:val="2"/>
        </w:numPr>
        <w:ind w:left="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Lekarz specjalista: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dyplomu ukończenia studiów medycznych,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</w:t>
      </w:r>
      <w:r w:rsidR="00AC1898">
        <w:rPr>
          <w:rFonts w:asciiTheme="minorHAnsi" w:hAnsiTheme="minorHAnsi" w:cstheme="minorHAnsi"/>
        </w:rPr>
        <w:t xml:space="preserve"> dyplomu poświadczającego tytuł</w:t>
      </w:r>
      <w:r>
        <w:rPr>
          <w:rFonts w:asciiTheme="minorHAnsi" w:hAnsiTheme="minorHAnsi" w:cstheme="minorHAnsi"/>
        </w:rPr>
        <w:t xml:space="preserve"> specjalisty,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prawa wykonywania zawodu,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oświadczenie o niekaralności lekarza </w:t>
      </w:r>
      <w:r>
        <w:rPr>
          <w:rFonts w:asciiTheme="minorHAnsi" w:hAnsiTheme="minorHAnsi" w:cstheme="minorHAnsi"/>
          <w:sz w:val="22"/>
          <w:szCs w:val="22"/>
        </w:rPr>
        <w:t>oraz , że w chwili obecnej nie toczy się postępowanie w przedmiocie odpowiedzialności zawodowej,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pisemna propozycja wysokości wynagrodzenia za wydanie jednej opinii (cena ostateczna zostanie ustalona w drodze negocjacji) </w:t>
      </w:r>
    </w:p>
    <w:p w:rsidR="002F6CEA" w:rsidRDefault="002F6CEA" w:rsidP="002F6CEA">
      <w:pPr>
        <w:spacing w:before="120" w:after="200"/>
        <w:ind w:left="709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</w:rPr>
        <w:t xml:space="preserve">Uwaga: </w:t>
      </w:r>
      <w:r>
        <w:rPr>
          <w:rFonts w:asciiTheme="minorHAnsi" w:hAnsiTheme="minorHAnsi" w:cstheme="minorBidi"/>
        </w:rPr>
        <w:t>w przypadku lekarzy, z którymi były zawarte umowy w roku 202</w:t>
      </w:r>
      <w:r w:rsidR="00E76CDB">
        <w:rPr>
          <w:rFonts w:asciiTheme="minorHAnsi" w:hAnsiTheme="minorHAnsi" w:cstheme="minorBidi"/>
        </w:rPr>
        <w:t>5</w:t>
      </w:r>
      <w:r>
        <w:rPr>
          <w:rFonts w:asciiTheme="minorHAnsi" w:hAnsiTheme="minorHAnsi" w:cstheme="minorBidi"/>
        </w:rPr>
        <w:t xml:space="preserve">  i do umów tych były przedłożone  kopie dyplomów i prawa wykonywania zawodów, nie jest wymagane ponowne ich składanie.</w:t>
      </w:r>
    </w:p>
    <w:p w:rsidR="002F6CEA" w:rsidRDefault="002F6CEA" w:rsidP="002F6CEA">
      <w:pPr>
        <w:pStyle w:val="Akapitzlist"/>
        <w:numPr>
          <w:ilvl w:val="0"/>
          <w:numId w:val="2"/>
        </w:numPr>
        <w:spacing w:before="120" w:after="200"/>
        <w:ind w:left="1134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Psycholog:</w:t>
      </w:r>
    </w:p>
    <w:p w:rsidR="002F6CEA" w:rsidRDefault="002F6CEA" w:rsidP="002F6CEA">
      <w:pPr>
        <w:pStyle w:val="Akapitzlist"/>
        <w:numPr>
          <w:ilvl w:val="0"/>
          <w:numId w:val="4"/>
        </w:numPr>
        <w:spacing w:before="120" w:after="200"/>
        <w:ind w:left="170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2"/>
          <w:szCs w:val="22"/>
        </w:rPr>
        <w:t>kopia dyplomu specjalizacji w zakresie psychologii  klinicznej,</w:t>
      </w:r>
    </w:p>
    <w:p w:rsidR="002F6CEA" w:rsidRDefault="002F6CEA" w:rsidP="002F6CEA">
      <w:pPr>
        <w:pStyle w:val="Akapitzlist"/>
        <w:numPr>
          <w:ilvl w:val="0"/>
          <w:numId w:val="4"/>
        </w:numPr>
        <w:spacing w:before="120" w:after="200"/>
        <w:ind w:left="170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2"/>
          <w:szCs w:val="22"/>
        </w:rPr>
        <w:t>oświadczenie o niekaralności zawodowej psychologa oraz , że w chwili obecnej nie  toczy się   postępowanie w przedmiocie odpowiedzialności zawodowej,</w:t>
      </w:r>
    </w:p>
    <w:p w:rsidR="002F6CEA" w:rsidRDefault="002F6CEA" w:rsidP="002F6CEA">
      <w:pPr>
        <w:pStyle w:val="Akapitzlist"/>
        <w:numPr>
          <w:ilvl w:val="0"/>
          <w:numId w:val="4"/>
        </w:numPr>
        <w:spacing w:before="120" w:after="200"/>
        <w:ind w:left="170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:rsidR="002F6CEA" w:rsidRDefault="002F6CEA" w:rsidP="002F6CEA">
      <w:pPr>
        <w:spacing w:before="120" w:after="200"/>
        <w:ind w:left="709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</w:rPr>
        <w:t xml:space="preserve">Uwaga: </w:t>
      </w:r>
      <w:r>
        <w:rPr>
          <w:rFonts w:asciiTheme="minorHAnsi" w:hAnsiTheme="minorHAnsi" w:cstheme="minorBidi"/>
        </w:rPr>
        <w:t>w przypadku psychologów, z którymi były zawarte umowy w roku 202</w:t>
      </w:r>
      <w:r w:rsidR="00E76CDB">
        <w:rPr>
          <w:rFonts w:asciiTheme="minorHAnsi" w:hAnsiTheme="minorHAnsi" w:cstheme="minorBidi"/>
        </w:rPr>
        <w:t>5</w:t>
      </w:r>
      <w:r>
        <w:rPr>
          <w:rFonts w:asciiTheme="minorHAnsi" w:hAnsiTheme="minorHAnsi" w:cstheme="minorBidi"/>
        </w:rPr>
        <w:t xml:space="preserve">  i do umów tych była przedłożona kopia dyplomu, nie jest wymagane ponowne jej składanie.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dnia podpisania umowy, ale nie wcześniej niż od 02.01.202</w:t>
      </w:r>
      <w:r w:rsidR="0049196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 do 31.12.202</w:t>
      </w:r>
      <w:r w:rsidR="0049196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:rsidR="002F6CEA" w:rsidRDefault="002F6CEA" w:rsidP="002F6CEA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sposobu przygotowania oferty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powinna zawierać dane: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:rsidR="002F6CEA" w:rsidRDefault="009D6C98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specjalizacja</w:t>
      </w:r>
      <w:r w:rsidR="002F6CEA">
        <w:rPr>
          <w:rFonts w:asciiTheme="minorHAnsi" w:hAnsiTheme="minorHAnsi" w:cstheme="minorHAnsi"/>
        </w:rPr>
        <w:t>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adres wykonywania konsultacji,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:rsidR="002F6CEA" w:rsidRDefault="002F6CEA" w:rsidP="002F6CEA">
      <w:pPr>
        <w:spacing w:before="240" w:line="276" w:lineRule="auto"/>
        <w:ind w:left="70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Zamawiający dopuszcza możliwość przeprowadzania konsultacji:</w:t>
      </w:r>
    </w:p>
    <w:p w:rsidR="002F6CEA" w:rsidRDefault="002F6CEA" w:rsidP="002F6CEA">
      <w:pPr>
        <w:pStyle w:val="Akapitzlist"/>
        <w:numPr>
          <w:ilvl w:val="0"/>
          <w:numId w:val="5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 gabinetach lekarskich w siedzibie Zakładu Ubezpieczeń Społecznych Oddział w Zielonej Górze</w:t>
      </w:r>
    </w:p>
    <w:p w:rsidR="002F6CEA" w:rsidRDefault="002F6CEA" w:rsidP="002F6CEA">
      <w:pPr>
        <w:pStyle w:val="Akapitzlist"/>
        <w:numPr>
          <w:ilvl w:val="0"/>
          <w:numId w:val="5"/>
        </w:numPr>
        <w:spacing w:after="20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 gabinetach lekarzy konsultantów lub psychologów na terenie miasta Zielona Góra  lub innej okolicy, skomunikowanej w sposób umożliwiający dotarcie ubez</w:t>
      </w:r>
      <w:r w:rsidR="009D6C98">
        <w:rPr>
          <w:rFonts w:asciiTheme="minorHAnsi" w:hAnsiTheme="minorHAnsi" w:cstheme="minorBidi"/>
        </w:rPr>
        <w:t>pieczonym kierowanym na badanie</w:t>
      </w:r>
      <w:r>
        <w:rPr>
          <w:rFonts w:asciiTheme="minorHAnsi" w:hAnsiTheme="minorHAnsi" w:cstheme="minorBidi"/>
        </w:rPr>
        <w:t xml:space="preserve"> publicznym środkiem transportu.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Miejsce oraz termin składania ofert</w:t>
      </w:r>
    </w:p>
    <w:p w:rsidR="002F6CEA" w:rsidRDefault="002F6CEA" w:rsidP="002F6CEA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Oferty należy składać w zamkniętej kopercie oznaczonej imieniem i nazwiskiem oraz numerem telefonu w terminie do </w:t>
      </w:r>
      <w:r w:rsidR="005220D8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>.11.202</w:t>
      </w:r>
      <w:r w:rsidR="005220D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 do godz.1</w:t>
      </w:r>
      <w:r w:rsidR="009D6C98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.00 w Oddziale ZUS w Zielonej Górze w Wydziale Orzecznictwa Lekarskiego i Prewencji ul. Wyspiańskiego 15b  pokój 205   - z dopiskiem „OFERTA-</w:t>
      </w:r>
      <w:r w:rsidR="005220D8">
        <w:rPr>
          <w:rFonts w:asciiTheme="minorHAnsi" w:hAnsiTheme="minorHAnsi" w:cstheme="minorHAnsi"/>
        </w:rPr>
        <w:t>KONSULTANT-NIE OTWIERAĆ PRZED 28</w:t>
      </w:r>
      <w:r>
        <w:rPr>
          <w:rFonts w:asciiTheme="minorHAnsi" w:hAnsiTheme="minorHAnsi" w:cstheme="minorHAnsi"/>
        </w:rPr>
        <w:t>.11.202</w:t>
      </w:r>
      <w:r w:rsidR="005220D8">
        <w:rPr>
          <w:rFonts w:asciiTheme="minorHAnsi" w:hAnsiTheme="minorHAnsi" w:cstheme="minorHAnsi"/>
        </w:rPr>
        <w:t>5</w:t>
      </w:r>
      <w:bookmarkStart w:id="0" w:name="_GoBack"/>
      <w:bookmarkEnd w:id="0"/>
      <w:r>
        <w:rPr>
          <w:rFonts w:asciiTheme="minorHAnsi" w:hAnsiTheme="minorHAnsi" w:cstheme="minorHAnsi"/>
        </w:rPr>
        <w:t>r. „</w:t>
      </w:r>
    </w:p>
    <w:p w:rsidR="002F6CEA" w:rsidRDefault="002F6CEA" w:rsidP="002F6CEA">
      <w:pPr>
        <w:pStyle w:val="Bezodstpw"/>
        <w:numPr>
          <w:ilvl w:val="0"/>
          <w:numId w:val="0"/>
        </w:numPr>
        <w:spacing w:before="12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Oferty można przesłać również drogą elektroniczną zaszyfrowanym plikiem, a hasło do otwarcia w odrębnej wiadomości na adres:</w:t>
      </w:r>
    </w:p>
    <w:p w:rsidR="002F6CEA" w:rsidRDefault="005220D8" w:rsidP="002F6CE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hyperlink r:id="rId6" w:history="1">
        <w:r w:rsidR="002F6CEA">
          <w:rPr>
            <w:rStyle w:val="Hipercze"/>
            <w:rFonts w:asciiTheme="minorHAnsi" w:hAnsiTheme="minorHAnsi" w:cstheme="minorBidi"/>
            <w:sz w:val="22"/>
            <w:szCs w:val="22"/>
          </w:rPr>
          <w:t>Maria.Kopij@zus.pl</w:t>
        </w:r>
      </w:hyperlink>
      <w:r w:rsidR="002F6CEA">
        <w:rPr>
          <w:rFonts w:asciiTheme="minorHAnsi" w:hAnsiTheme="minorHAnsi" w:cstheme="minorBidi"/>
          <w:sz w:val="22"/>
          <w:szCs w:val="22"/>
        </w:rPr>
        <w:t xml:space="preserve">  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postępowania i warunki zawarcia umowy</w:t>
      </w:r>
    </w:p>
    <w:p w:rsidR="002F6CEA" w:rsidRDefault="002F6CEA" w:rsidP="002F6CEA">
      <w:pPr>
        <w:pStyle w:val="Bezodstpw"/>
        <w:numPr>
          <w:ilvl w:val="0"/>
          <w:numId w:val="7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udzieli zamówienia lekarzowi konsultantowi i konsultantowi psychologowi, którego oferta odpowiada wszystkim wymaganiom określonym w niniejszym ogłoszeniu i zostanie oceniona jako najkorzystniejsza w oparciu o przeprowadzone negocjacje.</w:t>
      </w:r>
    </w:p>
    <w:p w:rsidR="002F6CEA" w:rsidRDefault="002F6CEA" w:rsidP="002F6CEA">
      <w:pPr>
        <w:pStyle w:val="Akapitzlist"/>
        <w:numPr>
          <w:ilvl w:val="0"/>
          <w:numId w:val="7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:rsidR="002F6CEA" w:rsidRDefault="002F6CEA" w:rsidP="002F6CEA">
      <w:pPr>
        <w:pStyle w:val="Akapitzlist"/>
        <w:numPr>
          <w:ilvl w:val="0"/>
          <w:numId w:val="7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Oferty zgłoszone po terminie nie będą rozpatrywane.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Dodatkowe informacje można uzyskać od godziny 8.00 do 14.00 pod numerami telefonów:</w:t>
      </w:r>
    </w:p>
    <w:p w:rsidR="002F6CEA" w:rsidRDefault="002F6CEA" w:rsidP="002F6CEA">
      <w:pPr>
        <w:pStyle w:val="Bezodstpw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lekarskich: Główny Lekarz Orzecznik Pani Mariola Kaczorowska-Weber telefon: 68 455-90-57</w:t>
      </w:r>
    </w:p>
    <w:p w:rsidR="002F6CEA" w:rsidRDefault="002F6CEA" w:rsidP="002F6CEA">
      <w:pPr>
        <w:pStyle w:val="Bezodstpw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formalnych: Naczelnik Wydziału Orzecznictwa Lekarskiego i Prewencji Pani Maria Kopij telefon: 68 454-70-70</w:t>
      </w:r>
    </w:p>
    <w:p w:rsidR="002F6CEA" w:rsidRDefault="002F6CEA" w:rsidP="002F6CEA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Załączniki:</w:t>
      </w:r>
    </w:p>
    <w:p w:rsidR="002F6CEA" w:rsidRDefault="002F6CEA" w:rsidP="002F6CEA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Wzór formularza zgłoszeniowego.</w:t>
      </w:r>
    </w:p>
    <w:p w:rsidR="002F6CEA" w:rsidRDefault="002F6CEA" w:rsidP="002F6CEA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Zgoda na przetwarzanie danych osobowych.</w:t>
      </w:r>
    </w:p>
    <w:p w:rsidR="002F6CEA" w:rsidRDefault="002F6CEA" w:rsidP="002F6CEA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– Klauzula informacyjna RODO (tj. s</w:t>
      </w:r>
      <w:r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 oraz prawach związanych z przetwarzaniem).</w:t>
      </w:r>
    </w:p>
    <w:p w:rsidR="005044DC" w:rsidRDefault="005044DC"/>
    <w:sectPr w:rsidR="0050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EA"/>
    <w:rsid w:val="002F6CEA"/>
    <w:rsid w:val="00491960"/>
    <w:rsid w:val="005044DC"/>
    <w:rsid w:val="005220D8"/>
    <w:rsid w:val="00856174"/>
    <w:rsid w:val="009D6C98"/>
    <w:rsid w:val="00AC1898"/>
    <w:rsid w:val="00E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C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F6CEA"/>
    <w:rPr>
      <w:color w:val="0000FF"/>
      <w:u w:val="single"/>
    </w:rPr>
  </w:style>
  <w:style w:type="paragraph" w:styleId="Bezodstpw">
    <w:name w:val="No Spacing"/>
    <w:uiPriority w:val="1"/>
    <w:qFormat/>
    <w:rsid w:val="002F6CEA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F6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C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F6CEA"/>
    <w:rPr>
      <w:color w:val="0000FF"/>
      <w:u w:val="single"/>
    </w:rPr>
  </w:style>
  <w:style w:type="paragraph" w:styleId="Bezodstpw">
    <w:name w:val="No Spacing"/>
    <w:uiPriority w:val="1"/>
    <w:qFormat/>
    <w:rsid w:val="002F6CEA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F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Kopij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Ścisła, Małgorzata</dc:creator>
  <cp:lastModifiedBy>Borodziej, Natalia</cp:lastModifiedBy>
  <cp:revision>6</cp:revision>
  <dcterms:created xsi:type="dcterms:W3CDTF">2024-10-25T06:29:00Z</dcterms:created>
  <dcterms:modified xsi:type="dcterms:W3CDTF">2025-10-02T10:21:00Z</dcterms:modified>
</cp:coreProperties>
</file>