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3CA" w:rsidRPr="004F6A2E" w:rsidRDefault="006D7026" w:rsidP="00F63B3F">
      <w:pPr>
        <w:pStyle w:val="Nagwek1"/>
      </w:pPr>
      <w:r w:rsidRPr="004F6A2E">
        <w:t xml:space="preserve">Regulamin konkursu ofert na najem lokalu usługowego </w:t>
      </w:r>
      <w:r w:rsidR="004F6A2E">
        <w:t xml:space="preserve">w celu prowadzenia bufetu gastronomicznego </w:t>
      </w:r>
      <w:r w:rsidRPr="004F6A2E">
        <w:t>w siedzibie Oddziału Zakładu Ubezpieczeń Społecznych w Legnicy przy ul. Władysława Grabskiego 26</w:t>
      </w:r>
    </w:p>
    <w:p w:rsidR="006D7026" w:rsidRDefault="006D7026" w:rsidP="00F63B3F"/>
    <w:p w:rsidR="006D7026" w:rsidRDefault="006D7026" w:rsidP="00F63B3F">
      <w:pPr>
        <w:pStyle w:val="Nagwek2"/>
      </w:pPr>
      <w:r>
        <w:rPr>
          <w:rFonts w:cstheme="minorHAnsi"/>
        </w:rPr>
        <w:t>§</w:t>
      </w:r>
      <w:r w:rsidR="00696AC6">
        <w:rPr>
          <w:rFonts w:cstheme="minorHAnsi"/>
        </w:rPr>
        <w:t xml:space="preserve"> </w:t>
      </w:r>
      <w:r>
        <w:t>1</w:t>
      </w:r>
      <w:r w:rsidR="00696AC6">
        <w:t xml:space="preserve"> </w:t>
      </w:r>
      <w:r>
        <w:t>Postanowienia ogólne</w:t>
      </w:r>
    </w:p>
    <w:p w:rsidR="006D7026" w:rsidRDefault="006D7026" w:rsidP="00F63B3F">
      <w:pPr>
        <w:pStyle w:val="Akapitzlist"/>
        <w:numPr>
          <w:ilvl w:val="0"/>
          <w:numId w:val="1"/>
        </w:numPr>
        <w:ind w:left="284" w:hanging="284"/>
      </w:pPr>
      <w:r>
        <w:t>Podmiot ogłaszający konkurs: Zakład Ubezpieczeń Społecznych</w:t>
      </w:r>
      <w:r w:rsidR="00164494">
        <w:t xml:space="preserve"> (ZUS)</w:t>
      </w:r>
      <w:r>
        <w:t xml:space="preserve"> Oddział w Legnicy, ul. Władysława Grabskiego 26</w:t>
      </w:r>
      <w:r w:rsidR="00EF2E33">
        <w:t>, 59-220 Legnica, zwan</w:t>
      </w:r>
      <w:r w:rsidR="00BF3A3D">
        <w:t>y</w:t>
      </w:r>
      <w:r w:rsidR="00EF2E33">
        <w:t xml:space="preserve"> dalej „Wynajmującym”.</w:t>
      </w:r>
    </w:p>
    <w:p w:rsidR="000A52B9" w:rsidRDefault="006D7026" w:rsidP="00F63B3F">
      <w:pPr>
        <w:pStyle w:val="Akapitzlist"/>
        <w:numPr>
          <w:ilvl w:val="0"/>
          <w:numId w:val="1"/>
        </w:numPr>
        <w:ind w:left="284" w:hanging="284"/>
      </w:pPr>
      <w:r>
        <w:t xml:space="preserve">Do niniejszego konkursu nie stosuje się przepisów ustawy z dnia 11 września 2019 r. Prawo zamówień publicznych (tj. </w:t>
      </w:r>
      <w:proofErr w:type="spellStart"/>
      <w:r>
        <w:t>Dz.U</w:t>
      </w:r>
      <w:proofErr w:type="spellEnd"/>
      <w:r>
        <w:t>.  z 2022 poz.1710 ze zm.).</w:t>
      </w:r>
    </w:p>
    <w:p w:rsidR="006D7026" w:rsidRDefault="006D7026" w:rsidP="00F63B3F">
      <w:pPr>
        <w:pStyle w:val="Nagwek2"/>
      </w:pPr>
      <w:r>
        <w:rPr>
          <w:rFonts w:cstheme="minorHAnsi"/>
        </w:rPr>
        <w:t>§</w:t>
      </w:r>
      <w:r w:rsidR="00696AC6">
        <w:rPr>
          <w:rFonts w:cstheme="minorHAnsi"/>
        </w:rPr>
        <w:t xml:space="preserve"> </w:t>
      </w:r>
      <w:r>
        <w:t>2</w:t>
      </w:r>
      <w:r w:rsidR="00696AC6">
        <w:t xml:space="preserve"> </w:t>
      </w:r>
      <w:r w:rsidR="000A52B9">
        <w:t>Przedmiot konkursu</w:t>
      </w:r>
    </w:p>
    <w:p w:rsidR="000A52B9" w:rsidRDefault="000A52B9" w:rsidP="00F63B3F">
      <w:pPr>
        <w:pStyle w:val="Akapitzlist"/>
        <w:numPr>
          <w:ilvl w:val="0"/>
          <w:numId w:val="2"/>
        </w:numPr>
        <w:ind w:left="284" w:hanging="284"/>
      </w:pPr>
      <w:r>
        <w:t>Przedmiotem konkursu jest najem lokalu usługowego w celu prowadzenia bufetu</w:t>
      </w:r>
      <w:r w:rsidR="004F6A2E">
        <w:t xml:space="preserve"> gastronomicznego w budynku Oddziału ZUS w Legnicy, zwany dalej „Konkursem”. </w:t>
      </w:r>
    </w:p>
    <w:p w:rsidR="004F6A2E" w:rsidRDefault="004F6A2E" w:rsidP="00F63B3F">
      <w:pPr>
        <w:pStyle w:val="Akapitzlist"/>
        <w:numPr>
          <w:ilvl w:val="0"/>
          <w:numId w:val="2"/>
        </w:numPr>
        <w:ind w:left="284" w:hanging="284"/>
      </w:pPr>
      <w:r>
        <w:t>Konkurs prowadzony jest na podstawie Regulaminu konkursu ofert n</w:t>
      </w:r>
      <w:r w:rsidR="008E3F7A">
        <w:t>a</w:t>
      </w:r>
      <w:r>
        <w:t xml:space="preserve"> najem lokalu usługowego na prowadzenie bufetu gastronomicznego, zwanego dalej „Regulaminem”.</w:t>
      </w:r>
    </w:p>
    <w:p w:rsidR="004F6A2E" w:rsidRDefault="004F6A2E" w:rsidP="00F63B3F">
      <w:pPr>
        <w:pStyle w:val="Akapitzlist"/>
        <w:numPr>
          <w:ilvl w:val="0"/>
          <w:numId w:val="2"/>
        </w:numPr>
        <w:ind w:left="284" w:hanging="284"/>
      </w:pPr>
      <w:r>
        <w:t xml:space="preserve">Konkurs przeprowadzi powołana przez Dyrektora Oddziału ZUS w Legnicy Komisja do przeprowadzenia konkursu ofert na najem bufetu </w:t>
      </w:r>
      <w:r w:rsidR="00F63B3F">
        <w:t xml:space="preserve">gastronomicznego w budynku ZUS </w:t>
      </w:r>
      <w:r>
        <w:t>w Legnicy.</w:t>
      </w:r>
    </w:p>
    <w:p w:rsidR="00527DED" w:rsidRDefault="000A52B9" w:rsidP="00BF3A3D">
      <w:pPr>
        <w:pStyle w:val="Akapitzlist"/>
        <w:numPr>
          <w:ilvl w:val="0"/>
          <w:numId w:val="2"/>
        </w:numPr>
        <w:ind w:left="284" w:hanging="284"/>
      </w:pPr>
      <w:r>
        <w:t xml:space="preserve">Najmowany lokal znajduje się w budynku </w:t>
      </w:r>
      <w:r w:rsidR="00164494">
        <w:t xml:space="preserve">głównym </w:t>
      </w:r>
      <w:r>
        <w:t>Zakładu Ubezpieczeń Społecznych w Legnicy przy ul. Władysława Grabskiego 26</w:t>
      </w:r>
      <w:r w:rsidR="00164494">
        <w:t xml:space="preserve"> na przyziemiu (poziom -1)</w:t>
      </w:r>
      <w:r>
        <w:t xml:space="preserve">, którego </w:t>
      </w:r>
      <w:r w:rsidR="00164494">
        <w:t xml:space="preserve">łączna </w:t>
      </w:r>
      <w:r>
        <w:t>powierzchnia wynosi 152,67 m</w:t>
      </w:r>
      <w:r>
        <w:rPr>
          <w:rFonts w:cstheme="minorHAnsi"/>
        </w:rPr>
        <w:t>²</w:t>
      </w:r>
      <w:r>
        <w:t xml:space="preserve">. </w:t>
      </w:r>
    </w:p>
    <w:p w:rsidR="00036299" w:rsidRDefault="00527DED" w:rsidP="00BF3A3D">
      <w:pPr>
        <w:pStyle w:val="Akapitzlist"/>
        <w:ind w:left="284"/>
      </w:pPr>
      <w:r>
        <w:t>Lokal posiada zaplecze do przygotowywania posiłków na miejscu. Składa się z części kuchenno-wydawczej, pomieszczenia konsumenckiego i zaplecza technicznego (sanitariat, szatnia dla pracowników):</w:t>
      </w:r>
    </w:p>
    <w:p w:rsidR="00164494" w:rsidRDefault="00164494" w:rsidP="00192C12">
      <w:pPr>
        <w:pStyle w:val="Akapitzlist"/>
        <w:numPr>
          <w:ilvl w:val="0"/>
          <w:numId w:val="11"/>
        </w:numPr>
        <w:ind w:left="567" w:hanging="283"/>
        <w:jc w:val="both"/>
      </w:pPr>
      <w:r>
        <w:t>s</w:t>
      </w:r>
      <w:r w:rsidR="00527DED">
        <w:t>ala</w:t>
      </w:r>
      <w:r>
        <w:t xml:space="preserve"> </w:t>
      </w:r>
      <w:r w:rsidR="00527DED">
        <w:t>konsumpcyjna</w:t>
      </w:r>
      <w:r>
        <w:t xml:space="preserve"> – 79,40 m</w:t>
      </w:r>
      <w:r>
        <w:rPr>
          <w:rFonts w:cstheme="minorHAnsi"/>
        </w:rPr>
        <w:t>²</w:t>
      </w:r>
      <w:r>
        <w:t>,</w:t>
      </w:r>
    </w:p>
    <w:p w:rsidR="00164494" w:rsidRPr="00164494" w:rsidRDefault="00164494" w:rsidP="00192C12">
      <w:pPr>
        <w:pStyle w:val="Akapitzlist"/>
        <w:numPr>
          <w:ilvl w:val="0"/>
          <w:numId w:val="11"/>
        </w:numPr>
        <w:ind w:left="567" w:hanging="283"/>
        <w:jc w:val="both"/>
      </w:pPr>
      <w:r>
        <w:t>p</w:t>
      </w:r>
      <w:r w:rsidR="00527DED">
        <w:t>omieszczenia</w:t>
      </w:r>
      <w:r>
        <w:t xml:space="preserve"> </w:t>
      </w:r>
      <w:r w:rsidR="00527DED">
        <w:t xml:space="preserve">gospodarcze </w:t>
      </w:r>
      <w:r>
        <w:t>- 24,60 m</w:t>
      </w:r>
      <w:r>
        <w:rPr>
          <w:rFonts w:cstheme="minorHAnsi"/>
        </w:rPr>
        <w:t>²,</w:t>
      </w:r>
    </w:p>
    <w:p w:rsidR="00164494" w:rsidRPr="00164494" w:rsidRDefault="00527DED" w:rsidP="00192C12">
      <w:pPr>
        <w:pStyle w:val="Akapitzlist"/>
        <w:numPr>
          <w:ilvl w:val="0"/>
          <w:numId w:val="11"/>
        </w:numPr>
        <w:ind w:left="567" w:hanging="283"/>
        <w:jc w:val="both"/>
      </w:pPr>
      <w:r>
        <w:rPr>
          <w:rFonts w:cstheme="minorHAnsi"/>
        </w:rPr>
        <w:t>k</w:t>
      </w:r>
      <w:r w:rsidR="00164494">
        <w:rPr>
          <w:rFonts w:cstheme="minorHAnsi"/>
        </w:rPr>
        <w:t>uchni</w:t>
      </w:r>
      <w:r>
        <w:rPr>
          <w:rFonts w:cstheme="minorHAnsi"/>
        </w:rPr>
        <w:t>a</w:t>
      </w:r>
      <w:r w:rsidR="00164494">
        <w:rPr>
          <w:rFonts w:cstheme="minorHAnsi"/>
        </w:rPr>
        <w:t xml:space="preserve"> – 23,90 m²,</w:t>
      </w:r>
    </w:p>
    <w:p w:rsidR="00164494" w:rsidRPr="00164494" w:rsidRDefault="00164494" w:rsidP="00192C12">
      <w:pPr>
        <w:pStyle w:val="Akapitzlist"/>
        <w:numPr>
          <w:ilvl w:val="0"/>
          <w:numId w:val="11"/>
        </w:numPr>
        <w:ind w:left="567" w:hanging="283"/>
        <w:jc w:val="both"/>
      </w:pPr>
      <w:r>
        <w:rPr>
          <w:rFonts w:cstheme="minorHAnsi"/>
        </w:rPr>
        <w:t xml:space="preserve">WC (dla pracowników </w:t>
      </w:r>
      <w:r w:rsidR="00527DED">
        <w:rPr>
          <w:rFonts w:cstheme="minorHAnsi"/>
        </w:rPr>
        <w:t xml:space="preserve">wynajmowanego </w:t>
      </w:r>
      <w:r>
        <w:rPr>
          <w:rFonts w:cstheme="minorHAnsi"/>
        </w:rPr>
        <w:t>lokalu) – 1,70 m²,</w:t>
      </w:r>
    </w:p>
    <w:p w:rsidR="00164494" w:rsidRPr="00164494" w:rsidRDefault="00164494" w:rsidP="00192C12">
      <w:pPr>
        <w:pStyle w:val="Akapitzlist"/>
        <w:numPr>
          <w:ilvl w:val="0"/>
          <w:numId w:val="11"/>
        </w:numPr>
        <w:ind w:left="567" w:hanging="283"/>
        <w:jc w:val="both"/>
      </w:pPr>
      <w:r>
        <w:rPr>
          <w:rFonts w:cstheme="minorHAnsi"/>
        </w:rPr>
        <w:t>magazyn – 6,20 m²,</w:t>
      </w:r>
    </w:p>
    <w:p w:rsidR="00036299" w:rsidRPr="00527DED" w:rsidRDefault="00164494" w:rsidP="00192C12">
      <w:pPr>
        <w:pStyle w:val="Akapitzlist"/>
        <w:numPr>
          <w:ilvl w:val="0"/>
          <w:numId w:val="11"/>
        </w:numPr>
        <w:ind w:left="567" w:hanging="283"/>
        <w:jc w:val="both"/>
      </w:pPr>
      <w:r>
        <w:rPr>
          <w:rFonts w:cstheme="minorHAnsi"/>
        </w:rPr>
        <w:t>powierzchnia ruchu – 16,87 m².</w:t>
      </w:r>
    </w:p>
    <w:p w:rsidR="00527DED" w:rsidRDefault="00527DED" w:rsidP="00BF3A3D">
      <w:pPr>
        <w:pStyle w:val="Akapitzlist"/>
        <w:numPr>
          <w:ilvl w:val="0"/>
          <w:numId w:val="2"/>
        </w:numPr>
        <w:ind w:left="284" w:hanging="284"/>
      </w:pPr>
      <w:r>
        <w:t>Lokal jest wyposażony w:</w:t>
      </w:r>
    </w:p>
    <w:p w:rsidR="00527DED" w:rsidRDefault="00527DED" w:rsidP="00BF3A3D">
      <w:pPr>
        <w:pStyle w:val="Akapitzlist"/>
        <w:numPr>
          <w:ilvl w:val="0"/>
          <w:numId w:val="7"/>
        </w:numPr>
        <w:ind w:left="426" w:hanging="142"/>
      </w:pPr>
      <w:r>
        <w:t>sieć wodociągową, elektryczną, kanalizację i c.o., system wentylacji mechanicznej,</w:t>
      </w:r>
    </w:p>
    <w:p w:rsidR="00527DED" w:rsidRDefault="00527DED" w:rsidP="00BF3A3D">
      <w:pPr>
        <w:pStyle w:val="Akapitzlist"/>
        <w:numPr>
          <w:ilvl w:val="0"/>
          <w:numId w:val="7"/>
        </w:numPr>
        <w:tabs>
          <w:tab w:val="left" w:pos="851"/>
        </w:tabs>
        <w:ind w:left="426" w:hanging="142"/>
      </w:pPr>
      <w:r>
        <w:t xml:space="preserve">  meble oraz sprzęt gastronomiczny</w:t>
      </w:r>
      <w:r w:rsidR="00982E33">
        <w:t xml:space="preserve"> (krzesła, stoły, stoły do pracy w kuchni, lada barowa, szafa chłodnicza, stoły pod zlewozmywak, </w:t>
      </w:r>
      <w:proofErr w:type="spellStart"/>
      <w:r w:rsidR="00EF7585">
        <w:t>wyparzarka</w:t>
      </w:r>
      <w:proofErr w:type="spellEnd"/>
      <w:r w:rsidR="00EF7585">
        <w:t>)</w:t>
      </w:r>
      <w:r>
        <w:t xml:space="preserve">. </w:t>
      </w:r>
    </w:p>
    <w:p w:rsidR="000A52B9" w:rsidRDefault="000A52B9" w:rsidP="00BF3A3D">
      <w:pPr>
        <w:pStyle w:val="Akapitzlist"/>
        <w:numPr>
          <w:ilvl w:val="0"/>
          <w:numId w:val="2"/>
        </w:numPr>
        <w:ind w:left="284" w:hanging="284"/>
      </w:pPr>
      <w:r>
        <w:t>Lokal będzie dostępny dla pracowników jak i osób nie będących pracownikami zakładu od poniedziałku do piątku (z wyjątkiem dni wolnych Wynajmującego) w godzinach od 7:00 do 16:00 przez cały okres trwania umowy.</w:t>
      </w:r>
    </w:p>
    <w:p w:rsidR="00EB653A" w:rsidRDefault="00EB653A" w:rsidP="00BF3A3D">
      <w:pPr>
        <w:pStyle w:val="Akapitzlist"/>
        <w:numPr>
          <w:ilvl w:val="0"/>
          <w:numId w:val="2"/>
        </w:numPr>
        <w:ind w:left="284" w:hanging="284"/>
      </w:pPr>
      <w:r>
        <w:t xml:space="preserve">Najemca będzie zobowiązany do prowadzenia </w:t>
      </w:r>
      <w:r w:rsidR="00F63B3F">
        <w:t xml:space="preserve">usług gastronomicznych zgodnie </w:t>
      </w:r>
      <w:r>
        <w:t xml:space="preserve">z obowiązującą technologią i należytą starannością wymaganą przepisami branżowymi dotyczącymi zbiorowego żywienia. </w:t>
      </w:r>
    </w:p>
    <w:p w:rsidR="00EB653A" w:rsidRDefault="00EB653A" w:rsidP="00BF3A3D">
      <w:pPr>
        <w:pStyle w:val="Akapitzlist"/>
        <w:numPr>
          <w:ilvl w:val="0"/>
          <w:numId w:val="2"/>
        </w:numPr>
        <w:ind w:left="284" w:hanging="284"/>
      </w:pPr>
      <w:r>
        <w:lastRenderedPageBreak/>
        <w:t>Prowadzona działalność będzie polegać w szczególności na sprzedaży przygotowanych posiłków jak i sprzedaży artykułów spożywczych</w:t>
      </w:r>
      <w:r w:rsidR="00D93DDF">
        <w:t xml:space="preserve">, </w:t>
      </w:r>
      <w:r>
        <w:t>wyrobów cukierniczych, słodyczy, soków itp. z wyłączeniem napojów alkoholowych oraz wyrobów tytoniowych.</w:t>
      </w:r>
    </w:p>
    <w:p w:rsidR="00805191" w:rsidRDefault="00805191" w:rsidP="00BF3A3D">
      <w:pPr>
        <w:pStyle w:val="Akapitzlist"/>
        <w:numPr>
          <w:ilvl w:val="0"/>
          <w:numId w:val="2"/>
        </w:numPr>
        <w:ind w:left="284" w:hanging="284"/>
      </w:pPr>
      <w:r>
        <w:t>Najemca przeprowadzi na swój koszt i we własnym zakresie prac</w:t>
      </w:r>
      <w:r w:rsidR="00036299">
        <w:t>e</w:t>
      </w:r>
      <w:r>
        <w:t xml:space="preserve"> adaptacyjne niezbędne do uruchomienia działalności gastronomicznej.</w:t>
      </w:r>
    </w:p>
    <w:p w:rsidR="00BF3A3D" w:rsidRDefault="00BF3A3D" w:rsidP="00BF3A3D">
      <w:pPr>
        <w:pStyle w:val="Akapitzlist"/>
        <w:numPr>
          <w:ilvl w:val="0"/>
          <w:numId w:val="2"/>
        </w:numPr>
        <w:ind w:left="284" w:hanging="284"/>
      </w:pPr>
      <w:r>
        <w:t>Najemca jest zobowiązany do wyposażenia lokalu w sprzęt niezbędny do prowadzenia objętej umową działalności na własny koszt, zgodnie z wymogami san</w:t>
      </w:r>
      <w:r w:rsidR="00F63B3F">
        <w:t xml:space="preserve">itarnymi </w:t>
      </w:r>
      <w:r>
        <w:t>i technologicznymi (wyposażenie kuchni i bufetu, wyposażenie w zastawę stołową itp.).</w:t>
      </w:r>
    </w:p>
    <w:p w:rsidR="000A52B9" w:rsidRDefault="005335F0" w:rsidP="00BF3A3D">
      <w:pPr>
        <w:pStyle w:val="Akapitzlist"/>
        <w:numPr>
          <w:ilvl w:val="0"/>
          <w:numId w:val="2"/>
        </w:numPr>
        <w:ind w:left="284" w:hanging="284"/>
      </w:pPr>
      <w:r>
        <w:t>Istnieje możliwość  przeprowadzenia wizji lokalnej miejsca najmu lokalu po wcześniejszym uzgodnieniu terminu.</w:t>
      </w:r>
    </w:p>
    <w:p w:rsidR="004F6A2E" w:rsidRDefault="004F6A2E" w:rsidP="00BF3A3D">
      <w:pPr>
        <w:pStyle w:val="Akapitzlist"/>
        <w:numPr>
          <w:ilvl w:val="0"/>
          <w:numId w:val="2"/>
        </w:numPr>
        <w:ind w:left="284" w:hanging="284"/>
      </w:pPr>
      <w:r>
        <w:t>Osob</w:t>
      </w:r>
      <w:r w:rsidR="008E3F7A">
        <w:t>ą</w:t>
      </w:r>
      <w:r>
        <w:t xml:space="preserve"> upoważnioną do kontaktu jest pracownik Wydziału Administracyjno-Gospodarczego:</w:t>
      </w:r>
    </w:p>
    <w:p w:rsidR="004F6A2E" w:rsidRDefault="004F6A2E" w:rsidP="00BF3A3D">
      <w:pPr>
        <w:pStyle w:val="Akapitzlist"/>
        <w:ind w:left="284"/>
      </w:pPr>
      <w:r>
        <w:t>Beata Leśniewska – tel. 76 876 42 55, email: beata.lesniewska@zus.pl.</w:t>
      </w:r>
    </w:p>
    <w:p w:rsidR="00036299" w:rsidRDefault="00036299" w:rsidP="00BF3A3D">
      <w:pPr>
        <w:pStyle w:val="Akapitzlist"/>
        <w:numPr>
          <w:ilvl w:val="0"/>
          <w:numId w:val="2"/>
        </w:numPr>
        <w:ind w:left="284" w:hanging="284"/>
      </w:pPr>
      <w:r>
        <w:t xml:space="preserve">Umowa najmu zostanie zawarta na czas nieokreślony. Na wynajętej powierzchni Najemca będzie prowadził działalność we własnym imieniu, na własny rachunek i ryzyko. Szczegółowe warunki korzystania z lokalu zawarte są w projekcie umowy (załącznik nr </w:t>
      </w:r>
      <w:r w:rsidR="009F46B4">
        <w:t>1</w:t>
      </w:r>
      <w:r>
        <w:t>).</w:t>
      </w:r>
    </w:p>
    <w:p w:rsidR="00036299" w:rsidRDefault="00036299" w:rsidP="00036299">
      <w:pPr>
        <w:pStyle w:val="Akapitzlist"/>
        <w:jc w:val="both"/>
      </w:pPr>
    </w:p>
    <w:p w:rsidR="007D3A15" w:rsidRDefault="005335F0" w:rsidP="00F63B3F">
      <w:pPr>
        <w:pStyle w:val="Nagwek2"/>
      </w:pPr>
      <w:r>
        <w:rPr>
          <w:rFonts w:cstheme="minorHAnsi"/>
        </w:rPr>
        <w:t>§</w:t>
      </w:r>
      <w:r w:rsidR="00696AC6">
        <w:rPr>
          <w:rFonts w:cstheme="minorHAnsi"/>
        </w:rPr>
        <w:t xml:space="preserve"> </w:t>
      </w:r>
      <w:r>
        <w:t>3</w:t>
      </w:r>
      <w:r w:rsidR="00696AC6">
        <w:t xml:space="preserve"> </w:t>
      </w:r>
      <w:r w:rsidR="007D3A15">
        <w:t>Warunki udziału</w:t>
      </w:r>
    </w:p>
    <w:p w:rsidR="00E61607" w:rsidRDefault="00E61607" w:rsidP="00BF3A3D">
      <w:pPr>
        <w:pStyle w:val="Akapitzlist"/>
        <w:numPr>
          <w:ilvl w:val="0"/>
          <w:numId w:val="3"/>
        </w:numPr>
        <w:ind w:left="284" w:hanging="284"/>
      </w:pPr>
      <w:r>
        <w:t xml:space="preserve">Najemca będzie zobowiązany do korzystania  z lokalu zgodnie z jego przeznaczeniem i przy przestrzeganiu przepisów w zakresie ochrony przeciwpożarowej, bezpieczeństwa i higieny pracy, sanitarno-epidemiologicznych oraz ochrony mienia. Najemca będzie zobowiązany </w:t>
      </w:r>
      <w:r w:rsidR="00B4535C">
        <w:t xml:space="preserve">do </w:t>
      </w:r>
      <w:r>
        <w:t>utrzymywania lokalu w należytym stanie technicznym.</w:t>
      </w:r>
    </w:p>
    <w:p w:rsidR="007D3A15" w:rsidRDefault="007D3A15" w:rsidP="00807A35">
      <w:pPr>
        <w:pStyle w:val="Akapitzlist"/>
        <w:numPr>
          <w:ilvl w:val="0"/>
          <w:numId w:val="3"/>
        </w:numPr>
        <w:ind w:left="284" w:hanging="284"/>
      </w:pPr>
      <w:r>
        <w:t>Oferty w konkursie mogą składać podmioty:</w:t>
      </w:r>
    </w:p>
    <w:p w:rsidR="007D3A15" w:rsidRDefault="00FD48F7" w:rsidP="00BF3A3D">
      <w:pPr>
        <w:pStyle w:val="Akapitzlist"/>
        <w:numPr>
          <w:ilvl w:val="0"/>
          <w:numId w:val="4"/>
        </w:numPr>
        <w:ind w:left="567" w:hanging="283"/>
      </w:pPr>
      <w:r>
        <w:t>niezalegające z opłacaniem podatków, opłat oraz skła</w:t>
      </w:r>
      <w:r w:rsidR="00A243ED">
        <w:t xml:space="preserve">dek na ubezpieczenie społeczne </w:t>
      </w:r>
      <w:r>
        <w:t>i zdrowotne,</w:t>
      </w:r>
    </w:p>
    <w:p w:rsidR="00FD48F7" w:rsidRDefault="00FD48F7" w:rsidP="00BF3A3D">
      <w:pPr>
        <w:pStyle w:val="Akapitzlist"/>
        <w:numPr>
          <w:ilvl w:val="0"/>
          <w:numId w:val="4"/>
        </w:numPr>
        <w:ind w:left="567" w:hanging="283"/>
      </w:pPr>
      <w:r>
        <w:t>w stosunku do których nie jest prowadzone postępowanie egzekucyjne, upadłościowe, układowe, nie ogłoszono likwidacji bądź upadłości,</w:t>
      </w:r>
    </w:p>
    <w:p w:rsidR="00FD48F7" w:rsidRDefault="00FD48F7" w:rsidP="00BF3A3D">
      <w:pPr>
        <w:pStyle w:val="Akapitzlist"/>
        <w:numPr>
          <w:ilvl w:val="0"/>
          <w:numId w:val="4"/>
        </w:numPr>
        <w:ind w:left="567" w:hanging="283"/>
      </w:pPr>
      <w:r>
        <w:t>posiadają</w:t>
      </w:r>
      <w:r w:rsidR="0014485A">
        <w:t>ce</w:t>
      </w:r>
      <w:r>
        <w:t xml:space="preserve"> uprawnienia do wykonywania określonej działalności lub czynności, jeżeli ustawy nakładają obowiązek posiadania takich uprawnień,</w:t>
      </w:r>
    </w:p>
    <w:p w:rsidR="00FD48F7" w:rsidRDefault="00FD48F7" w:rsidP="00BF3A3D">
      <w:pPr>
        <w:pStyle w:val="Akapitzlist"/>
        <w:numPr>
          <w:ilvl w:val="0"/>
          <w:numId w:val="4"/>
        </w:numPr>
        <w:ind w:left="567" w:hanging="283"/>
      </w:pPr>
      <w:r>
        <w:t>posiadają</w:t>
      </w:r>
      <w:r w:rsidR="0014485A">
        <w:t>ce</w:t>
      </w:r>
      <w:r>
        <w:t xml:space="preserve"> niezbędną wiedzę i doświadczenie oraz dysponują</w:t>
      </w:r>
      <w:r w:rsidR="0014485A">
        <w:t>ce</w:t>
      </w:r>
      <w:r>
        <w:t xml:space="preserve"> potencjałem technicznym i osobami zdolnymi do realizowania zadania,</w:t>
      </w:r>
    </w:p>
    <w:p w:rsidR="0014485A" w:rsidRDefault="00FD48F7" w:rsidP="00BF3A3D">
      <w:pPr>
        <w:pStyle w:val="Akapitzlist"/>
        <w:numPr>
          <w:ilvl w:val="0"/>
          <w:numId w:val="4"/>
        </w:numPr>
        <w:ind w:left="567" w:hanging="283"/>
      </w:pPr>
      <w:r>
        <w:t>znajdujące się w sytuacji ekonomicznej i finansowej zapewniającej realizację zadania.</w:t>
      </w:r>
    </w:p>
    <w:p w:rsidR="0014485A" w:rsidRDefault="0014485A" w:rsidP="00BF3A3D">
      <w:pPr>
        <w:pStyle w:val="Akapitzlist"/>
        <w:numPr>
          <w:ilvl w:val="0"/>
          <w:numId w:val="3"/>
        </w:numPr>
        <w:ind w:left="284" w:hanging="284"/>
      </w:pPr>
      <w:r>
        <w:t>Wraz z ofertą niezbędne jest złożenie następujących dokumentów:</w:t>
      </w:r>
    </w:p>
    <w:p w:rsidR="0014485A" w:rsidRDefault="0014485A" w:rsidP="00BF3A3D">
      <w:pPr>
        <w:pStyle w:val="Akapitzlist"/>
        <w:numPr>
          <w:ilvl w:val="0"/>
          <w:numId w:val="5"/>
        </w:numPr>
        <w:ind w:left="567" w:hanging="283"/>
      </w:pPr>
      <w:r>
        <w:t xml:space="preserve">aktualny odpis z właściwego rejestru lub z Centralnej Ewidencji i Informacji o Działalności Gospodarczej </w:t>
      </w:r>
      <w:r w:rsidR="00183431">
        <w:t xml:space="preserve">(CEIDG) </w:t>
      </w:r>
      <w:r>
        <w:t>wystawiony nie wcześniej niż miesiąc przed upływem terminu składania ofert,</w:t>
      </w:r>
    </w:p>
    <w:p w:rsidR="0014485A" w:rsidRDefault="0014485A" w:rsidP="00BF3A3D">
      <w:pPr>
        <w:pStyle w:val="Akapitzlist"/>
        <w:numPr>
          <w:ilvl w:val="0"/>
          <w:numId w:val="5"/>
        </w:numPr>
        <w:ind w:left="567" w:hanging="283"/>
      </w:pPr>
      <w:r>
        <w:t xml:space="preserve"> zaświadczenie o niezaleganiu w opłacaniu składek na ubezpieczenie społeczne i zdrowotne, wystawione nie wcześniej niż miesiąc przed upływem terminu składania ofert,</w:t>
      </w:r>
    </w:p>
    <w:p w:rsidR="0014485A" w:rsidRDefault="00FF4377" w:rsidP="00BF3A3D">
      <w:pPr>
        <w:pStyle w:val="Akapitzlist"/>
        <w:numPr>
          <w:ilvl w:val="0"/>
          <w:numId w:val="5"/>
        </w:numPr>
        <w:ind w:left="567" w:hanging="283"/>
      </w:pPr>
      <w:r>
        <w:t>z</w:t>
      </w:r>
      <w:r w:rsidR="0014485A">
        <w:t xml:space="preserve">aświadczenie właściwego naczelnika Urzędu Skarbowego o niezaleganiu </w:t>
      </w:r>
      <w:r>
        <w:t>w opłacaniu należnych podatków i opłat wystawione nie wcześniej niż miesiąc przed upływem terminu składania ofert; a w przypadku zalegania z opłacaniem podatków lub opłat zaświadczenie potwierdzające, że odpowiednio przed upływem terminu składania ofert została dokonana płatność należnych podatków lub opłat wraz z odsetkami lub grzywnami lub zostało zawarte wiążące porozumienie w sprawie spłat tych należności,</w:t>
      </w:r>
    </w:p>
    <w:p w:rsidR="00FF4377" w:rsidRDefault="000D5940" w:rsidP="00BF3A3D">
      <w:pPr>
        <w:pStyle w:val="Akapitzlist"/>
        <w:numPr>
          <w:ilvl w:val="0"/>
          <w:numId w:val="5"/>
        </w:numPr>
        <w:ind w:left="567" w:hanging="283"/>
      </w:pPr>
      <w:r>
        <w:lastRenderedPageBreak/>
        <w:t>uchwała właściwych organów lub wspólników, dotycząca wyrażenia zgody na najem lokalu – jeśli jest to wymagane wraz z a</w:t>
      </w:r>
      <w:r w:rsidR="00A243ED">
        <w:t xml:space="preserve">ktualnym odpisem umowy spółki, </w:t>
      </w:r>
      <w:r>
        <w:t>w przypadku osób prawnych lub podmiotów nieposiadających osobowości prawnej,</w:t>
      </w:r>
    </w:p>
    <w:p w:rsidR="00FF4377" w:rsidRDefault="000D5940" w:rsidP="00BF3A3D">
      <w:pPr>
        <w:pStyle w:val="Akapitzlist"/>
        <w:numPr>
          <w:ilvl w:val="0"/>
          <w:numId w:val="5"/>
        </w:numPr>
        <w:ind w:left="567" w:hanging="283"/>
      </w:pPr>
      <w:r>
        <w:t>oryginału dokumentu potwierdzającego udzielenie pełnomocnictwa lub jego notarialnie potwierdzonej kopii, zawierającej jednocześnie określenie rodzaju i zakresu udzielonego pełnomocnictwa (m. in. Określenie do jakiej czynności prawnej i komu udzielono pełnomocnictwa, w jakim zakresie, oznaczenie terminów, oznaczenie udzielającego pełnomocnictwa, itp.)</w:t>
      </w:r>
      <w:r w:rsidR="003F5C50">
        <w:t xml:space="preserve"> – dotyczy uczestników konkursu, działających przez pełnomocników,</w:t>
      </w:r>
    </w:p>
    <w:p w:rsidR="003F5C50" w:rsidRDefault="003F5C50" w:rsidP="00BF3A3D">
      <w:pPr>
        <w:pStyle w:val="Akapitzlist"/>
        <w:numPr>
          <w:ilvl w:val="0"/>
          <w:numId w:val="5"/>
        </w:numPr>
        <w:ind w:left="567" w:hanging="283"/>
      </w:pPr>
      <w:r>
        <w:t xml:space="preserve">prawidłowo wypełniony formularz ofertowy załącznik nr </w:t>
      </w:r>
      <w:r w:rsidR="009F46B4">
        <w:t>2</w:t>
      </w:r>
      <w:r>
        <w:t>.</w:t>
      </w:r>
    </w:p>
    <w:p w:rsidR="003F5C50" w:rsidRDefault="003F5C50" w:rsidP="00BF3A3D">
      <w:pPr>
        <w:pStyle w:val="Akapitzlist"/>
        <w:numPr>
          <w:ilvl w:val="0"/>
          <w:numId w:val="3"/>
        </w:numPr>
        <w:ind w:left="284" w:hanging="284"/>
      </w:pPr>
      <w:r>
        <w:t>Wyżej wymienione dokumenty mogą być przedłożone w formie oryginału lub kserokopii poświadczonej za zgodność z oryginałem przez składającego ofertę.</w:t>
      </w:r>
    </w:p>
    <w:p w:rsidR="003F5C50" w:rsidRDefault="003F5C50" w:rsidP="00BF3A3D">
      <w:pPr>
        <w:pStyle w:val="Akapitzlist"/>
        <w:numPr>
          <w:ilvl w:val="0"/>
          <w:numId w:val="3"/>
        </w:numPr>
        <w:ind w:left="284" w:hanging="284"/>
      </w:pPr>
      <w:r>
        <w:t xml:space="preserve">Oferta powinna być rzetelna, </w:t>
      </w:r>
      <w:r w:rsidR="00D9210B">
        <w:t>kompletna</w:t>
      </w:r>
      <w:r>
        <w:t xml:space="preserve"> i odpowiadać wszystkim warunkom zawartym </w:t>
      </w:r>
      <w:r w:rsidR="00D9210B">
        <w:t>w regulaminie. Podmiot biorący udział w konkursie może złożyć tylko jedną ofertę oraz będzie ponosić wszelkie koszty związane z udziałem w konkursie.</w:t>
      </w:r>
    </w:p>
    <w:p w:rsidR="000255CB" w:rsidRDefault="000255CB" w:rsidP="00BF3A3D">
      <w:pPr>
        <w:pStyle w:val="Akapitzlist"/>
        <w:numPr>
          <w:ilvl w:val="0"/>
          <w:numId w:val="3"/>
        </w:numPr>
        <w:ind w:left="284" w:hanging="284"/>
      </w:pPr>
      <w:r>
        <w:t>Najemca obowiązany będzie do uzyskania wszelkich wymaganych zezwoleń na rozpoczęcie działalności gospodarczej w siedzibie Wynajmującego.</w:t>
      </w:r>
    </w:p>
    <w:p w:rsidR="00D9210B" w:rsidRDefault="00D9210B" w:rsidP="00D9210B">
      <w:pPr>
        <w:jc w:val="center"/>
        <w:rPr>
          <w:rFonts w:cstheme="minorHAnsi"/>
        </w:rPr>
      </w:pPr>
    </w:p>
    <w:p w:rsidR="00D9210B" w:rsidRDefault="00D9210B" w:rsidP="00F63B3F">
      <w:pPr>
        <w:pStyle w:val="Nagwek2"/>
      </w:pPr>
      <w:r>
        <w:rPr>
          <w:rFonts w:cstheme="minorHAnsi"/>
        </w:rPr>
        <w:t>§</w:t>
      </w:r>
      <w:r w:rsidR="00696AC6">
        <w:rPr>
          <w:rFonts w:cstheme="minorHAnsi"/>
        </w:rPr>
        <w:t xml:space="preserve"> </w:t>
      </w:r>
      <w:r>
        <w:t>4</w:t>
      </w:r>
      <w:r w:rsidR="00696AC6">
        <w:t xml:space="preserve"> </w:t>
      </w:r>
      <w:r>
        <w:t>Zasady konkursu</w:t>
      </w:r>
    </w:p>
    <w:p w:rsidR="00D9210B" w:rsidRDefault="00D9210B" w:rsidP="00BF3A3D">
      <w:pPr>
        <w:pStyle w:val="Akapitzlist"/>
        <w:numPr>
          <w:ilvl w:val="0"/>
          <w:numId w:val="6"/>
        </w:numPr>
        <w:ind w:left="284" w:hanging="284"/>
      </w:pPr>
      <w:r>
        <w:t>Konkurs uznaje się za ważny, jeżeli wpłynie co najmniej jedna oferta.</w:t>
      </w:r>
    </w:p>
    <w:p w:rsidR="00D336D4" w:rsidRDefault="00D336D4" w:rsidP="00BF3A3D">
      <w:pPr>
        <w:pStyle w:val="Akapitzlist"/>
        <w:numPr>
          <w:ilvl w:val="0"/>
          <w:numId w:val="6"/>
        </w:numPr>
        <w:ind w:left="284" w:hanging="284"/>
      </w:pPr>
      <w:r>
        <w:t>Kryterium wyboru najkorzystniejszej ofert</w:t>
      </w:r>
      <w:r w:rsidR="00E61607">
        <w:t>y</w:t>
      </w:r>
      <w:r>
        <w:t xml:space="preserve"> jest wyłącznie zaoferowana wysokość czynszu najmu. Za najkorzystniejszą zostanie uznana ta oferta, w której zostanie zaproponowana najwyższa stawka czynszu najmu.</w:t>
      </w:r>
    </w:p>
    <w:p w:rsidR="00D336D4" w:rsidRDefault="00D336D4" w:rsidP="00BF3A3D">
      <w:pPr>
        <w:pStyle w:val="Akapitzlist"/>
        <w:numPr>
          <w:ilvl w:val="0"/>
          <w:numId w:val="6"/>
        </w:numPr>
        <w:ind w:left="284" w:hanging="284"/>
      </w:pPr>
      <w:r>
        <w:t>Minimalna wysokość oferowanego czynszu najmu nie może być niższa niż</w:t>
      </w:r>
      <w:r w:rsidR="008E3F7A">
        <w:t xml:space="preserve"> </w:t>
      </w:r>
      <w:r w:rsidR="008E3F7A" w:rsidRPr="008E3F7A">
        <w:rPr>
          <w:b/>
        </w:rPr>
        <w:t>2</w:t>
      </w:r>
      <w:r w:rsidR="009F46B4">
        <w:rPr>
          <w:b/>
        </w:rPr>
        <w:t>2</w:t>
      </w:r>
      <w:r w:rsidR="008E3F7A" w:rsidRPr="008E3F7A">
        <w:rPr>
          <w:b/>
        </w:rPr>
        <w:t>,</w:t>
      </w:r>
      <w:r w:rsidR="009F46B4">
        <w:rPr>
          <w:b/>
        </w:rPr>
        <w:t>41</w:t>
      </w:r>
      <w:r w:rsidRPr="008E3F7A">
        <w:rPr>
          <w:b/>
        </w:rPr>
        <w:t xml:space="preserve"> zł </w:t>
      </w:r>
      <w:r w:rsidR="009F46B4">
        <w:rPr>
          <w:b/>
        </w:rPr>
        <w:t>netto</w:t>
      </w:r>
      <w:r w:rsidRPr="008E3F7A">
        <w:rPr>
          <w:b/>
        </w:rPr>
        <w:t>/m</w:t>
      </w:r>
      <w:r w:rsidRPr="008E3F7A">
        <w:rPr>
          <w:rFonts w:cstheme="minorHAnsi"/>
          <w:b/>
        </w:rPr>
        <w:t>²</w:t>
      </w:r>
      <w:r>
        <w:t>.</w:t>
      </w:r>
    </w:p>
    <w:p w:rsidR="00D336D4" w:rsidRDefault="00D336D4" w:rsidP="00BF3A3D">
      <w:pPr>
        <w:pStyle w:val="Akapitzlist"/>
        <w:ind w:left="284"/>
      </w:pPr>
      <w:r>
        <w:t xml:space="preserve">Oferty opiewające na kwotę niższą nie zostaną </w:t>
      </w:r>
      <w:r w:rsidR="0035332D">
        <w:t xml:space="preserve">przez Komisję </w:t>
      </w:r>
      <w:r>
        <w:t>rozpatrzone.</w:t>
      </w:r>
    </w:p>
    <w:p w:rsidR="00D336D4" w:rsidRDefault="00D336D4" w:rsidP="00BF3A3D">
      <w:pPr>
        <w:pStyle w:val="Akapitzlist"/>
        <w:numPr>
          <w:ilvl w:val="0"/>
          <w:numId w:val="6"/>
        </w:numPr>
        <w:ind w:left="284" w:hanging="284"/>
      </w:pPr>
      <w:r>
        <w:t xml:space="preserve">W razie uzyskania jednakowych najkorzystniejszych ofert, </w:t>
      </w:r>
      <w:r w:rsidR="00BF332F">
        <w:t xml:space="preserve">Komisja </w:t>
      </w:r>
      <w:r>
        <w:t>wyznaczy termin na złożenie ofert dodatkowych.</w:t>
      </w:r>
    </w:p>
    <w:p w:rsidR="00D336D4" w:rsidRPr="00E61607" w:rsidRDefault="00D336D4" w:rsidP="00BF3A3D">
      <w:pPr>
        <w:pStyle w:val="Akapitzlist"/>
        <w:numPr>
          <w:ilvl w:val="0"/>
          <w:numId w:val="6"/>
        </w:numPr>
        <w:ind w:left="284" w:hanging="284"/>
      </w:pPr>
      <w:r>
        <w:t xml:space="preserve">Oferta niezgodna z przedmiotem konkursu określonym w </w:t>
      </w:r>
      <w:r>
        <w:rPr>
          <w:rFonts w:cstheme="minorHAnsi"/>
        </w:rPr>
        <w:t>§</w:t>
      </w:r>
      <w:r w:rsidR="00190948">
        <w:rPr>
          <w:rFonts w:cstheme="minorHAnsi"/>
        </w:rPr>
        <w:t xml:space="preserve"> </w:t>
      </w:r>
      <w:r w:rsidR="00E61607">
        <w:rPr>
          <w:rFonts w:cstheme="minorHAnsi"/>
        </w:rPr>
        <w:t>2 podlega odrzuceniu.</w:t>
      </w:r>
    </w:p>
    <w:p w:rsidR="00E61607" w:rsidRPr="00E61607" w:rsidRDefault="00E61607" w:rsidP="00BF3A3D">
      <w:pPr>
        <w:pStyle w:val="Akapitzlist"/>
        <w:numPr>
          <w:ilvl w:val="0"/>
          <w:numId w:val="6"/>
        </w:numPr>
        <w:ind w:left="284" w:hanging="284"/>
      </w:pPr>
      <w:r>
        <w:rPr>
          <w:rFonts w:cstheme="minorHAnsi"/>
        </w:rPr>
        <w:t>Podmiot niespełniający warunków określonych w §</w:t>
      </w:r>
      <w:r w:rsidR="00190948">
        <w:rPr>
          <w:rFonts w:cstheme="minorHAnsi"/>
        </w:rPr>
        <w:t xml:space="preserve"> </w:t>
      </w:r>
      <w:r>
        <w:rPr>
          <w:rFonts w:cstheme="minorHAnsi"/>
        </w:rPr>
        <w:t>3 podlega wykluczeniu.</w:t>
      </w:r>
    </w:p>
    <w:p w:rsidR="008E3F7A" w:rsidRDefault="008E3F7A" w:rsidP="008E3F7A">
      <w:pPr>
        <w:pStyle w:val="Akapitzlist"/>
        <w:tabs>
          <w:tab w:val="left" w:pos="4253"/>
          <w:tab w:val="left" w:pos="4395"/>
        </w:tabs>
      </w:pPr>
    </w:p>
    <w:p w:rsidR="00E61607" w:rsidRPr="00696AC6" w:rsidRDefault="008E3F7A" w:rsidP="00F63B3F">
      <w:pPr>
        <w:pStyle w:val="Nagwek2"/>
        <w:rPr>
          <w:rFonts w:cstheme="minorHAnsi"/>
        </w:rPr>
      </w:pPr>
      <w:r>
        <w:rPr>
          <w:rFonts w:cstheme="minorHAnsi"/>
        </w:rPr>
        <w:t>§</w:t>
      </w:r>
      <w:r w:rsidR="00696AC6">
        <w:rPr>
          <w:rFonts w:cstheme="minorHAnsi"/>
        </w:rPr>
        <w:t xml:space="preserve"> </w:t>
      </w:r>
      <w:r>
        <w:rPr>
          <w:rFonts w:cstheme="minorHAnsi"/>
        </w:rPr>
        <w:t>5</w:t>
      </w:r>
      <w:r w:rsidR="00696AC6">
        <w:rPr>
          <w:rFonts w:cstheme="minorHAnsi"/>
        </w:rPr>
        <w:t xml:space="preserve"> </w:t>
      </w:r>
      <w:r>
        <w:t>Miejsce i termin składania ofert</w:t>
      </w:r>
    </w:p>
    <w:p w:rsidR="00E61607" w:rsidRDefault="00E61607" w:rsidP="00BF3A3D">
      <w:pPr>
        <w:pStyle w:val="Akapitzlist"/>
        <w:numPr>
          <w:ilvl w:val="0"/>
          <w:numId w:val="8"/>
        </w:numPr>
        <w:ind w:left="284" w:hanging="284"/>
      </w:pPr>
      <w:r>
        <w:t xml:space="preserve">Oferta winna być sporządzona w formie pisemnej, w języku polskim i podpisana (imieniem i nazwiskiem) przez osoby upoważnione do </w:t>
      </w:r>
      <w:r w:rsidR="00183431">
        <w:t>reprezentowania</w:t>
      </w:r>
      <w:r>
        <w:t xml:space="preserve"> podmiotu, zgodnie z aktualnym odpisem z właściwego rejestru przedsiębiorców w Krajowym Rejestrze Sądowym (KRS), zaświadczeniem z </w:t>
      </w:r>
      <w:r w:rsidR="00183431">
        <w:t>CEIDG albo udzielonym pełnomocnictwem.</w:t>
      </w:r>
    </w:p>
    <w:p w:rsidR="00183431" w:rsidRDefault="00183431" w:rsidP="00BF3A3D">
      <w:pPr>
        <w:pStyle w:val="Akapitzlist"/>
        <w:numPr>
          <w:ilvl w:val="0"/>
          <w:numId w:val="8"/>
        </w:numPr>
        <w:ind w:left="284" w:hanging="284"/>
      </w:pPr>
      <w:r>
        <w:t>Ofert</w:t>
      </w:r>
      <w:r w:rsidR="000770C5">
        <w:t>y</w:t>
      </w:r>
      <w:r>
        <w:t xml:space="preserve"> należy składać w zamkniętej kopercie zaadresowanej :</w:t>
      </w:r>
    </w:p>
    <w:p w:rsidR="00183431" w:rsidRDefault="00183431" w:rsidP="00BF3A3D">
      <w:pPr>
        <w:pStyle w:val="Akapitzlist"/>
        <w:ind w:left="284"/>
      </w:pPr>
      <w:r>
        <w:t xml:space="preserve">Oddział ZUS w Legnicy, Wydział Administracyjno-Gospodarczy z dopiskiem „Oferta na najem bufetu w siedzibie Oddziału ZUS przy ul. Władysława Grabskiego 26 – nie otwierać przed </w:t>
      </w:r>
      <w:r w:rsidR="003B6EF2">
        <w:t>31.10.2023 r.</w:t>
      </w:r>
      <w:r>
        <w:t xml:space="preserve"> do godz. 10.00” w kancelarii siedziby Oddziału ZUS w Legnicy, ul. Władysław</w:t>
      </w:r>
      <w:r w:rsidR="003B6EF2">
        <w:t xml:space="preserve">a Grabskiego 26 </w:t>
      </w:r>
      <w:r>
        <w:t>w godz. 8:00 -1</w:t>
      </w:r>
      <w:r w:rsidR="003B6EF2">
        <w:t>4</w:t>
      </w:r>
      <w:r>
        <w:t>:00, lub za pośrednictwem Poczty Polskiej lub innego operatora, przy czym za termin złożenia oferty przyjmuje się datę i godzinę, w której Oddział ZUS w Legnicy ofertę faktycznie otrzymał.</w:t>
      </w:r>
    </w:p>
    <w:p w:rsidR="00183431" w:rsidRDefault="00183431" w:rsidP="00BF3A3D">
      <w:pPr>
        <w:pStyle w:val="Akapitzlist"/>
        <w:numPr>
          <w:ilvl w:val="0"/>
          <w:numId w:val="8"/>
        </w:numPr>
        <w:ind w:left="284" w:hanging="284"/>
      </w:pPr>
      <w:r>
        <w:t xml:space="preserve">Termin składania ofert upływa w dniu </w:t>
      </w:r>
      <w:r w:rsidR="003B6EF2">
        <w:t>30.10.2023 r.</w:t>
      </w:r>
      <w:r>
        <w:t xml:space="preserve"> o godz. 1</w:t>
      </w:r>
      <w:r w:rsidR="003B6EF2">
        <w:t>4</w:t>
      </w:r>
      <w:r>
        <w:t>:00.</w:t>
      </w:r>
    </w:p>
    <w:p w:rsidR="00183431" w:rsidRDefault="00183431" w:rsidP="00BF3A3D">
      <w:pPr>
        <w:pStyle w:val="Akapitzlist"/>
        <w:numPr>
          <w:ilvl w:val="0"/>
          <w:numId w:val="8"/>
        </w:numPr>
        <w:tabs>
          <w:tab w:val="left" w:pos="709"/>
        </w:tabs>
        <w:ind w:left="284" w:hanging="284"/>
      </w:pPr>
      <w:r>
        <w:t>Oferty nadesłane drog</w:t>
      </w:r>
      <w:r w:rsidR="00A36BA1">
        <w:t>ą</w:t>
      </w:r>
      <w:r>
        <w:t xml:space="preserve"> elektroniczną nie będą rozpatrywane.</w:t>
      </w:r>
      <w:bookmarkStart w:id="0" w:name="_GoBack"/>
      <w:bookmarkEnd w:id="0"/>
    </w:p>
    <w:p w:rsidR="00456788" w:rsidRDefault="00183431" w:rsidP="00BF3A3D">
      <w:pPr>
        <w:pStyle w:val="Akapitzlist"/>
        <w:numPr>
          <w:ilvl w:val="0"/>
          <w:numId w:val="8"/>
        </w:numPr>
        <w:tabs>
          <w:tab w:val="left" w:pos="709"/>
        </w:tabs>
        <w:ind w:left="284" w:hanging="284"/>
      </w:pPr>
      <w:r>
        <w:lastRenderedPageBreak/>
        <w:t>Oferty złożone po terminie nie będą rozpatrywane i zostaną zwrócone bez otwierania</w:t>
      </w:r>
      <w:r w:rsidR="00A36BA1">
        <w:t>.</w:t>
      </w:r>
    </w:p>
    <w:p w:rsidR="00183431" w:rsidRDefault="00456788" w:rsidP="00BF3A3D">
      <w:pPr>
        <w:pStyle w:val="Akapitzlist"/>
        <w:numPr>
          <w:ilvl w:val="0"/>
          <w:numId w:val="8"/>
        </w:numPr>
        <w:ind w:left="284" w:hanging="284"/>
      </w:pPr>
      <w:r>
        <w:t xml:space="preserve">Ofertę należy złożyć na załączonym formularzu ofertowym (załącznik nr </w:t>
      </w:r>
      <w:r w:rsidR="009F46B4">
        <w:t>2</w:t>
      </w:r>
      <w:r>
        <w:t>).</w:t>
      </w:r>
    </w:p>
    <w:p w:rsidR="00456788" w:rsidRDefault="00456788" w:rsidP="000770C5">
      <w:pPr>
        <w:tabs>
          <w:tab w:val="left" w:pos="709"/>
        </w:tabs>
        <w:rPr>
          <w:rFonts w:cstheme="minorHAnsi"/>
        </w:rPr>
      </w:pPr>
    </w:p>
    <w:p w:rsidR="00456788" w:rsidRDefault="00456788" w:rsidP="00F63B3F">
      <w:pPr>
        <w:pStyle w:val="Nagwek2"/>
      </w:pPr>
      <w:r>
        <w:rPr>
          <w:rFonts w:cstheme="minorHAnsi"/>
        </w:rPr>
        <w:t>§</w:t>
      </w:r>
      <w:r w:rsidR="00696AC6">
        <w:rPr>
          <w:rFonts w:cstheme="minorHAnsi"/>
        </w:rPr>
        <w:t xml:space="preserve"> </w:t>
      </w:r>
      <w:r>
        <w:t>6</w:t>
      </w:r>
      <w:r w:rsidR="00696AC6">
        <w:t xml:space="preserve"> </w:t>
      </w:r>
      <w:r>
        <w:t>Warunki zawarcia umowy</w:t>
      </w:r>
    </w:p>
    <w:p w:rsidR="00456788" w:rsidRDefault="00456788" w:rsidP="00BF3A3D">
      <w:pPr>
        <w:pStyle w:val="Akapitzlist"/>
        <w:numPr>
          <w:ilvl w:val="0"/>
          <w:numId w:val="9"/>
        </w:numPr>
        <w:ind w:left="284" w:hanging="284"/>
      </w:pPr>
      <w:r>
        <w:t xml:space="preserve">Warunkiem zawarcia umowy jest zatwierdzenie protokołu z wyboru najkorzystniejszej oferty i wyrażenie zgody na jej zawarcie przez </w:t>
      </w:r>
      <w:r w:rsidR="001B48B8">
        <w:t>Dyrektora Departamentu Zarzą</w:t>
      </w:r>
      <w:r>
        <w:t>dzania Nieruchomościami w Centrali Zakładu Ubezpieczeń Społecznych w Warszawie.</w:t>
      </w:r>
    </w:p>
    <w:p w:rsidR="00BF332F" w:rsidRDefault="001B48B8" w:rsidP="00BF3A3D">
      <w:pPr>
        <w:pStyle w:val="Akapitzlist"/>
        <w:numPr>
          <w:ilvl w:val="0"/>
          <w:numId w:val="9"/>
        </w:numPr>
        <w:ind w:left="284" w:hanging="284"/>
      </w:pPr>
      <w:r>
        <w:t>Szczegółowe zasady najmu lokalu regulować będzie umowa najmu zawarta pomiędzy Zakładem Ubezpieczeń Społecznych a najemcą wybranym w konkursie.</w:t>
      </w:r>
    </w:p>
    <w:p w:rsidR="000770C5" w:rsidRDefault="00BF332F" w:rsidP="00BF3A3D">
      <w:pPr>
        <w:pStyle w:val="Akapitzlist"/>
        <w:numPr>
          <w:ilvl w:val="0"/>
          <w:numId w:val="9"/>
        </w:numPr>
        <w:ind w:left="284" w:hanging="284"/>
      </w:pPr>
      <w:r>
        <w:t xml:space="preserve">Przekazanie lokalu </w:t>
      </w:r>
      <w:r w:rsidR="00720C53">
        <w:t xml:space="preserve">najemcy </w:t>
      </w:r>
      <w:r>
        <w:t xml:space="preserve">wybranemu </w:t>
      </w:r>
      <w:r w:rsidR="00720C53">
        <w:t xml:space="preserve">w konkursie </w:t>
      </w:r>
      <w:r w:rsidR="000770C5">
        <w:t>oraz jego zwrot nastąpi protokolarnie</w:t>
      </w:r>
      <w:r>
        <w:t xml:space="preserve"> </w:t>
      </w:r>
      <w:r w:rsidR="000770C5">
        <w:t>w terminie  do 7 dni odpowiednio od zawarcia i ustania umowy</w:t>
      </w:r>
      <w:r>
        <w:t xml:space="preserve"> </w:t>
      </w:r>
      <w:r w:rsidR="00085972">
        <w:t>.</w:t>
      </w:r>
      <w:r>
        <w:t xml:space="preserve"> </w:t>
      </w:r>
    </w:p>
    <w:p w:rsidR="00BF332F" w:rsidRPr="0003339C" w:rsidRDefault="00BF332F" w:rsidP="00BF3A3D">
      <w:pPr>
        <w:pStyle w:val="Akapitzlist"/>
        <w:ind w:left="284"/>
      </w:pPr>
      <w:r w:rsidRPr="0003339C">
        <w:t>Najemca zobowiązany będzie do rozpoczęcia działalności w terminie do 15 dni od daty przekazania lokalu.</w:t>
      </w:r>
    </w:p>
    <w:p w:rsidR="00BF332F" w:rsidRDefault="00BF332F" w:rsidP="00BF3A3D">
      <w:pPr>
        <w:pStyle w:val="Akapitzlist"/>
        <w:numPr>
          <w:ilvl w:val="0"/>
          <w:numId w:val="9"/>
        </w:numPr>
        <w:ind w:left="284" w:hanging="284"/>
      </w:pPr>
      <w:r>
        <w:t>Czynsz najmu lokalu będzie ustalony na poziomie zadeklarowanym przez najemcę. Najemca będzie zobowiązany do płacenia czynszu od dnia podpisania protokołu przekazania lokalu. Szczegóły dotyczące zasad rozliczeń zostaną określone w umowie najmu lokalu. Opłata za czynsz będzie waloryzowana raz w roku o średnioroczny wskaźnik wzrostu cen towarów i usług konsumpcyjnych za rok kalendarzowy poprzedzający rok, w którym dokonuje się waloryzacji, wyliczony i ogłoszony przez Główny Urząd Statystyczny.</w:t>
      </w:r>
    </w:p>
    <w:p w:rsidR="008E3F7A" w:rsidRDefault="00BF332F" w:rsidP="00BF3A3D">
      <w:pPr>
        <w:pStyle w:val="Akapitzlist"/>
        <w:numPr>
          <w:ilvl w:val="0"/>
          <w:numId w:val="9"/>
        </w:numPr>
        <w:ind w:left="284" w:hanging="284"/>
      </w:pPr>
      <w:r>
        <w:t xml:space="preserve">Najemca nie może </w:t>
      </w:r>
      <w:r w:rsidR="00FE550C">
        <w:t>bez pisemnej zgody Wynajmującego podnajmować przedmiotu najmu, zmieniać przeznaczenia lokalu na inny cel niż w umowie, ani oddawać go do bezpłatnego używania osobie trzeciej.</w:t>
      </w:r>
    </w:p>
    <w:p w:rsidR="008E3F7A" w:rsidRDefault="008E3F7A" w:rsidP="008E3F7A">
      <w:pPr>
        <w:pStyle w:val="Akapitzlist"/>
        <w:tabs>
          <w:tab w:val="left" w:pos="709"/>
        </w:tabs>
        <w:jc w:val="both"/>
      </w:pPr>
    </w:p>
    <w:p w:rsidR="001B48B8" w:rsidRDefault="008E3F7A" w:rsidP="00F63B3F">
      <w:pPr>
        <w:pStyle w:val="Nagwek2"/>
      </w:pPr>
      <w:r>
        <w:rPr>
          <w:rFonts w:cstheme="minorHAnsi"/>
        </w:rPr>
        <w:t>§</w:t>
      </w:r>
      <w:r w:rsidR="00696AC6">
        <w:rPr>
          <w:rFonts w:cstheme="minorHAnsi"/>
        </w:rPr>
        <w:t xml:space="preserve"> </w:t>
      </w:r>
      <w:r>
        <w:rPr>
          <w:rFonts w:cstheme="minorHAnsi"/>
        </w:rPr>
        <w:t>7</w:t>
      </w:r>
      <w:r w:rsidR="00696AC6">
        <w:t xml:space="preserve"> </w:t>
      </w:r>
      <w:r w:rsidR="001B48B8">
        <w:t>Postanowienia końcowe</w:t>
      </w:r>
    </w:p>
    <w:p w:rsidR="00EF2E33" w:rsidRDefault="00EF2E33" w:rsidP="00BF3A3D">
      <w:pPr>
        <w:pStyle w:val="Akapitzlist"/>
        <w:numPr>
          <w:ilvl w:val="0"/>
          <w:numId w:val="10"/>
        </w:numPr>
        <w:ind w:left="284" w:hanging="284"/>
      </w:pPr>
      <w:r>
        <w:t>Organizatorowi konkursu przysługuje prawo do odwołania konkursu oraz przesunięcia terminu składania ofert.</w:t>
      </w:r>
    </w:p>
    <w:p w:rsidR="00EF2E33" w:rsidRDefault="00EF2E33" w:rsidP="00BF3A3D">
      <w:pPr>
        <w:pStyle w:val="Akapitzlist"/>
        <w:numPr>
          <w:ilvl w:val="0"/>
          <w:numId w:val="10"/>
        </w:numPr>
        <w:ind w:left="284" w:hanging="284"/>
      </w:pPr>
      <w:r>
        <w:t xml:space="preserve">Organizatorowi przysługuje prawo dokonania wyboru oferty wg kryteriów określonych w </w:t>
      </w:r>
      <w:r w:rsidR="00FE550C">
        <w:t>niniejszym regulaminie.</w:t>
      </w:r>
    </w:p>
    <w:p w:rsidR="001B48B8" w:rsidRPr="0003339C" w:rsidRDefault="001B48B8" w:rsidP="00BF3A3D">
      <w:pPr>
        <w:pStyle w:val="Akapitzlist"/>
        <w:numPr>
          <w:ilvl w:val="0"/>
          <w:numId w:val="10"/>
        </w:numPr>
        <w:ind w:left="284" w:hanging="284"/>
      </w:pPr>
      <w:r w:rsidRPr="0003339C">
        <w:t xml:space="preserve">O wynikach konkursu </w:t>
      </w:r>
      <w:r w:rsidR="00B719AD" w:rsidRPr="0003339C">
        <w:t>Wynajmujący</w:t>
      </w:r>
      <w:r w:rsidRPr="0003339C">
        <w:t xml:space="preserve"> powiadomi podmiot, który złożył najkorzystniejszą ofertę.</w:t>
      </w:r>
    </w:p>
    <w:p w:rsidR="005335F0" w:rsidRDefault="001B48B8" w:rsidP="00BF3A3D">
      <w:pPr>
        <w:pStyle w:val="Akapitzlist"/>
        <w:numPr>
          <w:ilvl w:val="0"/>
          <w:numId w:val="10"/>
        </w:numPr>
        <w:ind w:left="284" w:hanging="284"/>
      </w:pPr>
      <w:r>
        <w:t>Od rozstrzygnięcia konkursu nie przysługują środki odwoławcze.</w:t>
      </w:r>
    </w:p>
    <w:p w:rsidR="00D22B55" w:rsidRDefault="00D22B55" w:rsidP="00D22B55"/>
    <w:p w:rsidR="00D22B55" w:rsidRPr="00D22B55" w:rsidRDefault="00D22B55" w:rsidP="00D22B55">
      <w:pPr>
        <w:pStyle w:val="Nagwek2"/>
        <w:rPr>
          <w:rFonts w:eastAsia="Calibri"/>
          <w:lang w:eastAsia="ko-KR"/>
        </w:rPr>
      </w:pPr>
      <w:r w:rsidRPr="00D22B55">
        <w:rPr>
          <w:rFonts w:eastAsia="Calibri"/>
          <w:lang w:eastAsia="ko-KR"/>
        </w:rPr>
        <w:t>RODO – klauzula informacyjna</w:t>
      </w:r>
    </w:p>
    <w:p w:rsidR="00D22B55" w:rsidRPr="00D22B55" w:rsidRDefault="00D22B55" w:rsidP="00D22B55">
      <w:pPr>
        <w:numPr>
          <w:ilvl w:val="0"/>
          <w:numId w:val="12"/>
        </w:numPr>
        <w:autoSpaceDE w:val="0"/>
        <w:autoSpaceDN w:val="0"/>
        <w:adjustRightInd w:val="0"/>
        <w:spacing w:after="0"/>
        <w:ind w:left="284" w:hanging="284"/>
        <w:contextualSpacing/>
        <w:rPr>
          <w:rFonts w:ascii="Calibri" w:eastAsia="Calibri" w:hAnsi="Calibri" w:cs="Arial"/>
          <w:lang w:eastAsia="ko-KR"/>
        </w:rPr>
      </w:pPr>
      <w:r w:rsidRPr="00D22B55">
        <w:rPr>
          <w:rFonts w:ascii="Calibri" w:eastAsia="Calibri" w:hAnsi="Calibri" w:cs="Arial"/>
          <w:lang w:eastAsia="ko-KR"/>
        </w:rPr>
        <w:t>Zgodnie z art. 13 ust. 1 i 2 rozporządzenia Parlamentu Europejskiego i Rady (UE) 2016/679 z dnia 27.04.2016 r. w sprawie ochrony osób fizycznych w związku z przetwarzaniem danych osobowych i w sprawie swobodnego przepływu takich danych oraz uchylenia dyrektywy 95/46/WE (ogólne rozporządzenie o ochronie danych, Dz. Urz. UE L 119 z 04.05.2016, str. 1), dalej „RODO”, administrator danych osobowych, obowiązany jest do spełnienia obowiązku informacyjnego względem osób fizycznych, od których dane osobowe bezpośrednio pozyskał.</w:t>
      </w:r>
    </w:p>
    <w:p w:rsidR="00D22B55" w:rsidRPr="00D22B55" w:rsidRDefault="00D22B55" w:rsidP="00D22B55">
      <w:pPr>
        <w:numPr>
          <w:ilvl w:val="0"/>
          <w:numId w:val="12"/>
        </w:numPr>
        <w:autoSpaceDE w:val="0"/>
        <w:autoSpaceDN w:val="0"/>
        <w:adjustRightInd w:val="0"/>
        <w:spacing w:after="0"/>
        <w:ind w:left="284" w:hanging="284"/>
        <w:contextualSpacing/>
        <w:rPr>
          <w:rFonts w:ascii="Calibri" w:eastAsia="Calibri" w:hAnsi="Calibri" w:cs="Arial"/>
          <w:lang w:eastAsia="ko-KR"/>
        </w:rPr>
      </w:pPr>
      <w:r w:rsidRPr="00D22B55">
        <w:rPr>
          <w:rFonts w:ascii="Calibri" w:eastAsia="Calibri" w:hAnsi="Calibri" w:cs="Arial"/>
          <w:lang w:eastAsia="ko-KR"/>
        </w:rPr>
        <w:t>Organizator konkursu informuje, że:</w:t>
      </w:r>
    </w:p>
    <w:p w:rsidR="00D22B55" w:rsidRPr="00D22B55" w:rsidRDefault="00D22B55" w:rsidP="00D22B55">
      <w:pPr>
        <w:numPr>
          <w:ilvl w:val="0"/>
          <w:numId w:val="13"/>
        </w:numPr>
        <w:spacing w:after="0"/>
        <w:ind w:left="567" w:hanging="283"/>
        <w:contextualSpacing/>
        <w:rPr>
          <w:rFonts w:ascii="Calibri" w:eastAsia="Batang" w:hAnsi="Calibri" w:cs="Arial"/>
          <w:lang w:eastAsia="ko-KR"/>
        </w:rPr>
      </w:pPr>
      <w:r w:rsidRPr="00D22B55">
        <w:rPr>
          <w:rFonts w:ascii="Calibri" w:eastAsia="Batang" w:hAnsi="Calibri" w:cs="Arial"/>
          <w:lang w:eastAsia="ko-KR"/>
        </w:rPr>
        <w:t xml:space="preserve">administratorem Pani/Pana danych osobowych jest </w:t>
      </w:r>
      <w:r w:rsidRPr="00D22B55">
        <w:rPr>
          <w:rFonts w:ascii="Calibri" w:eastAsia="Batang" w:hAnsi="Calibri" w:cs="Arial"/>
          <w:iCs/>
          <w:lang w:eastAsia="ko-KR"/>
        </w:rPr>
        <w:t>Zakład Ubezpieczeń Społecznych</w:t>
      </w:r>
      <w:r w:rsidRPr="00D22B55">
        <w:rPr>
          <w:rFonts w:ascii="Calibri" w:eastAsia="Batang" w:hAnsi="Calibri" w:cs="Arial"/>
          <w:lang w:eastAsia="ko-KR"/>
        </w:rPr>
        <w:t xml:space="preserve"> z siedzibą w Warszawie, ul. Szamocka 3, 5, 01-748 Warszawa ,</w:t>
      </w:r>
    </w:p>
    <w:p w:rsidR="00D22B55" w:rsidRPr="00D22B55" w:rsidRDefault="00D22B55" w:rsidP="00D22B55">
      <w:pPr>
        <w:numPr>
          <w:ilvl w:val="0"/>
          <w:numId w:val="13"/>
        </w:numPr>
        <w:spacing w:after="0"/>
        <w:ind w:left="567" w:hanging="283"/>
        <w:contextualSpacing/>
        <w:rPr>
          <w:rFonts w:ascii="Calibri" w:eastAsia="Batang" w:hAnsi="Calibri" w:cs="Arial"/>
          <w:lang w:eastAsia="ko-KR"/>
        </w:rPr>
      </w:pPr>
      <w:r w:rsidRPr="00D22B55">
        <w:rPr>
          <w:rFonts w:ascii="Calibri" w:eastAsia="Batang" w:hAnsi="Calibri" w:cs="Arial"/>
          <w:lang w:eastAsia="ko-KR"/>
        </w:rPr>
        <w:lastRenderedPageBreak/>
        <w:t>Zakład Ubezpieczeń Społecznych wyznaczył inspektora ochrony danych. Może się Pani/Pan z nim kontaktować we wszystkich sprawach, które dotyczą przetwarzania danych osobowych oraz korzystania z praw związanych z przetwarzaniem danych:</w:t>
      </w:r>
    </w:p>
    <w:p w:rsidR="00D22B55" w:rsidRPr="00D22B55" w:rsidRDefault="00D22B55" w:rsidP="00D22B55">
      <w:pPr>
        <w:numPr>
          <w:ilvl w:val="0"/>
          <w:numId w:val="16"/>
        </w:numPr>
        <w:spacing w:after="0"/>
        <w:ind w:left="851" w:hanging="284"/>
        <w:rPr>
          <w:rFonts w:ascii="Calibri" w:eastAsia="Batang" w:hAnsi="Calibri" w:cs="Arial"/>
          <w:lang w:eastAsia="ko-KR"/>
        </w:rPr>
      </w:pPr>
      <w:r w:rsidRPr="00D22B55">
        <w:rPr>
          <w:rFonts w:ascii="Calibri" w:eastAsia="Batang" w:hAnsi="Calibri" w:cs="Arial"/>
          <w:lang w:eastAsia="ko-KR"/>
        </w:rPr>
        <w:t>listownie na adres:</w:t>
      </w:r>
    </w:p>
    <w:p w:rsidR="00D22B55" w:rsidRPr="00D22B55" w:rsidRDefault="00D22B55" w:rsidP="00D22B55">
      <w:pPr>
        <w:tabs>
          <w:tab w:val="left" w:pos="851"/>
        </w:tabs>
        <w:spacing w:after="0"/>
        <w:ind w:left="708" w:firstLine="143"/>
        <w:rPr>
          <w:rFonts w:ascii="Calibri" w:eastAsia="Batang" w:hAnsi="Calibri" w:cs="Arial"/>
          <w:lang w:eastAsia="ko-KR"/>
        </w:rPr>
      </w:pPr>
      <w:r w:rsidRPr="00D22B55">
        <w:rPr>
          <w:rFonts w:ascii="Calibri" w:eastAsia="Batang" w:hAnsi="Calibri" w:cs="Arial"/>
          <w:lang w:eastAsia="ko-KR"/>
        </w:rPr>
        <w:t xml:space="preserve">Inspektor Ochrony Danych </w:t>
      </w:r>
    </w:p>
    <w:p w:rsidR="00D22B55" w:rsidRPr="00D22B55" w:rsidRDefault="00D22B55" w:rsidP="00D22B55">
      <w:pPr>
        <w:spacing w:after="0"/>
        <w:ind w:left="708" w:firstLine="143"/>
        <w:rPr>
          <w:rFonts w:ascii="Calibri" w:eastAsia="Batang" w:hAnsi="Calibri" w:cs="Arial"/>
          <w:lang w:eastAsia="ko-KR"/>
        </w:rPr>
      </w:pPr>
      <w:r w:rsidRPr="00D22B55">
        <w:rPr>
          <w:rFonts w:ascii="Calibri" w:eastAsia="Batang" w:hAnsi="Calibri" w:cs="Arial"/>
          <w:lang w:eastAsia="ko-KR"/>
        </w:rPr>
        <w:t xml:space="preserve">ul. Szamocka 3, 5 </w:t>
      </w:r>
    </w:p>
    <w:p w:rsidR="00D22B55" w:rsidRPr="00D22B55" w:rsidRDefault="00D22B55" w:rsidP="00D22B55">
      <w:pPr>
        <w:spacing w:after="0"/>
        <w:ind w:left="708" w:firstLine="143"/>
        <w:rPr>
          <w:rFonts w:ascii="Calibri" w:eastAsia="Batang" w:hAnsi="Calibri" w:cs="Arial"/>
          <w:lang w:eastAsia="ko-KR"/>
        </w:rPr>
      </w:pPr>
      <w:r w:rsidRPr="00D22B55">
        <w:rPr>
          <w:rFonts w:ascii="Calibri" w:eastAsia="Batang" w:hAnsi="Calibri" w:cs="Arial"/>
          <w:lang w:eastAsia="ko-KR"/>
        </w:rPr>
        <w:t xml:space="preserve">01-748 Warszawa </w:t>
      </w:r>
    </w:p>
    <w:p w:rsidR="00D22B55" w:rsidRPr="00D22B55" w:rsidRDefault="00D22B55" w:rsidP="00D22B55">
      <w:pPr>
        <w:numPr>
          <w:ilvl w:val="0"/>
          <w:numId w:val="16"/>
        </w:numPr>
        <w:spacing w:after="0"/>
        <w:ind w:left="851" w:hanging="284"/>
        <w:rPr>
          <w:rFonts w:ascii="Calibri" w:eastAsia="Batang" w:hAnsi="Calibri" w:cs="Arial"/>
          <w:lang w:eastAsia="ko-KR"/>
        </w:rPr>
      </w:pPr>
      <w:r w:rsidRPr="00D22B55">
        <w:rPr>
          <w:rFonts w:ascii="Calibri" w:eastAsia="Batang" w:hAnsi="Calibri" w:cs="Arial"/>
          <w:lang w:eastAsia="ko-KR"/>
        </w:rPr>
        <w:t xml:space="preserve">przez e-mail: </w:t>
      </w:r>
      <w:hyperlink r:id="rId8" w:tooltip="Kliknij aby wysłać wiadomość" w:history="1">
        <w:r w:rsidRPr="00D22B55">
          <w:rPr>
            <w:rFonts w:ascii="Calibri" w:eastAsia="Batang" w:hAnsi="Calibri" w:cs="Arial"/>
            <w:color w:val="0000FF"/>
            <w:u w:val="single"/>
            <w:lang w:eastAsia="ko-KR"/>
          </w:rPr>
          <w:t>Kontakt do Inspektora Ochrony Danych</w:t>
        </w:r>
      </w:hyperlink>
      <w:r w:rsidRPr="00D22B55">
        <w:rPr>
          <w:rFonts w:ascii="Calibri" w:eastAsia="Batang" w:hAnsi="Calibri" w:cs="Arial"/>
          <w:lang w:eastAsia="ko-KR"/>
        </w:rPr>
        <w:t xml:space="preserve"> </w:t>
      </w:r>
    </w:p>
    <w:p w:rsidR="00D22B55" w:rsidRPr="00D22B55" w:rsidRDefault="00D22B55" w:rsidP="00D22B55">
      <w:pPr>
        <w:numPr>
          <w:ilvl w:val="0"/>
          <w:numId w:val="13"/>
        </w:numPr>
        <w:spacing w:after="0"/>
        <w:ind w:left="567" w:hanging="283"/>
        <w:contextualSpacing/>
        <w:rPr>
          <w:rFonts w:ascii="Calibri" w:eastAsia="Batang" w:hAnsi="Calibri" w:cs="Arial"/>
          <w:lang w:eastAsia="ko-KR"/>
        </w:rPr>
      </w:pPr>
      <w:r w:rsidRPr="00D22B55">
        <w:rPr>
          <w:rFonts w:ascii="Calibri" w:eastAsia="Batang" w:hAnsi="Calibri" w:cs="Arial"/>
          <w:lang w:eastAsia="ko-KR"/>
        </w:rPr>
        <w:t>Pani/Pana dane osobowe przetwarzane będą na podstawie art. 6 ust. 1 lit. c RODO w celu związanym z przeprowadzeniem konkursu, o którym mowa w Regulaminie konkursu.</w:t>
      </w:r>
    </w:p>
    <w:p w:rsidR="00D22B55" w:rsidRPr="00D22B55" w:rsidRDefault="00D22B55" w:rsidP="00D22B55">
      <w:pPr>
        <w:numPr>
          <w:ilvl w:val="0"/>
          <w:numId w:val="13"/>
        </w:numPr>
        <w:spacing w:after="0"/>
        <w:ind w:left="567" w:hanging="283"/>
        <w:contextualSpacing/>
        <w:rPr>
          <w:rFonts w:ascii="Calibri" w:eastAsia="Batang" w:hAnsi="Calibri" w:cs="Arial"/>
          <w:lang w:eastAsia="ko-KR"/>
        </w:rPr>
      </w:pPr>
      <w:r w:rsidRPr="00D22B55">
        <w:rPr>
          <w:rFonts w:ascii="Calibri" w:eastAsia="Batang" w:hAnsi="Calibri" w:cs="Times New Roman"/>
          <w:lang w:eastAsia="ko-KR"/>
        </w:rPr>
        <w:t>odbiorcami Pani/Pana danych osobowych będą osoby lub podmioty, którym udostępniona zostanie dokumentacja konkursowa, zgodnie z warunkami ogólnymi konkursu określonymi w Ogłoszeniu oraz osoby lub podmioty, które w ramach sprawowania uprawnień kontrolnych lub nadzoru nad Wynajmującym zażądają udostępniania Umowy wraz z załącznikami i którym organizator konkursu będzie zobowiązany do udostępnienia dokumentacji na podstawie przepisów prawa;</w:t>
      </w:r>
    </w:p>
    <w:p w:rsidR="00D22B55" w:rsidRPr="00D22B55" w:rsidRDefault="00D22B55" w:rsidP="00D22B55">
      <w:pPr>
        <w:numPr>
          <w:ilvl w:val="0"/>
          <w:numId w:val="13"/>
        </w:numPr>
        <w:spacing w:after="0"/>
        <w:ind w:left="567" w:hanging="283"/>
        <w:contextualSpacing/>
        <w:rPr>
          <w:rFonts w:ascii="Calibri" w:eastAsia="Batang" w:hAnsi="Calibri" w:cs="Arial"/>
          <w:lang w:eastAsia="ko-KR"/>
        </w:rPr>
      </w:pPr>
      <w:r w:rsidRPr="00D22B55">
        <w:rPr>
          <w:rFonts w:ascii="Calibri" w:eastAsia="Batang" w:hAnsi="Calibri" w:cs="Arial"/>
          <w:lang w:eastAsia="ko-KR"/>
        </w:rPr>
        <w:t>Pani/Pana dane osobowe będą przechowywane, przez czas określony dla poszczególnych symboli kategorii archiwalnej, którym jest oznaczona dokumentacja zgromadzona w ZUS, zgodnie z Jednolitym Rzeczowym Wykazem Akt Zakładu Ubezpieczeń Społecznych opracowanym na podstawie rozporządzenia Ministra Kultury i Dziedzictwa Narodowego z dnia 20.10.2015 r. w sprawie klasyfikowania i kwalifikowania dokumentacji, przekazywania materiałów archiwalnych do archiwów państwowych i brakowania dokumentacji niearchiwalne. Powyższa dokumentacja objęta jest kategorią archiwalną A;</w:t>
      </w:r>
    </w:p>
    <w:p w:rsidR="00D22B55" w:rsidRPr="00D22B55" w:rsidRDefault="00D22B55" w:rsidP="00D22B55">
      <w:pPr>
        <w:numPr>
          <w:ilvl w:val="0"/>
          <w:numId w:val="13"/>
        </w:numPr>
        <w:spacing w:after="0"/>
        <w:ind w:left="567" w:hanging="283"/>
        <w:contextualSpacing/>
        <w:rPr>
          <w:rFonts w:ascii="Calibri" w:eastAsia="Batang" w:hAnsi="Calibri" w:cs="Arial"/>
          <w:lang w:eastAsia="ko-KR"/>
        </w:rPr>
      </w:pPr>
      <w:r w:rsidRPr="00D22B55">
        <w:rPr>
          <w:rFonts w:ascii="Calibri" w:eastAsia="Batang" w:hAnsi="Calibri" w:cs="Times New Roman"/>
          <w:lang w:eastAsia="ko-KR"/>
        </w:rPr>
        <w:t>obowiązek podania przez Panią/Pana danych osobowych jest wymogiem związanym z udziałem w konkursie;</w:t>
      </w:r>
    </w:p>
    <w:p w:rsidR="00D22B55" w:rsidRPr="00D22B55" w:rsidRDefault="00D22B55" w:rsidP="00D22B55">
      <w:pPr>
        <w:numPr>
          <w:ilvl w:val="0"/>
          <w:numId w:val="13"/>
        </w:numPr>
        <w:spacing w:after="0"/>
        <w:ind w:left="567" w:hanging="283"/>
        <w:contextualSpacing/>
        <w:rPr>
          <w:rFonts w:ascii="Calibri" w:eastAsia="Batang" w:hAnsi="Calibri" w:cs="Arial"/>
          <w:lang w:eastAsia="ko-KR"/>
        </w:rPr>
      </w:pPr>
      <w:r w:rsidRPr="00D22B55">
        <w:rPr>
          <w:rFonts w:ascii="Calibri" w:eastAsia="Batang" w:hAnsi="Calibri" w:cs="Arial"/>
          <w:lang w:eastAsia="ko-KR"/>
        </w:rPr>
        <w:t>w odniesieniu do Pani/Pana danych osobowych decyzje nie będą podejmowane w sposób zautomatyzowany, stosowanie do art. 22 RODO;</w:t>
      </w:r>
    </w:p>
    <w:p w:rsidR="00D22B55" w:rsidRPr="00D22B55" w:rsidRDefault="00D22B55" w:rsidP="00D22B55">
      <w:pPr>
        <w:numPr>
          <w:ilvl w:val="0"/>
          <w:numId w:val="13"/>
        </w:numPr>
        <w:spacing w:after="0"/>
        <w:ind w:left="567" w:hanging="283"/>
        <w:contextualSpacing/>
        <w:rPr>
          <w:rFonts w:ascii="Calibri" w:eastAsia="Batang" w:hAnsi="Calibri" w:cs="Arial"/>
          <w:lang w:eastAsia="ko-KR"/>
        </w:rPr>
      </w:pPr>
      <w:r w:rsidRPr="00D22B55">
        <w:rPr>
          <w:rFonts w:ascii="Calibri" w:eastAsia="Batang" w:hAnsi="Calibri" w:cs="Arial"/>
          <w:lang w:eastAsia="ko-KR"/>
        </w:rPr>
        <w:t>posiada Pani/Pan :</w:t>
      </w:r>
    </w:p>
    <w:p w:rsidR="00D22B55" w:rsidRPr="00D22B55" w:rsidRDefault="00D22B55" w:rsidP="00D22B55">
      <w:pPr>
        <w:numPr>
          <w:ilvl w:val="0"/>
          <w:numId w:val="14"/>
        </w:numPr>
        <w:autoSpaceDE w:val="0"/>
        <w:autoSpaceDN w:val="0"/>
        <w:adjustRightInd w:val="0"/>
        <w:spacing w:after="0"/>
        <w:ind w:left="851" w:hanging="284"/>
        <w:contextualSpacing/>
        <w:rPr>
          <w:rFonts w:ascii="Calibri" w:eastAsia="Batang" w:hAnsi="Calibri" w:cs="Arial"/>
          <w:lang w:eastAsia="ko-KR"/>
        </w:rPr>
      </w:pPr>
      <w:r w:rsidRPr="00D22B55">
        <w:rPr>
          <w:rFonts w:ascii="Calibri" w:eastAsia="Batang" w:hAnsi="Calibri" w:cs="Arial"/>
          <w:lang w:eastAsia="ko-KR"/>
        </w:rPr>
        <w:t>na podstawie art. 15 RODO prawo dostępu do danych osobowych,</w:t>
      </w:r>
    </w:p>
    <w:p w:rsidR="00D22B55" w:rsidRPr="00D22B55" w:rsidRDefault="00D22B55" w:rsidP="00D22B55">
      <w:pPr>
        <w:numPr>
          <w:ilvl w:val="0"/>
          <w:numId w:val="14"/>
        </w:numPr>
        <w:autoSpaceDE w:val="0"/>
        <w:autoSpaceDN w:val="0"/>
        <w:adjustRightInd w:val="0"/>
        <w:spacing w:after="0"/>
        <w:ind w:left="851" w:hanging="284"/>
        <w:contextualSpacing/>
        <w:rPr>
          <w:rFonts w:ascii="Calibri" w:eastAsia="Calibri" w:hAnsi="Calibri" w:cs="Arial"/>
          <w:lang w:eastAsia="ko-KR"/>
        </w:rPr>
      </w:pPr>
      <w:r w:rsidRPr="00D22B55">
        <w:rPr>
          <w:rFonts w:ascii="Calibri" w:eastAsia="Calibri" w:hAnsi="Calibri" w:cs="Arial"/>
          <w:lang w:eastAsia="ko-KR"/>
        </w:rPr>
        <w:t>na podstawie art. 16 RODO prawo do sprostowania danych osobowych,</w:t>
      </w:r>
    </w:p>
    <w:p w:rsidR="00D22B55" w:rsidRPr="00D22B55" w:rsidRDefault="00D22B55" w:rsidP="00D22B55">
      <w:pPr>
        <w:numPr>
          <w:ilvl w:val="0"/>
          <w:numId w:val="14"/>
        </w:numPr>
        <w:autoSpaceDE w:val="0"/>
        <w:autoSpaceDN w:val="0"/>
        <w:adjustRightInd w:val="0"/>
        <w:spacing w:after="0"/>
        <w:ind w:left="851" w:hanging="284"/>
        <w:contextualSpacing/>
        <w:rPr>
          <w:rFonts w:ascii="Calibri" w:eastAsia="Calibri" w:hAnsi="Calibri" w:cs="Arial"/>
          <w:lang w:eastAsia="ko-KR"/>
        </w:rPr>
      </w:pPr>
      <w:r w:rsidRPr="00D22B55">
        <w:rPr>
          <w:rFonts w:ascii="Calibri" w:eastAsia="Calibri" w:hAnsi="Calibri" w:cs="Arial"/>
          <w:lang w:eastAsia="ko-KR"/>
        </w:rPr>
        <w:t>na podstawie art. 18 RODO prawo żądania od administratora ograniczenia przetwarzania danych osobowych z zastrzeżeniem przypadków, o których mowa w art. 18 ust. 2 RODO</w:t>
      </w:r>
      <w:r w:rsidRPr="00D22B55">
        <w:rPr>
          <w:rFonts w:ascii="Calibri" w:eastAsia="Calibri" w:hAnsi="Calibri" w:cs="Times New Roman"/>
          <w:vertAlign w:val="superscript"/>
          <w:lang w:eastAsia="ko-KR"/>
        </w:rPr>
        <w:footnoteReference w:id="1"/>
      </w:r>
      <w:r w:rsidRPr="00D22B55">
        <w:rPr>
          <w:rFonts w:ascii="Calibri" w:eastAsia="Calibri" w:hAnsi="Calibri" w:cs="Arial"/>
          <w:lang w:eastAsia="ko-KR"/>
        </w:rPr>
        <w:t>,</w:t>
      </w:r>
    </w:p>
    <w:p w:rsidR="00D22B55" w:rsidRPr="00D22B55" w:rsidRDefault="00D22B55" w:rsidP="00D22B55">
      <w:pPr>
        <w:numPr>
          <w:ilvl w:val="0"/>
          <w:numId w:val="14"/>
        </w:numPr>
        <w:autoSpaceDE w:val="0"/>
        <w:autoSpaceDN w:val="0"/>
        <w:adjustRightInd w:val="0"/>
        <w:spacing w:after="0"/>
        <w:ind w:left="851" w:hanging="284"/>
        <w:contextualSpacing/>
        <w:rPr>
          <w:rFonts w:ascii="Calibri" w:eastAsia="Calibri" w:hAnsi="Calibri" w:cs="Arial"/>
          <w:i/>
          <w:lang w:eastAsia="ko-KR"/>
        </w:rPr>
      </w:pPr>
      <w:r w:rsidRPr="00D22B55">
        <w:rPr>
          <w:rFonts w:ascii="Calibri" w:eastAsia="Calibri" w:hAnsi="Calibri" w:cs="Arial"/>
          <w:lang w:eastAsia="ko-KR"/>
        </w:rPr>
        <w:t>prawo do wniesienia skargi do Prezesa Urzędu Ochrony Danych Osobowych, gdy uzna Pani/Pan, że przetwarzanie danych osobowych Pani/Pana narusza przepisy RODO;</w:t>
      </w:r>
    </w:p>
    <w:p w:rsidR="00D22B55" w:rsidRPr="00D22B55" w:rsidRDefault="00D22B55" w:rsidP="00D22B55">
      <w:pPr>
        <w:numPr>
          <w:ilvl w:val="0"/>
          <w:numId w:val="13"/>
        </w:numPr>
        <w:spacing w:after="0"/>
        <w:ind w:left="567" w:hanging="283"/>
        <w:contextualSpacing/>
        <w:rPr>
          <w:rFonts w:ascii="Calibri" w:eastAsia="Batang" w:hAnsi="Calibri" w:cs="Arial"/>
          <w:i/>
          <w:lang w:eastAsia="ko-KR"/>
        </w:rPr>
      </w:pPr>
      <w:r w:rsidRPr="00D22B55">
        <w:rPr>
          <w:rFonts w:ascii="Calibri" w:eastAsia="Batang" w:hAnsi="Calibri" w:cs="Arial"/>
          <w:lang w:eastAsia="ko-KR"/>
        </w:rPr>
        <w:t>nie przysługuje Pani/Panu:</w:t>
      </w:r>
    </w:p>
    <w:p w:rsidR="00D22B55" w:rsidRPr="00D22B55" w:rsidRDefault="00D22B55" w:rsidP="00D22B55">
      <w:pPr>
        <w:numPr>
          <w:ilvl w:val="0"/>
          <w:numId w:val="15"/>
        </w:numPr>
        <w:autoSpaceDE w:val="0"/>
        <w:autoSpaceDN w:val="0"/>
        <w:adjustRightInd w:val="0"/>
        <w:spacing w:after="0"/>
        <w:ind w:left="851" w:hanging="284"/>
        <w:contextualSpacing/>
        <w:rPr>
          <w:rFonts w:ascii="Calibri" w:eastAsia="Batang" w:hAnsi="Calibri" w:cs="Arial"/>
          <w:i/>
          <w:lang w:eastAsia="ko-KR"/>
        </w:rPr>
      </w:pPr>
      <w:r w:rsidRPr="00D22B55">
        <w:rPr>
          <w:rFonts w:ascii="Calibri" w:eastAsia="Batang" w:hAnsi="Calibri" w:cs="Arial"/>
          <w:lang w:eastAsia="ko-KR"/>
        </w:rPr>
        <w:t>w związku z art. 17 ust. 3 lit. b, d lub e RODO prawo do usunięcia danych osobowych,</w:t>
      </w:r>
    </w:p>
    <w:p w:rsidR="00D22B55" w:rsidRPr="00D22B55" w:rsidRDefault="00D22B55" w:rsidP="00D22B55">
      <w:pPr>
        <w:numPr>
          <w:ilvl w:val="0"/>
          <w:numId w:val="15"/>
        </w:numPr>
        <w:autoSpaceDE w:val="0"/>
        <w:autoSpaceDN w:val="0"/>
        <w:adjustRightInd w:val="0"/>
        <w:spacing w:after="0"/>
        <w:ind w:left="851" w:hanging="284"/>
        <w:contextualSpacing/>
        <w:rPr>
          <w:rFonts w:ascii="Calibri" w:eastAsia="Calibri" w:hAnsi="Calibri" w:cs="Arial"/>
          <w:b/>
          <w:i/>
          <w:lang w:eastAsia="ko-KR"/>
        </w:rPr>
      </w:pPr>
      <w:r w:rsidRPr="00D22B55">
        <w:rPr>
          <w:rFonts w:ascii="Calibri" w:eastAsia="Calibri" w:hAnsi="Calibri" w:cs="Arial"/>
          <w:lang w:eastAsia="ko-KR"/>
        </w:rPr>
        <w:t>prawo do przenoszenia danych osobowych, o którym mowa w art. 20 RODO,</w:t>
      </w:r>
    </w:p>
    <w:p w:rsidR="00D22B55" w:rsidRPr="00D22B55" w:rsidRDefault="00D22B55" w:rsidP="00D22B55">
      <w:pPr>
        <w:numPr>
          <w:ilvl w:val="0"/>
          <w:numId w:val="15"/>
        </w:numPr>
        <w:autoSpaceDE w:val="0"/>
        <w:autoSpaceDN w:val="0"/>
        <w:adjustRightInd w:val="0"/>
        <w:spacing w:after="0"/>
        <w:ind w:left="851" w:hanging="284"/>
        <w:contextualSpacing/>
        <w:rPr>
          <w:rFonts w:ascii="Calibri" w:eastAsia="Calibri" w:hAnsi="Calibri" w:cs="TimesNewRomanPSMT"/>
          <w:lang w:eastAsia="ko-KR"/>
        </w:rPr>
      </w:pPr>
      <w:r w:rsidRPr="00D22B55">
        <w:rPr>
          <w:rFonts w:ascii="Calibri" w:eastAsia="Calibri" w:hAnsi="Calibri" w:cs="Arial"/>
          <w:lang w:eastAsia="ko-KR"/>
        </w:rPr>
        <w:t>na podstawie art. 21 RODO prawo sprzeciwu, wobec przetwarzania danych osobowych, gdyż podstawą prawną ich przetwarzania jest art. 6 ust. 1 lit. c RODO.</w:t>
      </w:r>
    </w:p>
    <w:p w:rsidR="00D22B55" w:rsidRDefault="00D22B55" w:rsidP="00D22B55"/>
    <w:sectPr w:rsidR="00D22B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B55" w:rsidRDefault="00D22B55" w:rsidP="00D22B55">
      <w:pPr>
        <w:spacing w:after="0" w:line="240" w:lineRule="auto"/>
      </w:pPr>
      <w:r>
        <w:separator/>
      </w:r>
    </w:p>
  </w:endnote>
  <w:endnote w:type="continuationSeparator" w:id="0">
    <w:p w:rsidR="00D22B55" w:rsidRDefault="00D22B55" w:rsidP="00D22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B55" w:rsidRDefault="00D22B55" w:rsidP="00D22B55">
      <w:pPr>
        <w:spacing w:after="0" w:line="240" w:lineRule="auto"/>
      </w:pPr>
      <w:r>
        <w:separator/>
      </w:r>
    </w:p>
  </w:footnote>
  <w:footnote w:type="continuationSeparator" w:id="0">
    <w:p w:rsidR="00D22B55" w:rsidRDefault="00D22B55" w:rsidP="00D22B55">
      <w:pPr>
        <w:spacing w:after="0" w:line="240" w:lineRule="auto"/>
      </w:pPr>
      <w:r>
        <w:continuationSeparator/>
      </w:r>
    </w:p>
  </w:footnote>
  <w:footnote w:id="1">
    <w:p w:rsidR="00D22B55" w:rsidRPr="00D22B55" w:rsidRDefault="00D22B55" w:rsidP="00D22B55">
      <w:pPr>
        <w:pStyle w:val="Tekstprzypisudolnego"/>
        <w:rPr>
          <w:rFonts w:ascii="Calibri" w:hAnsi="Calibri" w:cs="Arial"/>
          <w:sz w:val="22"/>
          <w:szCs w:val="22"/>
        </w:rPr>
      </w:pPr>
      <w:r w:rsidRPr="003C3420">
        <w:rPr>
          <w:rStyle w:val="Odwoanieprzypisudolnego"/>
          <w:rFonts w:ascii="Calibri" w:hAnsi="Calibri" w:cs="Arial"/>
          <w:sz w:val="24"/>
          <w:szCs w:val="24"/>
        </w:rPr>
        <w:footnoteRef/>
      </w:r>
      <w:r w:rsidRPr="003C3420">
        <w:rPr>
          <w:rFonts w:ascii="Calibri" w:hAnsi="Calibri" w:cs="Arial"/>
          <w:sz w:val="24"/>
          <w:szCs w:val="24"/>
        </w:rPr>
        <w:t xml:space="preserve"> </w:t>
      </w:r>
      <w:r w:rsidRPr="00D22B55">
        <w:rPr>
          <w:rFonts w:ascii="Calibri" w:hAnsi="Calibri" w:cs="Arial"/>
          <w:color w:val="000000"/>
          <w:sz w:val="22"/>
          <w:szCs w:val="22"/>
        </w:rPr>
        <w:t>prawo do ograniczenia przetwarzania nie ma zastosowania w odniesieniu do przechowywania, w celu ochrony praw innej osoby fizycznej lub prawnej, lub z uwagi na ważne względy interesu publicznego Unii Europejskiej lub państwa członkowskiego.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C149A"/>
    <w:multiLevelType w:val="hybridMultilevel"/>
    <w:tmpl w:val="41E2E08A"/>
    <w:lvl w:ilvl="0" w:tplc="7F0684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AF7D4F"/>
    <w:multiLevelType w:val="hybridMultilevel"/>
    <w:tmpl w:val="0C1A934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0492C41"/>
    <w:multiLevelType w:val="hybridMultilevel"/>
    <w:tmpl w:val="077C8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213137"/>
    <w:multiLevelType w:val="hybridMultilevel"/>
    <w:tmpl w:val="B9627662"/>
    <w:lvl w:ilvl="0" w:tplc="3342C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2A7877"/>
    <w:multiLevelType w:val="hybridMultilevel"/>
    <w:tmpl w:val="59B60B7C"/>
    <w:lvl w:ilvl="0" w:tplc="9120E2AE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2FD348D"/>
    <w:multiLevelType w:val="hybridMultilevel"/>
    <w:tmpl w:val="DAC0AABC"/>
    <w:lvl w:ilvl="0" w:tplc="94864306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4C15742"/>
    <w:multiLevelType w:val="hybridMultilevel"/>
    <w:tmpl w:val="9F6C88B4"/>
    <w:lvl w:ilvl="0" w:tplc="9120E2AE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7FE257F"/>
    <w:multiLevelType w:val="hybridMultilevel"/>
    <w:tmpl w:val="64989F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42E2F81"/>
    <w:multiLevelType w:val="hybridMultilevel"/>
    <w:tmpl w:val="BE5427A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7F21EF"/>
    <w:multiLevelType w:val="hybridMultilevel"/>
    <w:tmpl w:val="BF1C063E"/>
    <w:lvl w:ilvl="0" w:tplc="0A04A6A6">
      <w:start w:val="1"/>
      <w:numFmt w:val="bullet"/>
      <w:lvlText w:val=""/>
      <w:lvlJc w:val="left"/>
      <w:pPr>
        <w:ind w:left="11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10">
    <w:nsid w:val="5673541B"/>
    <w:multiLevelType w:val="hybridMultilevel"/>
    <w:tmpl w:val="8F227E70"/>
    <w:lvl w:ilvl="0" w:tplc="7C4877C6">
      <w:start w:val="1"/>
      <w:numFmt w:val="decimal"/>
      <w:lvlText w:val="%1)"/>
      <w:lvlJc w:val="left"/>
      <w:pPr>
        <w:ind w:left="1571" w:hanging="360"/>
      </w:pPr>
      <w:rPr>
        <w:rFonts w:ascii="Calibri" w:eastAsia="Calibri" w:hAnsi="Calibri" w:cs="Arial"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6A3E1F33"/>
    <w:multiLevelType w:val="hybridMultilevel"/>
    <w:tmpl w:val="B6160BCA"/>
    <w:lvl w:ilvl="0" w:tplc="0A04A6A6">
      <w:start w:val="1"/>
      <w:numFmt w:val="bullet"/>
      <w:lvlText w:val=""/>
      <w:lvlJc w:val="left"/>
      <w:pPr>
        <w:ind w:left="11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12">
    <w:nsid w:val="7416442C"/>
    <w:multiLevelType w:val="hybridMultilevel"/>
    <w:tmpl w:val="178A75C6"/>
    <w:lvl w:ilvl="0" w:tplc="E328F8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7E2249"/>
    <w:multiLevelType w:val="hybridMultilevel"/>
    <w:tmpl w:val="EC202A1C"/>
    <w:lvl w:ilvl="0" w:tplc="AB00A8D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">
    <w:nsid w:val="78906C5E"/>
    <w:multiLevelType w:val="hybridMultilevel"/>
    <w:tmpl w:val="BB32E3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A2622F"/>
    <w:multiLevelType w:val="hybridMultilevel"/>
    <w:tmpl w:val="A0AECA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"/>
  </w:num>
  <w:num w:numId="3">
    <w:abstractNumId w:val="15"/>
  </w:num>
  <w:num w:numId="4">
    <w:abstractNumId w:val="1"/>
  </w:num>
  <w:num w:numId="5">
    <w:abstractNumId w:val="7"/>
  </w:num>
  <w:num w:numId="6">
    <w:abstractNumId w:val="3"/>
  </w:num>
  <w:num w:numId="7">
    <w:abstractNumId w:val="6"/>
  </w:num>
  <w:num w:numId="8">
    <w:abstractNumId w:val="0"/>
  </w:num>
  <w:num w:numId="9">
    <w:abstractNumId w:val="12"/>
  </w:num>
  <w:num w:numId="10">
    <w:abstractNumId w:val="5"/>
  </w:num>
  <w:num w:numId="11">
    <w:abstractNumId w:val="4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1"/>
  </w:num>
  <w:num w:numId="15">
    <w:abstractNumId w:val="9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E1B"/>
    <w:rsid w:val="000255CB"/>
    <w:rsid w:val="0003339C"/>
    <w:rsid w:val="00036299"/>
    <w:rsid w:val="000770C5"/>
    <w:rsid w:val="00085972"/>
    <w:rsid w:val="000A52B9"/>
    <w:rsid w:val="000D5940"/>
    <w:rsid w:val="0014485A"/>
    <w:rsid w:val="00164494"/>
    <w:rsid w:val="00183431"/>
    <w:rsid w:val="00190948"/>
    <w:rsid w:val="00192C12"/>
    <w:rsid w:val="001B48B8"/>
    <w:rsid w:val="0035332D"/>
    <w:rsid w:val="003B6EF2"/>
    <w:rsid w:val="003F5C50"/>
    <w:rsid w:val="00456788"/>
    <w:rsid w:val="004E3365"/>
    <w:rsid w:val="004F6A2E"/>
    <w:rsid w:val="00527DED"/>
    <w:rsid w:val="005335F0"/>
    <w:rsid w:val="00696AC6"/>
    <w:rsid w:val="006D7026"/>
    <w:rsid w:val="00720C53"/>
    <w:rsid w:val="007D3A15"/>
    <w:rsid w:val="00805191"/>
    <w:rsid w:val="00807A35"/>
    <w:rsid w:val="008270AC"/>
    <w:rsid w:val="008E3F7A"/>
    <w:rsid w:val="00982E33"/>
    <w:rsid w:val="009F46B4"/>
    <w:rsid w:val="00A243ED"/>
    <w:rsid w:val="00A36BA1"/>
    <w:rsid w:val="00B27346"/>
    <w:rsid w:val="00B4535C"/>
    <w:rsid w:val="00B719AD"/>
    <w:rsid w:val="00B91E1B"/>
    <w:rsid w:val="00BB461B"/>
    <w:rsid w:val="00BF332F"/>
    <w:rsid w:val="00BF3A3D"/>
    <w:rsid w:val="00C463CA"/>
    <w:rsid w:val="00CA3197"/>
    <w:rsid w:val="00D13A42"/>
    <w:rsid w:val="00D22B55"/>
    <w:rsid w:val="00D336D4"/>
    <w:rsid w:val="00D9210B"/>
    <w:rsid w:val="00D93DDF"/>
    <w:rsid w:val="00E61607"/>
    <w:rsid w:val="00EB653A"/>
    <w:rsid w:val="00EF2E33"/>
    <w:rsid w:val="00EF7585"/>
    <w:rsid w:val="00F63B3F"/>
    <w:rsid w:val="00FD48F7"/>
    <w:rsid w:val="00FE550C"/>
    <w:rsid w:val="00FF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63B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63B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702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F6A2E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F63B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63B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przypisudolnego">
    <w:name w:val="footnote text"/>
    <w:basedOn w:val="Normalny"/>
    <w:link w:val="TekstprzypisudolnegoZnak"/>
    <w:rsid w:val="00D22B55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ko-KR"/>
    </w:rPr>
  </w:style>
  <w:style w:type="character" w:customStyle="1" w:styleId="TekstprzypisudolnegoZnak">
    <w:name w:val="Tekst przypisu dolnego Znak"/>
    <w:basedOn w:val="Domylnaczcionkaakapitu"/>
    <w:link w:val="Tekstprzypisudolnego"/>
    <w:rsid w:val="00D22B55"/>
    <w:rPr>
      <w:rFonts w:ascii="Times New Roman" w:eastAsia="Batang" w:hAnsi="Times New Roman" w:cs="Times New Roman"/>
      <w:sz w:val="20"/>
      <w:szCs w:val="20"/>
      <w:lang w:eastAsia="ko-KR"/>
    </w:rPr>
  </w:style>
  <w:style w:type="character" w:styleId="Odwoanieprzypisudolnego">
    <w:name w:val="footnote reference"/>
    <w:uiPriority w:val="99"/>
    <w:rsid w:val="00D22B5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63B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63B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702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F6A2E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F63B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63B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przypisudolnego">
    <w:name w:val="footnote text"/>
    <w:basedOn w:val="Normalny"/>
    <w:link w:val="TekstprzypisudolnegoZnak"/>
    <w:rsid w:val="00D22B55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ko-KR"/>
    </w:rPr>
  </w:style>
  <w:style w:type="character" w:customStyle="1" w:styleId="TekstprzypisudolnegoZnak">
    <w:name w:val="Tekst przypisu dolnego Znak"/>
    <w:basedOn w:val="Domylnaczcionkaakapitu"/>
    <w:link w:val="Tekstprzypisudolnego"/>
    <w:rsid w:val="00D22B55"/>
    <w:rPr>
      <w:rFonts w:ascii="Times New Roman" w:eastAsia="Batang" w:hAnsi="Times New Roman" w:cs="Times New Roman"/>
      <w:sz w:val="20"/>
      <w:szCs w:val="20"/>
      <w:lang w:eastAsia="ko-KR"/>
    </w:rPr>
  </w:style>
  <w:style w:type="character" w:styleId="Odwoanieprzypisudolnego">
    <w:name w:val="footnote reference"/>
    <w:uiPriority w:val="99"/>
    <w:rsid w:val="00D22B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O@zus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</TotalTime>
  <Pages>5</Pages>
  <Words>1926</Words>
  <Characters>11557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</vt:lpstr>
    </vt:vector>
  </TitlesOfParts>
  <Company>ZUS</Company>
  <LinksUpToDate>false</LinksUpToDate>
  <CharactersWithSpaces>13457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</dc:title>
  <dc:subject/>
  <dc:creator>LEŚNIEWSKA, BEATA</dc:creator>
  <cp:keywords/>
  <dc:description/>
  <cp:lastModifiedBy>LEŚNIEWSKA, BEATA</cp:lastModifiedBy>
  <cp:revision>15</cp:revision>
  <cp:lastPrinted>2023-09-04T09:31:00Z</cp:lastPrinted>
  <dcterms:created xsi:type="dcterms:W3CDTF">2023-08-18T06:08:00Z</dcterms:created>
  <dcterms:modified xsi:type="dcterms:W3CDTF">2023-10-13T11:11:00Z</dcterms:modified>
</cp:coreProperties>
</file>