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D10C7" w14:textId="77777777" w:rsidR="003A5D97" w:rsidRDefault="003A5D97"/>
    <w:p w14:paraId="4A89A172" w14:textId="77777777" w:rsidR="003A5D97" w:rsidRDefault="003A5D97"/>
    <w:p w14:paraId="1D0375B2" w14:textId="77777777" w:rsidR="003A5D97" w:rsidRDefault="003A5D97">
      <w:r w:rsidRPr="00D01D02">
        <w:rPr>
          <w:rFonts w:eastAsiaTheme="minorHAnsi"/>
          <w:noProof/>
          <w:lang w:eastAsia="pl-PL"/>
        </w:rPr>
        <w:drawing>
          <wp:inline distT="0" distB="0" distL="0" distR="0" wp14:anchorId="02653D35" wp14:editId="00E9BE86">
            <wp:extent cx="2247900" cy="6381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6FAFE" w14:textId="77777777" w:rsidR="003A5D97" w:rsidRDefault="003A5D97">
      <w:pPr>
        <w:spacing w:after="200" w:line="276" w:lineRule="auto"/>
        <w:ind w:firstLine="0"/>
        <w:rPr>
          <w:color w:val="000000"/>
          <w:lang w:eastAsia="pl-PL"/>
        </w:rPr>
      </w:pPr>
    </w:p>
    <w:p w14:paraId="7497A721" w14:textId="77777777" w:rsidR="003A5D97" w:rsidRDefault="003A5D97">
      <w:pPr>
        <w:spacing w:after="200" w:line="276" w:lineRule="auto"/>
        <w:ind w:firstLine="0"/>
        <w:rPr>
          <w:color w:val="000000"/>
          <w:lang w:eastAsia="pl-PL"/>
        </w:rPr>
      </w:pPr>
    </w:p>
    <w:p w14:paraId="78F39A6A" w14:textId="77777777" w:rsidR="003A5D97" w:rsidRDefault="003A5D97">
      <w:pPr>
        <w:spacing w:after="200" w:line="276" w:lineRule="auto"/>
        <w:ind w:firstLine="0"/>
        <w:rPr>
          <w:color w:val="000000"/>
          <w:lang w:eastAsia="pl-PL"/>
        </w:rPr>
      </w:pPr>
    </w:p>
    <w:p w14:paraId="3477D769" w14:textId="77777777" w:rsidR="003A5D97" w:rsidRDefault="003A5D97">
      <w:pPr>
        <w:spacing w:after="200" w:line="276" w:lineRule="auto"/>
        <w:ind w:firstLine="0"/>
        <w:rPr>
          <w:color w:val="000000"/>
          <w:lang w:eastAsia="pl-PL"/>
        </w:rPr>
      </w:pPr>
    </w:p>
    <w:p w14:paraId="748F9735" w14:textId="77777777" w:rsidR="003A5D97" w:rsidRPr="00D01D02" w:rsidRDefault="003A5D97" w:rsidP="003A5D97">
      <w:pPr>
        <w:spacing w:after="75" w:line="336" w:lineRule="auto"/>
        <w:ind w:firstLine="0"/>
        <w:outlineLvl w:val="0"/>
        <w:rPr>
          <w:b/>
          <w:bCs/>
          <w:kern w:val="36"/>
          <w:sz w:val="36"/>
          <w:szCs w:val="36"/>
          <w:lang w:eastAsia="pl-PL"/>
        </w:rPr>
      </w:pPr>
      <w:bookmarkStart w:id="0" w:name="_Toc496613364"/>
      <w:bookmarkStart w:id="1" w:name="_Toc496621170"/>
      <w:r w:rsidRPr="00D01D02">
        <w:rPr>
          <w:b/>
          <w:bCs/>
          <w:kern w:val="36"/>
          <w:sz w:val="36"/>
          <w:szCs w:val="36"/>
          <w:lang w:eastAsia="pl-PL"/>
        </w:rPr>
        <w:t>Zapytanie o</w:t>
      </w:r>
      <w:bookmarkEnd w:id="0"/>
      <w:bookmarkEnd w:id="1"/>
      <w:r w:rsidR="00F158C5">
        <w:rPr>
          <w:b/>
          <w:bCs/>
          <w:kern w:val="36"/>
          <w:sz w:val="36"/>
          <w:szCs w:val="36"/>
          <w:lang w:eastAsia="pl-PL"/>
        </w:rPr>
        <w:t>fertowe</w:t>
      </w:r>
      <w:r w:rsidR="008F5574">
        <w:rPr>
          <w:b/>
          <w:bCs/>
          <w:kern w:val="36"/>
          <w:sz w:val="36"/>
          <w:szCs w:val="36"/>
          <w:lang w:eastAsia="pl-PL"/>
        </w:rPr>
        <w:t xml:space="preserve"> w ramach rozeznania rynku</w:t>
      </w:r>
    </w:p>
    <w:p w14:paraId="43A8B1B5" w14:textId="77777777" w:rsidR="003A5D97" w:rsidRPr="00D01D02" w:rsidRDefault="003A5D97" w:rsidP="003A5D97">
      <w:pPr>
        <w:spacing w:after="75" w:line="336" w:lineRule="auto"/>
        <w:ind w:firstLine="0"/>
        <w:outlineLvl w:val="0"/>
        <w:rPr>
          <w:b/>
          <w:bCs/>
          <w:kern w:val="36"/>
          <w:sz w:val="36"/>
          <w:szCs w:val="36"/>
          <w:lang w:eastAsia="pl-PL"/>
        </w:rPr>
      </w:pPr>
      <w:r w:rsidRPr="00D01D02">
        <w:rPr>
          <w:b/>
          <w:bCs/>
          <w:kern w:val="36"/>
          <w:sz w:val="36"/>
          <w:szCs w:val="36"/>
          <w:lang w:eastAsia="pl-PL"/>
        </w:rPr>
        <w:t xml:space="preserve"> </w:t>
      </w:r>
    </w:p>
    <w:p w14:paraId="39B6447F" w14:textId="77777777" w:rsidR="003A5D97" w:rsidRPr="00D01D02" w:rsidRDefault="003A5D97" w:rsidP="003A5D97">
      <w:pPr>
        <w:spacing w:after="75" w:line="336" w:lineRule="auto"/>
        <w:ind w:firstLine="0"/>
        <w:outlineLvl w:val="0"/>
        <w:rPr>
          <w:b/>
          <w:bCs/>
          <w:kern w:val="36"/>
          <w:sz w:val="36"/>
          <w:szCs w:val="36"/>
          <w:lang w:eastAsia="pl-PL"/>
        </w:rPr>
      </w:pPr>
    </w:p>
    <w:p w14:paraId="206E8A84" w14:textId="77777777" w:rsidR="002678B5" w:rsidRDefault="002678B5" w:rsidP="002678B5">
      <w:pPr>
        <w:spacing w:after="75" w:line="336" w:lineRule="auto"/>
        <w:ind w:firstLine="0"/>
        <w:outlineLvl w:val="0"/>
        <w:rPr>
          <w:b/>
          <w:bCs/>
          <w:kern w:val="36"/>
          <w:sz w:val="36"/>
          <w:szCs w:val="36"/>
          <w:lang w:eastAsia="pl-PL"/>
        </w:rPr>
      </w:pPr>
      <w:r w:rsidRPr="002678B5">
        <w:rPr>
          <w:b/>
          <w:bCs/>
          <w:kern w:val="36"/>
          <w:sz w:val="36"/>
          <w:szCs w:val="36"/>
          <w:lang w:eastAsia="pl-PL"/>
        </w:rPr>
        <w:t>Modyfikacj</w:t>
      </w:r>
      <w:r w:rsidR="001C36D9">
        <w:rPr>
          <w:b/>
          <w:bCs/>
          <w:kern w:val="36"/>
          <w:sz w:val="36"/>
          <w:szCs w:val="36"/>
          <w:lang w:eastAsia="pl-PL"/>
        </w:rPr>
        <w:t>a,</w:t>
      </w:r>
      <w:r w:rsidRPr="002678B5">
        <w:rPr>
          <w:b/>
          <w:bCs/>
          <w:kern w:val="36"/>
          <w:sz w:val="36"/>
          <w:szCs w:val="36"/>
          <w:lang w:eastAsia="pl-PL"/>
        </w:rPr>
        <w:t xml:space="preserve"> utrzymanie i rozwój funkcjonującego </w:t>
      </w:r>
    </w:p>
    <w:p w14:paraId="4BC49D47" w14:textId="77777777" w:rsidR="002678B5" w:rsidRPr="00D01D02" w:rsidRDefault="002678B5" w:rsidP="002678B5">
      <w:pPr>
        <w:spacing w:after="75" w:line="336" w:lineRule="auto"/>
        <w:ind w:firstLine="0"/>
        <w:outlineLvl w:val="0"/>
        <w:rPr>
          <w:b/>
          <w:bCs/>
          <w:kern w:val="36"/>
          <w:sz w:val="36"/>
          <w:szCs w:val="36"/>
          <w:lang w:eastAsia="pl-PL"/>
        </w:rPr>
      </w:pPr>
      <w:r w:rsidRPr="002678B5">
        <w:rPr>
          <w:b/>
          <w:bCs/>
          <w:kern w:val="36"/>
          <w:sz w:val="36"/>
          <w:szCs w:val="36"/>
          <w:lang w:eastAsia="pl-PL"/>
        </w:rPr>
        <w:t>w Zakładzie Ubezpieczeń</w:t>
      </w:r>
      <w:r>
        <w:rPr>
          <w:b/>
          <w:bCs/>
          <w:kern w:val="36"/>
          <w:sz w:val="36"/>
          <w:szCs w:val="36"/>
          <w:lang w:eastAsia="pl-PL"/>
        </w:rPr>
        <w:t xml:space="preserve"> </w:t>
      </w:r>
      <w:r w:rsidRPr="002678B5">
        <w:rPr>
          <w:b/>
          <w:bCs/>
          <w:kern w:val="36"/>
          <w:sz w:val="36"/>
          <w:szCs w:val="36"/>
          <w:lang w:eastAsia="pl-PL"/>
        </w:rPr>
        <w:t>Społecznych systemu aktu</w:t>
      </w:r>
      <w:r w:rsidRPr="002678B5">
        <w:rPr>
          <w:b/>
          <w:bCs/>
          <w:kern w:val="36"/>
          <w:sz w:val="36"/>
          <w:szCs w:val="36"/>
          <w:lang w:eastAsia="pl-PL"/>
        </w:rPr>
        <w:t>a</w:t>
      </w:r>
      <w:r w:rsidRPr="002678B5">
        <w:rPr>
          <w:b/>
          <w:bCs/>
          <w:kern w:val="36"/>
          <w:sz w:val="36"/>
          <w:szCs w:val="36"/>
          <w:lang w:eastAsia="pl-PL"/>
        </w:rPr>
        <w:t xml:space="preserve">rialnego </w:t>
      </w:r>
      <w:r w:rsidR="006F6720" w:rsidRPr="006F6720">
        <w:rPr>
          <w:b/>
          <w:bCs/>
          <w:kern w:val="36"/>
          <w:sz w:val="36"/>
          <w:szCs w:val="36"/>
          <w:lang w:eastAsia="pl-PL"/>
        </w:rPr>
        <w:t xml:space="preserve">do prognozowania wpływów i wydatków FUS oraz FEP </w:t>
      </w:r>
      <w:r w:rsidR="00A95226" w:rsidRPr="002F7873">
        <w:rPr>
          <w:b/>
          <w:bCs/>
          <w:kern w:val="36"/>
          <w:sz w:val="36"/>
          <w:szCs w:val="36"/>
          <w:lang w:eastAsia="pl-PL"/>
        </w:rPr>
        <w:t>wraz z oprogramowaniem i wymaganą infr</w:t>
      </w:r>
      <w:r w:rsidR="00A95226" w:rsidRPr="002F7873">
        <w:rPr>
          <w:b/>
          <w:bCs/>
          <w:kern w:val="36"/>
          <w:sz w:val="36"/>
          <w:szCs w:val="36"/>
          <w:lang w:eastAsia="pl-PL"/>
        </w:rPr>
        <w:t>a</w:t>
      </w:r>
      <w:r w:rsidR="00A95226" w:rsidRPr="002F7873">
        <w:rPr>
          <w:b/>
          <w:bCs/>
          <w:kern w:val="36"/>
          <w:sz w:val="36"/>
          <w:szCs w:val="36"/>
          <w:lang w:eastAsia="pl-PL"/>
        </w:rPr>
        <w:t>strukturą techniczną</w:t>
      </w:r>
      <w:r w:rsidR="00A95226">
        <w:rPr>
          <w:rFonts w:eastAsiaTheme="minorHAnsi" w:cstheme="minorHAnsi"/>
          <w:b/>
          <w:sz w:val="24"/>
          <w:szCs w:val="20"/>
        </w:rPr>
        <w:t>.</w:t>
      </w:r>
    </w:p>
    <w:p w14:paraId="50D296E4" w14:textId="77777777" w:rsidR="003A5D97" w:rsidRDefault="003A5D97">
      <w:pPr>
        <w:spacing w:after="200" w:line="276" w:lineRule="auto"/>
        <w:ind w:firstLine="0"/>
        <w:rPr>
          <w:color w:val="000000"/>
          <w:lang w:eastAsia="pl-PL"/>
        </w:rPr>
      </w:pPr>
    </w:p>
    <w:p w14:paraId="39F38A76" w14:textId="77777777" w:rsidR="003A5D97" w:rsidRDefault="003A5D97">
      <w:pPr>
        <w:spacing w:after="200" w:line="276" w:lineRule="auto"/>
        <w:ind w:firstLine="0"/>
        <w:rPr>
          <w:color w:val="000000"/>
          <w:lang w:eastAsia="pl-PL"/>
        </w:rPr>
      </w:pPr>
    </w:p>
    <w:p w14:paraId="4F139E58" w14:textId="77777777" w:rsidR="003A5D97" w:rsidRDefault="003A5D97">
      <w:pPr>
        <w:spacing w:after="200" w:line="276" w:lineRule="auto"/>
        <w:ind w:firstLine="0"/>
        <w:rPr>
          <w:color w:val="000000"/>
          <w:lang w:eastAsia="pl-PL"/>
        </w:rPr>
      </w:pPr>
    </w:p>
    <w:p w14:paraId="3EAE68C4" w14:textId="77777777" w:rsidR="003A5D97" w:rsidRDefault="003A5D97">
      <w:pPr>
        <w:spacing w:after="200" w:line="276" w:lineRule="auto"/>
        <w:ind w:firstLine="0"/>
        <w:rPr>
          <w:color w:val="000000"/>
          <w:lang w:eastAsia="pl-PL"/>
        </w:rPr>
      </w:pPr>
    </w:p>
    <w:p w14:paraId="43F5F607" w14:textId="72C8770F" w:rsidR="003A5D97" w:rsidRDefault="003A5D97" w:rsidP="00AC12C6">
      <w:pPr>
        <w:spacing w:after="200" w:line="276" w:lineRule="auto"/>
        <w:ind w:firstLine="0"/>
        <w:jc w:val="center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Warszawa, </w:t>
      </w:r>
      <w:r w:rsidR="00C95015">
        <w:rPr>
          <w:color w:val="000000"/>
          <w:lang w:eastAsia="pl-PL"/>
        </w:rPr>
        <w:t xml:space="preserve">sierpień </w:t>
      </w:r>
      <w:r>
        <w:rPr>
          <w:color w:val="000000"/>
          <w:lang w:eastAsia="pl-PL"/>
        </w:rPr>
        <w:t>2018 r.</w:t>
      </w:r>
      <w:r>
        <w:rPr>
          <w:color w:val="000000"/>
          <w:lang w:eastAsia="pl-PL"/>
        </w:rPr>
        <w:br w:type="page"/>
      </w:r>
    </w:p>
    <w:p w14:paraId="4DEC47AE" w14:textId="77777777" w:rsidR="003A5D97" w:rsidRDefault="003A5D97">
      <w:pPr>
        <w:spacing w:after="200" w:line="276" w:lineRule="auto"/>
        <w:ind w:firstLine="0"/>
        <w:rPr>
          <w:color w:val="000000"/>
          <w:lang w:eastAsia="pl-PL"/>
        </w:rPr>
      </w:pPr>
    </w:p>
    <w:p w14:paraId="7C86AF94" w14:textId="77777777" w:rsidR="00950E7B" w:rsidRPr="00EE3CEA" w:rsidRDefault="00950E7B" w:rsidP="000C4156">
      <w:pPr>
        <w:numPr>
          <w:ilvl w:val="0"/>
          <w:numId w:val="48"/>
        </w:numPr>
        <w:spacing w:before="120" w:after="200" w:line="276" w:lineRule="auto"/>
        <w:jc w:val="both"/>
        <w:rPr>
          <w:b/>
          <w:bCs/>
          <w:color w:val="000000"/>
          <w:sz w:val="24"/>
          <w:szCs w:val="20"/>
          <w:lang w:eastAsia="pl-PL"/>
        </w:rPr>
      </w:pPr>
      <w:r w:rsidRPr="00EE3CEA">
        <w:rPr>
          <w:b/>
          <w:bCs/>
          <w:color w:val="000000"/>
          <w:sz w:val="24"/>
          <w:szCs w:val="20"/>
          <w:lang w:eastAsia="pl-PL"/>
        </w:rPr>
        <w:t>Przedmiot i cel Zapytania o</w:t>
      </w:r>
      <w:r w:rsidR="00F158C5">
        <w:rPr>
          <w:b/>
          <w:bCs/>
          <w:color w:val="000000"/>
          <w:sz w:val="24"/>
          <w:szCs w:val="20"/>
          <w:lang w:eastAsia="pl-PL"/>
        </w:rPr>
        <w:t>fertowe</w:t>
      </w:r>
      <w:r w:rsidR="008C662B">
        <w:rPr>
          <w:b/>
          <w:bCs/>
          <w:color w:val="000000"/>
          <w:sz w:val="24"/>
          <w:szCs w:val="20"/>
          <w:lang w:eastAsia="pl-PL"/>
        </w:rPr>
        <w:t>go</w:t>
      </w:r>
      <w:r w:rsidR="000C4156" w:rsidRPr="000C4156">
        <w:rPr>
          <w:b/>
          <w:bCs/>
          <w:color w:val="000000"/>
          <w:sz w:val="24"/>
          <w:szCs w:val="20"/>
          <w:lang w:eastAsia="pl-PL"/>
        </w:rPr>
        <w:t xml:space="preserve"> w ramach rozeznania rynku</w:t>
      </w:r>
    </w:p>
    <w:p w14:paraId="560ACB02" w14:textId="77777777" w:rsidR="00950E7B" w:rsidRPr="00EE3CEA" w:rsidRDefault="00950E7B" w:rsidP="00950E7B">
      <w:pPr>
        <w:shd w:val="clear" w:color="auto" w:fill="FFFFFF"/>
        <w:spacing w:before="100" w:beforeAutospacing="1" w:after="100" w:afterAutospacing="1" w:line="276" w:lineRule="auto"/>
        <w:ind w:left="360" w:firstLine="0"/>
        <w:contextualSpacing/>
        <w:jc w:val="both"/>
        <w:rPr>
          <w:color w:val="000000"/>
          <w:sz w:val="24"/>
          <w:szCs w:val="20"/>
          <w:lang w:eastAsia="pl-PL"/>
        </w:rPr>
      </w:pPr>
    </w:p>
    <w:p w14:paraId="771AEA82" w14:textId="77777777" w:rsidR="00950E7B" w:rsidRPr="00AC12C6" w:rsidRDefault="00950E7B" w:rsidP="00AC12C6">
      <w:pPr>
        <w:numPr>
          <w:ilvl w:val="1"/>
          <w:numId w:val="48"/>
        </w:numPr>
        <w:spacing w:before="120" w:after="200" w:line="276" w:lineRule="auto"/>
        <w:jc w:val="both"/>
        <w:rPr>
          <w:rFonts w:eastAsiaTheme="minorHAnsi" w:cstheme="minorHAnsi"/>
          <w:sz w:val="24"/>
          <w:szCs w:val="20"/>
        </w:rPr>
      </w:pPr>
      <w:r w:rsidRPr="00AC12C6">
        <w:rPr>
          <w:rFonts w:eastAsiaTheme="minorHAnsi" w:cstheme="minorHAnsi"/>
          <w:sz w:val="24"/>
          <w:szCs w:val="20"/>
        </w:rPr>
        <w:t>Zakład Ubezpieczeń Społecznych rozważa uruchomienie postępowania o udzi</w:t>
      </w:r>
      <w:r w:rsidRPr="00AC12C6">
        <w:rPr>
          <w:rFonts w:eastAsiaTheme="minorHAnsi" w:cstheme="minorHAnsi"/>
          <w:sz w:val="24"/>
          <w:szCs w:val="20"/>
        </w:rPr>
        <w:t>e</w:t>
      </w:r>
      <w:r w:rsidRPr="00AC12C6">
        <w:rPr>
          <w:rFonts w:eastAsiaTheme="minorHAnsi" w:cstheme="minorHAnsi"/>
          <w:sz w:val="24"/>
          <w:szCs w:val="20"/>
        </w:rPr>
        <w:t>lenie zamówienia</w:t>
      </w:r>
      <w:r w:rsidR="004A78F7">
        <w:rPr>
          <w:rFonts w:eastAsiaTheme="minorHAnsi" w:cstheme="minorHAnsi"/>
          <w:sz w:val="24"/>
          <w:szCs w:val="20"/>
        </w:rPr>
        <w:t xml:space="preserve"> publicznego</w:t>
      </w:r>
      <w:r w:rsidRPr="00AC12C6">
        <w:rPr>
          <w:rFonts w:eastAsiaTheme="minorHAnsi" w:cstheme="minorHAnsi"/>
          <w:sz w:val="24"/>
          <w:szCs w:val="20"/>
        </w:rPr>
        <w:t xml:space="preserve"> na </w:t>
      </w:r>
      <w:r w:rsidR="00AC12C6">
        <w:rPr>
          <w:rFonts w:eastAsiaTheme="minorHAnsi" w:cstheme="minorHAnsi"/>
          <w:b/>
          <w:sz w:val="24"/>
          <w:szCs w:val="20"/>
        </w:rPr>
        <w:t>wykonanie</w:t>
      </w:r>
      <w:r w:rsidRPr="00AC12C6">
        <w:rPr>
          <w:rFonts w:eastAsiaTheme="minorHAnsi" w:cstheme="minorHAnsi"/>
          <w:b/>
          <w:sz w:val="24"/>
          <w:szCs w:val="20"/>
        </w:rPr>
        <w:t xml:space="preserve"> </w:t>
      </w:r>
      <w:r w:rsidR="00AC12C6">
        <w:rPr>
          <w:rFonts w:eastAsiaTheme="minorHAnsi" w:cstheme="minorHAnsi"/>
          <w:b/>
          <w:sz w:val="24"/>
          <w:szCs w:val="20"/>
        </w:rPr>
        <w:t>m</w:t>
      </w:r>
      <w:r w:rsidR="00AC12C6" w:rsidRPr="00AC12C6">
        <w:rPr>
          <w:rFonts w:eastAsiaTheme="minorHAnsi" w:cstheme="minorHAnsi"/>
          <w:b/>
          <w:sz w:val="24"/>
          <w:szCs w:val="20"/>
        </w:rPr>
        <w:t>odyfikacj</w:t>
      </w:r>
      <w:r w:rsidR="00AC12C6">
        <w:rPr>
          <w:rFonts w:eastAsiaTheme="minorHAnsi" w:cstheme="minorHAnsi"/>
          <w:b/>
          <w:sz w:val="24"/>
          <w:szCs w:val="20"/>
        </w:rPr>
        <w:t>i</w:t>
      </w:r>
      <w:r w:rsidR="00AC12C6" w:rsidRPr="00AC12C6">
        <w:rPr>
          <w:rFonts w:eastAsiaTheme="minorHAnsi" w:cstheme="minorHAnsi"/>
          <w:b/>
          <w:sz w:val="24"/>
          <w:szCs w:val="20"/>
        </w:rPr>
        <w:t>, utrzymani</w:t>
      </w:r>
      <w:r w:rsidR="00AC12C6">
        <w:rPr>
          <w:rFonts w:eastAsiaTheme="minorHAnsi" w:cstheme="minorHAnsi"/>
          <w:b/>
          <w:sz w:val="24"/>
          <w:szCs w:val="20"/>
        </w:rPr>
        <w:t>a i ro</w:t>
      </w:r>
      <w:r w:rsidR="00AC12C6">
        <w:rPr>
          <w:rFonts w:eastAsiaTheme="minorHAnsi" w:cstheme="minorHAnsi"/>
          <w:b/>
          <w:sz w:val="24"/>
          <w:szCs w:val="20"/>
        </w:rPr>
        <w:t>z</w:t>
      </w:r>
      <w:r w:rsidR="00AC12C6">
        <w:rPr>
          <w:rFonts w:eastAsiaTheme="minorHAnsi" w:cstheme="minorHAnsi"/>
          <w:b/>
          <w:sz w:val="24"/>
          <w:szCs w:val="20"/>
        </w:rPr>
        <w:t>wo</w:t>
      </w:r>
      <w:r w:rsidR="00AC12C6" w:rsidRPr="00AC12C6">
        <w:rPr>
          <w:rFonts w:eastAsiaTheme="minorHAnsi" w:cstheme="minorHAnsi"/>
          <w:b/>
          <w:sz w:val="24"/>
          <w:szCs w:val="20"/>
        </w:rPr>
        <w:t>j</w:t>
      </w:r>
      <w:r w:rsidR="00AC12C6">
        <w:rPr>
          <w:rFonts w:eastAsiaTheme="minorHAnsi" w:cstheme="minorHAnsi"/>
          <w:b/>
          <w:sz w:val="24"/>
          <w:szCs w:val="20"/>
        </w:rPr>
        <w:t>u</w:t>
      </w:r>
      <w:r w:rsidR="00AC12C6" w:rsidRPr="00AC12C6">
        <w:rPr>
          <w:rFonts w:eastAsiaTheme="minorHAnsi" w:cstheme="minorHAnsi"/>
          <w:b/>
          <w:sz w:val="24"/>
          <w:szCs w:val="20"/>
        </w:rPr>
        <w:t xml:space="preserve"> funkcjonującego w Zakładzie Ubezpieczeń Społecznych systemu a</w:t>
      </w:r>
      <w:r w:rsidR="00AC12C6" w:rsidRPr="00AC12C6">
        <w:rPr>
          <w:rFonts w:eastAsiaTheme="minorHAnsi" w:cstheme="minorHAnsi"/>
          <w:b/>
          <w:sz w:val="24"/>
          <w:szCs w:val="20"/>
        </w:rPr>
        <w:t>k</w:t>
      </w:r>
      <w:r w:rsidR="00AC12C6" w:rsidRPr="00AC12C6">
        <w:rPr>
          <w:rFonts w:eastAsiaTheme="minorHAnsi" w:cstheme="minorHAnsi"/>
          <w:b/>
          <w:sz w:val="24"/>
          <w:szCs w:val="20"/>
        </w:rPr>
        <w:t xml:space="preserve">tuarialnego do prognozowania wpływów i wydatków FUS oraz FEP wraz z </w:t>
      </w:r>
      <w:r w:rsidR="009F5F96">
        <w:rPr>
          <w:rFonts w:eastAsiaTheme="minorHAnsi" w:cstheme="minorHAnsi"/>
          <w:b/>
          <w:sz w:val="24"/>
          <w:szCs w:val="20"/>
        </w:rPr>
        <w:t xml:space="preserve">oprogramowaniem i </w:t>
      </w:r>
      <w:r w:rsidR="00AC12C6" w:rsidRPr="00AC12C6">
        <w:rPr>
          <w:rFonts w:eastAsiaTheme="minorHAnsi" w:cstheme="minorHAnsi"/>
          <w:b/>
          <w:sz w:val="24"/>
          <w:szCs w:val="20"/>
        </w:rPr>
        <w:t xml:space="preserve">wymaganą infrastrukturą </w:t>
      </w:r>
      <w:r w:rsidR="009F5F96">
        <w:rPr>
          <w:rFonts w:eastAsiaTheme="minorHAnsi" w:cstheme="minorHAnsi"/>
          <w:b/>
          <w:sz w:val="24"/>
          <w:szCs w:val="20"/>
        </w:rPr>
        <w:t>techniczną</w:t>
      </w:r>
      <w:r w:rsidRPr="00AC12C6">
        <w:rPr>
          <w:rFonts w:eastAsiaTheme="minorHAnsi" w:cstheme="minorHAnsi"/>
          <w:b/>
          <w:sz w:val="24"/>
          <w:szCs w:val="20"/>
        </w:rPr>
        <w:t>.</w:t>
      </w:r>
    </w:p>
    <w:p w14:paraId="5EA374D0" w14:textId="77777777" w:rsidR="00950E7B" w:rsidRPr="00EE3CEA" w:rsidRDefault="00950E7B" w:rsidP="00950E7B">
      <w:pPr>
        <w:spacing w:before="120" w:line="276" w:lineRule="auto"/>
        <w:ind w:left="792" w:firstLine="0"/>
        <w:jc w:val="both"/>
        <w:rPr>
          <w:rFonts w:eastAsiaTheme="minorHAnsi" w:cstheme="minorHAnsi"/>
          <w:sz w:val="24"/>
          <w:szCs w:val="20"/>
        </w:rPr>
      </w:pPr>
      <w:r w:rsidRPr="00EE3CEA">
        <w:rPr>
          <w:rFonts w:eastAsiaTheme="minorHAnsi" w:cstheme="minorHAnsi"/>
          <w:sz w:val="24"/>
          <w:szCs w:val="20"/>
        </w:rPr>
        <w:t>Szczegółowy zakres planowanego przedmiotu zamówienia</w:t>
      </w:r>
      <w:r w:rsidR="004A78F7">
        <w:rPr>
          <w:rFonts w:eastAsiaTheme="minorHAnsi" w:cstheme="minorHAnsi"/>
          <w:sz w:val="24"/>
          <w:szCs w:val="20"/>
        </w:rPr>
        <w:t xml:space="preserve"> publicznego</w:t>
      </w:r>
      <w:r w:rsidRPr="00EE3CEA">
        <w:rPr>
          <w:rFonts w:eastAsiaTheme="minorHAnsi" w:cstheme="minorHAnsi"/>
          <w:sz w:val="24"/>
          <w:szCs w:val="20"/>
        </w:rPr>
        <w:t xml:space="preserve"> </w:t>
      </w:r>
      <w:r w:rsidR="002678B5" w:rsidRPr="00EE3CEA">
        <w:rPr>
          <w:rFonts w:eastAsiaTheme="minorHAnsi" w:cstheme="minorHAnsi"/>
          <w:sz w:val="24"/>
          <w:szCs w:val="20"/>
        </w:rPr>
        <w:t>zawarty jest w opisie przedmiotu zapytania</w:t>
      </w:r>
      <w:r w:rsidRPr="00EE3CEA">
        <w:rPr>
          <w:rFonts w:eastAsiaTheme="minorHAnsi" w:cstheme="minorHAnsi"/>
          <w:sz w:val="24"/>
          <w:szCs w:val="20"/>
        </w:rPr>
        <w:t>.</w:t>
      </w:r>
    </w:p>
    <w:p w14:paraId="3FC52581" w14:textId="77777777" w:rsidR="00950E7B" w:rsidRPr="00EE3CEA" w:rsidRDefault="00950E7B" w:rsidP="000C4156">
      <w:pPr>
        <w:numPr>
          <w:ilvl w:val="1"/>
          <w:numId w:val="48"/>
        </w:numPr>
        <w:spacing w:before="120" w:after="200" w:line="276" w:lineRule="auto"/>
        <w:jc w:val="both"/>
        <w:rPr>
          <w:rFonts w:eastAsiaTheme="minorHAnsi" w:cstheme="minorHAnsi"/>
          <w:sz w:val="24"/>
          <w:szCs w:val="20"/>
        </w:rPr>
      </w:pPr>
      <w:r w:rsidRPr="00EE3CEA">
        <w:rPr>
          <w:rFonts w:eastAsiaTheme="minorHAnsi" w:cstheme="minorHAnsi"/>
          <w:sz w:val="24"/>
          <w:szCs w:val="20"/>
        </w:rPr>
        <w:t>Celem niniejszego zapytania o</w:t>
      </w:r>
      <w:r w:rsidR="00F158C5">
        <w:rPr>
          <w:rFonts w:eastAsiaTheme="minorHAnsi" w:cstheme="minorHAnsi"/>
          <w:sz w:val="24"/>
          <w:szCs w:val="20"/>
        </w:rPr>
        <w:t>fertowego</w:t>
      </w:r>
      <w:r w:rsidR="000C4156" w:rsidRPr="000C4156">
        <w:rPr>
          <w:rFonts w:eastAsiaTheme="minorHAnsi" w:cstheme="minorHAnsi"/>
          <w:sz w:val="24"/>
          <w:szCs w:val="20"/>
        </w:rPr>
        <w:t xml:space="preserve"> w ramach rozeznania rynku</w:t>
      </w:r>
      <w:r w:rsidRPr="00EE3CEA">
        <w:rPr>
          <w:rFonts w:eastAsiaTheme="minorHAnsi" w:cstheme="minorHAnsi"/>
          <w:sz w:val="24"/>
          <w:szCs w:val="20"/>
        </w:rPr>
        <w:t xml:space="preserve"> jest poz</w:t>
      </w:r>
      <w:r w:rsidRPr="00EE3CEA">
        <w:rPr>
          <w:rFonts w:eastAsiaTheme="minorHAnsi" w:cstheme="minorHAnsi"/>
          <w:sz w:val="24"/>
          <w:szCs w:val="20"/>
        </w:rPr>
        <w:t>y</w:t>
      </w:r>
      <w:r w:rsidRPr="00EE3CEA">
        <w:rPr>
          <w:rFonts w:eastAsiaTheme="minorHAnsi" w:cstheme="minorHAnsi"/>
          <w:sz w:val="24"/>
          <w:szCs w:val="20"/>
        </w:rPr>
        <w:t xml:space="preserve">skanie przez Zakład Ubezpieczeń Społecznych danych dotyczących </w:t>
      </w:r>
      <w:r w:rsidR="00C00F67">
        <w:rPr>
          <w:rFonts w:eastAsiaTheme="minorHAnsi" w:cstheme="minorHAnsi"/>
          <w:sz w:val="24"/>
          <w:szCs w:val="20"/>
        </w:rPr>
        <w:t xml:space="preserve">sposobu i </w:t>
      </w:r>
      <w:r w:rsidRPr="00EE3CEA">
        <w:rPr>
          <w:rFonts w:eastAsiaTheme="minorHAnsi" w:cstheme="minorHAnsi"/>
          <w:sz w:val="24"/>
          <w:szCs w:val="20"/>
        </w:rPr>
        <w:t xml:space="preserve">szacunkowego kosztu realizacji zamówienia. </w:t>
      </w:r>
    </w:p>
    <w:p w14:paraId="093CACD2" w14:textId="77777777" w:rsidR="00950E7B" w:rsidRPr="00EE3CEA" w:rsidRDefault="00950E7B" w:rsidP="00950E7B">
      <w:pPr>
        <w:spacing w:before="120" w:line="276" w:lineRule="auto"/>
        <w:ind w:left="792" w:firstLine="0"/>
        <w:jc w:val="both"/>
        <w:rPr>
          <w:rFonts w:eastAsiaTheme="minorHAnsi" w:cstheme="minorHAnsi"/>
          <w:sz w:val="24"/>
          <w:szCs w:val="20"/>
        </w:rPr>
      </w:pPr>
      <w:r w:rsidRPr="00EE3CEA">
        <w:rPr>
          <w:rFonts w:eastAsiaTheme="minorHAnsi" w:cstheme="minorHAnsi"/>
          <w:sz w:val="24"/>
          <w:szCs w:val="20"/>
        </w:rPr>
        <w:t xml:space="preserve"> </w:t>
      </w:r>
    </w:p>
    <w:p w14:paraId="77BE976D" w14:textId="77777777" w:rsidR="00950E7B" w:rsidRPr="00EE3CEA" w:rsidRDefault="00950E7B" w:rsidP="00950E7B">
      <w:pPr>
        <w:numPr>
          <w:ilvl w:val="0"/>
          <w:numId w:val="48"/>
        </w:numPr>
        <w:spacing w:before="120" w:after="200" w:line="276" w:lineRule="auto"/>
        <w:jc w:val="both"/>
        <w:rPr>
          <w:b/>
          <w:bCs/>
          <w:color w:val="000000"/>
          <w:sz w:val="24"/>
          <w:szCs w:val="20"/>
          <w:lang w:eastAsia="pl-PL"/>
        </w:rPr>
      </w:pPr>
      <w:r w:rsidRPr="00EE3CEA">
        <w:rPr>
          <w:b/>
          <w:bCs/>
          <w:color w:val="000000"/>
          <w:sz w:val="24"/>
          <w:szCs w:val="20"/>
          <w:lang w:eastAsia="pl-PL"/>
        </w:rPr>
        <w:t>Ogólne informacje o charakterze formalnym</w:t>
      </w:r>
    </w:p>
    <w:p w14:paraId="65C43811" w14:textId="77777777" w:rsidR="00950E7B" w:rsidRPr="00EE3CEA" w:rsidRDefault="00950E7B" w:rsidP="000C4156">
      <w:pPr>
        <w:numPr>
          <w:ilvl w:val="1"/>
          <w:numId w:val="48"/>
        </w:numPr>
        <w:spacing w:before="120" w:after="200" w:line="276" w:lineRule="auto"/>
        <w:jc w:val="both"/>
        <w:rPr>
          <w:color w:val="000000"/>
          <w:sz w:val="24"/>
          <w:szCs w:val="20"/>
          <w:lang w:eastAsia="pl-PL"/>
        </w:rPr>
      </w:pPr>
      <w:r w:rsidRPr="00EE3CEA">
        <w:rPr>
          <w:rFonts w:eastAsiaTheme="minorHAnsi" w:cstheme="minorHAnsi"/>
          <w:sz w:val="24"/>
          <w:szCs w:val="20"/>
        </w:rPr>
        <w:t>Niniejsze Zapytanie o</w:t>
      </w:r>
      <w:r w:rsidR="00F158C5">
        <w:rPr>
          <w:rFonts w:eastAsiaTheme="minorHAnsi" w:cstheme="minorHAnsi"/>
          <w:sz w:val="24"/>
          <w:szCs w:val="20"/>
        </w:rPr>
        <w:t xml:space="preserve">fertowe </w:t>
      </w:r>
      <w:r w:rsidR="000C4156" w:rsidRPr="000C4156">
        <w:rPr>
          <w:rFonts w:eastAsiaTheme="minorHAnsi" w:cstheme="minorHAnsi"/>
          <w:sz w:val="24"/>
          <w:szCs w:val="20"/>
        </w:rPr>
        <w:t xml:space="preserve">w ramach rozeznania rynku </w:t>
      </w:r>
      <w:r w:rsidRPr="00EE3CEA">
        <w:rPr>
          <w:rFonts w:eastAsiaTheme="minorHAnsi" w:cstheme="minorHAnsi"/>
          <w:sz w:val="24"/>
          <w:szCs w:val="20"/>
        </w:rPr>
        <w:t>nie stanowi oferty z</w:t>
      </w:r>
      <w:r w:rsidRPr="00EE3CEA">
        <w:rPr>
          <w:rFonts w:eastAsiaTheme="minorHAnsi" w:cstheme="minorHAnsi"/>
          <w:sz w:val="24"/>
          <w:szCs w:val="20"/>
        </w:rPr>
        <w:t>a</w:t>
      </w:r>
      <w:r w:rsidRPr="00EE3CEA">
        <w:rPr>
          <w:rFonts w:eastAsiaTheme="minorHAnsi" w:cstheme="minorHAnsi"/>
          <w:sz w:val="24"/>
          <w:szCs w:val="20"/>
        </w:rPr>
        <w:t xml:space="preserve">warcia umowy w rozumieniu przepisów </w:t>
      </w:r>
      <w:r w:rsidRPr="00EE3CEA">
        <w:rPr>
          <w:rFonts w:eastAsiaTheme="minorHAnsi" w:cstheme="minorHAnsi"/>
          <w:i/>
          <w:sz w:val="24"/>
          <w:szCs w:val="20"/>
        </w:rPr>
        <w:t>ustawy z dnia 23 kwietnia 1964 r. - K</w:t>
      </w:r>
      <w:r w:rsidRPr="00EE3CEA">
        <w:rPr>
          <w:rFonts w:eastAsiaTheme="minorHAnsi" w:cstheme="minorHAnsi"/>
          <w:i/>
          <w:sz w:val="24"/>
          <w:szCs w:val="20"/>
        </w:rPr>
        <w:t>o</w:t>
      </w:r>
      <w:r w:rsidRPr="00EE3CEA">
        <w:rPr>
          <w:rFonts w:eastAsiaTheme="minorHAnsi" w:cstheme="minorHAnsi"/>
          <w:i/>
          <w:sz w:val="24"/>
          <w:szCs w:val="20"/>
        </w:rPr>
        <w:t>deks cywilny</w:t>
      </w:r>
      <w:r w:rsidRPr="00EE3CEA">
        <w:rPr>
          <w:rFonts w:eastAsiaTheme="minorHAnsi" w:cstheme="minorHAnsi"/>
          <w:sz w:val="24"/>
          <w:szCs w:val="20"/>
        </w:rPr>
        <w:t>. Udzielenie odpowiedzi na niniejsze Zapytanie o</w:t>
      </w:r>
      <w:r w:rsidR="00F158C5">
        <w:rPr>
          <w:rFonts w:eastAsiaTheme="minorHAnsi" w:cstheme="minorHAnsi"/>
          <w:sz w:val="24"/>
          <w:szCs w:val="20"/>
        </w:rPr>
        <w:t>fertowe</w:t>
      </w:r>
      <w:r w:rsidRPr="00EE3CEA">
        <w:rPr>
          <w:rFonts w:eastAsiaTheme="minorHAnsi" w:cstheme="minorHAnsi"/>
          <w:sz w:val="24"/>
          <w:szCs w:val="20"/>
        </w:rPr>
        <w:t xml:space="preserve"> </w:t>
      </w:r>
      <w:r w:rsidR="00F605CF" w:rsidRPr="000C4156">
        <w:rPr>
          <w:rFonts w:eastAsiaTheme="minorHAnsi" w:cstheme="minorHAnsi"/>
          <w:sz w:val="24"/>
          <w:szCs w:val="20"/>
        </w:rPr>
        <w:t xml:space="preserve">w ramach rozeznania rynku </w:t>
      </w:r>
      <w:r w:rsidRPr="00EE3CEA">
        <w:rPr>
          <w:rFonts w:eastAsiaTheme="minorHAnsi" w:cstheme="minorHAnsi"/>
          <w:sz w:val="24"/>
          <w:szCs w:val="20"/>
        </w:rPr>
        <w:t>nie będzie uprawniało do występowania z jakimikolwiek ros</w:t>
      </w:r>
      <w:r w:rsidRPr="00EE3CEA">
        <w:rPr>
          <w:rFonts w:eastAsiaTheme="minorHAnsi" w:cstheme="minorHAnsi"/>
          <w:sz w:val="24"/>
          <w:szCs w:val="20"/>
        </w:rPr>
        <w:t>z</w:t>
      </w:r>
      <w:r w:rsidRPr="00EE3CEA">
        <w:rPr>
          <w:rFonts w:eastAsiaTheme="minorHAnsi" w:cstheme="minorHAnsi"/>
          <w:sz w:val="24"/>
          <w:szCs w:val="20"/>
        </w:rPr>
        <w:t xml:space="preserve">czeniami w stosunku do Zakładu Ubezpieczeń Społecznych. </w:t>
      </w:r>
    </w:p>
    <w:p w14:paraId="33A7CD9A" w14:textId="77777777" w:rsidR="00950E7B" w:rsidRPr="00EE3CEA" w:rsidRDefault="00950E7B" w:rsidP="000C4156">
      <w:pPr>
        <w:numPr>
          <w:ilvl w:val="1"/>
          <w:numId w:val="48"/>
        </w:numPr>
        <w:spacing w:before="120" w:after="200" w:line="276" w:lineRule="auto"/>
        <w:jc w:val="both"/>
        <w:rPr>
          <w:rFonts w:eastAsiaTheme="minorHAnsi" w:cstheme="minorHAnsi"/>
          <w:sz w:val="24"/>
          <w:szCs w:val="20"/>
        </w:rPr>
      </w:pPr>
      <w:r w:rsidRPr="00EE3CEA">
        <w:rPr>
          <w:rFonts w:eastAsiaTheme="minorHAnsi" w:cstheme="minorHAnsi"/>
          <w:sz w:val="24"/>
          <w:szCs w:val="20"/>
        </w:rPr>
        <w:t>Niniejsze Zapytanie o</w:t>
      </w:r>
      <w:r w:rsidR="00F158C5">
        <w:rPr>
          <w:rFonts w:eastAsiaTheme="minorHAnsi" w:cstheme="minorHAnsi"/>
          <w:sz w:val="24"/>
          <w:szCs w:val="20"/>
        </w:rPr>
        <w:t xml:space="preserve">fertowe </w:t>
      </w:r>
      <w:r w:rsidR="000C4156" w:rsidRPr="000C4156">
        <w:rPr>
          <w:rFonts w:eastAsiaTheme="minorHAnsi" w:cstheme="minorHAnsi"/>
          <w:sz w:val="24"/>
          <w:szCs w:val="20"/>
        </w:rPr>
        <w:t xml:space="preserve">w ramach rozeznania rynku </w:t>
      </w:r>
      <w:r w:rsidRPr="00EE3CEA">
        <w:rPr>
          <w:rFonts w:eastAsiaTheme="minorHAnsi" w:cstheme="minorHAnsi"/>
          <w:sz w:val="24"/>
          <w:szCs w:val="20"/>
        </w:rPr>
        <w:t>nie jest elementem j</w:t>
      </w:r>
      <w:r w:rsidRPr="00EE3CEA">
        <w:rPr>
          <w:rFonts w:eastAsiaTheme="minorHAnsi" w:cstheme="minorHAnsi"/>
          <w:sz w:val="24"/>
          <w:szCs w:val="20"/>
        </w:rPr>
        <w:t>a</w:t>
      </w:r>
      <w:r w:rsidRPr="00EE3CEA">
        <w:rPr>
          <w:rFonts w:eastAsiaTheme="minorHAnsi" w:cstheme="minorHAnsi"/>
          <w:sz w:val="24"/>
          <w:szCs w:val="20"/>
        </w:rPr>
        <w:t xml:space="preserve">kiegokolwiek postępowania o udzielenie zamówienia, w rozumieniu </w:t>
      </w:r>
      <w:r w:rsidRPr="00EE3CEA">
        <w:rPr>
          <w:rFonts w:eastAsiaTheme="minorHAnsi" w:cstheme="minorHAnsi"/>
          <w:i/>
          <w:sz w:val="24"/>
          <w:szCs w:val="20"/>
        </w:rPr>
        <w:t>ustawy z dnia 29 stycznia 2004 r. – Prawo zamówień publicznych</w:t>
      </w:r>
      <w:r w:rsidRPr="00EE3CEA">
        <w:rPr>
          <w:rFonts w:eastAsiaTheme="minorHAnsi" w:cstheme="minorHAnsi"/>
          <w:sz w:val="24"/>
          <w:szCs w:val="20"/>
        </w:rPr>
        <w:t>, jak również nie jest el</w:t>
      </w:r>
      <w:r w:rsidRPr="00EE3CEA">
        <w:rPr>
          <w:rFonts w:eastAsiaTheme="minorHAnsi" w:cstheme="minorHAnsi"/>
          <w:sz w:val="24"/>
          <w:szCs w:val="20"/>
        </w:rPr>
        <w:t>e</w:t>
      </w:r>
      <w:r w:rsidRPr="00EE3CEA">
        <w:rPr>
          <w:rFonts w:eastAsiaTheme="minorHAnsi" w:cstheme="minorHAnsi"/>
          <w:sz w:val="24"/>
          <w:szCs w:val="20"/>
        </w:rPr>
        <w:t xml:space="preserve">mentem jakiegokolwiek procesu zakupowego prowadzonego w oparciu o wewnętrzne regulacje Zakładu Ubezpieczeń Społecznych. </w:t>
      </w:r>
    </w:p>
    <w:p w14:paraId="4787563A" w14:textId="77777777" w:rsidR="00950E7B" w:rsidRPr="00EE3CEA" w:rsidRDefault="00950E7B" w:rsidP="000C4156">
      <w:pPr>
        <w:numPr>
          <w:ilvl w:val="1"/>
          <w:numId w:val="48"/>
        </w:numPr>
        <w:spacing w:before="120" w:after="200" w:line="276" w:lineRule="auto"/>
        <w:jc w:val="both"/>
        <w:rPr>
          <w:rFonts w:eastAsiaTheme="minorHAnsi" w:cstheme="minorHAnsi"/>
          <w:sz w:val="24"/>
          <w:szCs w:val="20"/>
        </w:rPr>
      </w:pPr>
      <w:r w:rsidRPr="00EE3CEA">
        <w:rPr>
          <w:rFonts w:eastAsiaTheme="minorHAnsi" w:cstheme="minorHAnsi"/>
          <w:sz w:val="24"/>
          <w:szCs w:val="20"/>
        </w:rPr>
        <w:t>Złożenie odpowiedzi na niniejsze Zapytanie o</w:t>
      </w:r>
      <w:r w:rsidR="00F158C5">
        <w:rPr>
          <w:rFonts w:eastAsiaTheme="minorHAnsi" w:cstheme="minorHAnsi"/>
          <w:sz w:val="24"/>
          <w:szCs w:val="20"/>
        </w:rPr>
        <w:t>fertowe</w:t>
      </w:r>
      <w:r w:rsidR="000C4156" w:rsidRPr="000C4156">
        <w:rPr>
          <w:rFonts w:eastAsiaTheme="minorHAnsi" w:cstheme="minorHAnsi"/>
          <w:sz w:val="24"/>
          <w:szCs w:val="20"/>
        </w:rPr>
        <w:t xml:space="preserve"> w ramach rozeznania ry</w:t>
      </w:r>
      <w:r w:rsidR="000C4156" w:rsidRPr="000C4156">
        <w:rPr>
          <w:rFonts w:eastAsiaTheme="minorHAnsi" w:cstheme="minorHAnsi"/>
          <w:sz w:val="24"/>
          <w:szCs w:val="20"/>
        </w:rPr>
        <w:t>n</w:t>
      </w:r>
      <w:r w:rsidR="000C4156" w:rsidRPr="000C4156">
        <w:rPr>
          <w:rFonts w:eastAsiaTheme="minorHAnsi" w:cstheme="minorHAnsi"/>
          <w:sz w:val="24"/>
          <w:szCs w:val="20"/>
        </w:rPr>
        <w:t>ku</w:t>
      </w:r>
      <w:r w:rsidR="00F158C5">
        <w:rPr>
          <w:rFonts w:eastAsiaTheme="minorHAnsi" w:cstheme="minorHAnsi"/>
          <w:sz w:val="24"/>
          <w:szCs w:val="20"/>
        </w:rPr>
        <w:t xml:space="preserve"> </w:t>
      </w:r>
      <w:r w:rsidRPr="00EE3CEA">
        <w:rPr>
          <w:rFonts w:eastAsiaTheme="minorHAnsi" w:cstheme="minorHAnsi"/>
          <w:sz w:val="24"/>
          <w:szCs w:val="20"/>
        </w:rPr>
        <w:t>jest jednoznaczne z wyrażeniem zgody przez podmiot składający taką odp</w:t>
      </w:r>
      <w:r w:rsidRPr="00EE3CEA">
        <w:rPr>
          <w:rFonts w:eastAsiaTheme="minorHAnsi" w:cstheme="minorHAnsi"/>
          <w:sz w:val="24"/>
          <w:szCs w:val="20"/>
        </w:rPr>
        <w:t>o</w:t>
      </w:r>
      <w:r w:rsidRPr="00EE3CEA">
        <w:rPr>
          <w:rFonts w:eastAsiaTheme="minorHAnsi" w:cstheme="minorHAnsi"/>
          <w:sz w:val="24"/>
          <w:szCs w:val="20"/>
        </w:rPr>
        <w:t>wiedź na nieodpłatne wykorzystanie przez Zakład Ubezpieczeń Społecznych wszystkich lub części przekazanych informacji.</w:t>
      </w:r>
    </w:p>
    <w:p w14:paraId="2E03BB46" w14:textId="77777777" w:rsidR="002678B5" w:rsidRPr="00EE3CEA" w:rsidRDefault="002678B5" w:rsidP="000C4156">
      <w:pPr>
        <w:numPr>
          <w:ilvl w:val="1"/>
          <w:numId w:val="48"/>
        </w:numPr>
        <w:spacing w:before="120" w:after="200" w:line="276" w:lineRule="auto"/>
        <w:jc w:val="both"/>
        <w:rPr>
          <w:rFonts w:eastAsiaTheme="minorHAnsi" w:cstheme="minorHAnsi"/>
          <w:sz w:val="24"/>
          <w:szCs w:val="20"/>
        </w:rPr>
      </w:pPr>
      <w:r w:rsidRPr="00EE3CEA">
        <w:rPr>
          <w:rFonts w:eastAsiaTheme="minorHAnsi" w:cstheme="minorHAnsi"/>
          <w:sz w:val="24"/>
          <w:szCs w:val="20"/>
        </w:rPr>
        <w:t xml:space="preserve">Zamawiający </w:t>
      </w:r>
      <w:r w:rsidR="00C00F67">
        <w:rPr>
          <w:rFonts w:eastAsiaTheme="minorHAnsi" w:cstheme="minorHAnsi"/>
          <w:sz w:val="24"/>
          <w:szCs w:val="20"/>
        </w:rPr>
        <w:t xml:space="preserve">wymaga złożenia odpowiedzi na </w:t>
      </w:r>
      <w:r w:rsidR="000C4156">
        <w:rPr>
          <w:rFonts w:eastAsiaTheme="minorHAnsi" w:cstheme="minorHAnsi"/>
          <w:sz w:val="24"/>
          <w:szCs w:val="20"/>
        </w:rPr>
        <w:t>Z</w:t>
      </w:r>
      <w:r w:rsidR="00C00F67">
        <w:rPr>
          <w:rFonts w:eastAsiaTheme="minorHAnsi" w:cstheme="minorHAnsi"/>
          <w:sz w:val="24"/>
          <w:szCs w:val="20"/>
        </w:rPr>
        <w:t>apytania ofertowe</w:t>
      </w:r>
      <w:r w:rsidR="000C4156" w:rsidRPr="000C4156">
        <w:rPr>
          <w:rFonts w:eastAsiaTheme="minorHAnsi" w:cstheme="minorHAnsi"/>
          <w:sz w:val="24"/>
          <w:szCs w:val="20"/>
        </w:rPr>
        <w:t xml:space="preserve"> w ramach r</w:t>
      </w:r>
      <w:r w:rsidR="000C4156" w:rsidRPr="000C4156">
        <w:rPr>
          <w:rFonts w:eastAsiaTheme="minorHAnsi" w:cstheme="minorHAnsi"/>
          <w:sz w:val="24"/>
          <w:szCs w:val="20"/>
        </w:rPr>
        <w:t>o</w:t>
      </w:r>
      <w:r w:rsidR="000C4156" w:rsidRPr="000C4156">
        <w:rPr>
          <w:rFonts w:eastAsiaTheme="minorHAnsi" w:cstheme="minorHAnsi"/>
          <w:sz w:val="24"/>
          <w:szCs w:val="20"/>
        </w:rPr>
        <w:t>zeznania rynku</w:t>
      </w:r>
      <w:r w:rsidR="00C00F67">
        <w:rPr>
          <w:rFonts w:eastAsiaTheme="minorHAnsi" w:cstheme="minorHAnsi"/>
          <w:sz w:val="24"/>
          <w:szCs w:val="20"/>
        </w:rPr>
        <w:t xml:space="preserve"> dla wszystkich elementów zawartych w załączniku nr 1 pkt 4</w:t>
      </w:r>
      <w:r w:rsidRPr="00EE3CEA">
        <w:rPr>
          <w:rFonts w:eastAsiaTheme="minorHAnsi" w:cstheme="minorHAnsi"/>
          <w:sz w:val="24"/>
          <w:szCs w:val="20"/>
        </w:rPr>
        <w:t>.</w:t>
      </w:r>
    </w:p>
    <w:p w14:paraId="60343BDA" w14:textId="77777777" w:rsidR="002678B5" w:rsidRPr="00EE3CEA" w:rsidRDefault="00BC081E" w:rsidP="000C4156">
      <w:pPr>
        <w:numPr>
          <w:ilvl w:val="1"/>
          <w:numId w:val="48"/>
        </w:numPr>
        <w:spacing w:before="120" w:after="200" w:line="276" w:lineRule="auto"/>
        <w:jc w:val="both"/>
        <w:rPr>
          <w:rFonts w:eastAsiaTheme="minorHAnsi" w:cstheme="minorHAnsi"/>
          <w:sz w:val="24"/>
          <w:szCs w:val="20"/>
        </w:rPr>
      </w:pPr>
      <w:r>
        <w:rPr>
          <w:rFonts w:eastAsiaTheme="minorHAnsi" w:cstheme="minorHAnsi"/>
          <w:sz w:val="24"/>
          <w:szCs w:val="20"/>
        </w:rPr>
        <w:t xml:space="preserve">Odpowiedź na </w:t>
      </w:r>
      <w:r w:rsidR="00F158C5">
        <w:rPr>
          <w:rFonts w:eastAsiaTheme="minorHAnsi" w:cstheme="minorHAnsi"/>
          <w:sz w:val="24"/>
          <w:szCs w:val="20"/>
        </w:rPr>
        <w:t>Zapytanie ofertowe</w:t>
      </w:r>
      <w:r w:rsidR="000C4156" w:rsidRPr="000C4156">
        <w:rPr>
          <w:rFonts w:eastAsiaTheme="minorHAnsi" w:cstheme="minorHAnsi"/>
          <w:sz w:val="24"/>
          <w:szCs w:val="20"/>
        </w:rPr>
        <w:t xml:space="preserve"> w ramach rozeznania rynku</w:t>
      </w:r>
      <w:r w:rsidR="00F158C5" w:rsidRPr="00EE3CEA">
        <w:rPr>
          <w:rFonts w:eastAsiaTheme="minorHAnsi" w:cstheme="minorHAnsi"/>
          <w:sz w:val="24"/>
          <w:szCs w:val="20"/>
        </w:rPr>
        <w:t xml:space="preserve"> </w:t>
      </w:r>
      <w:r w:rsidR="002678B5" w:rsidRPr="00EE3CEA">
        <w:rPr>
          <w:rFonts w:eastAsiaTheme="minorHAnsi" w:cstheme="minorHAnsi"/>
          <w:sz w:val="24"/>
          <w:szCs w:val="20"/>
        </w:rPr>
        <w:t xml:space="preserve">będzie podstawą do oszacowania wartości </w:t>
      </w:r>
      <w:r w:rsidR="00A4276E">
        <w:rPr>
          <w:rFonts w:eastAsiaTheme="minorHAnsi" w:cstheme="minorHAnsi"/>
          <w:sz w:val="24"/>
          <w:szCs w:val="20"/>
        </w:rPr>
        <w:t xml:space="preserve">planowanego </w:t>
      </w:r>
      <w:r w:rsidR="002678B5" w:rsidRPr="00EE3CEA">
        <w:rPr>
          <w:rFonts w:eastAsiaTheme="minorHAnsi" w:cstheme="minorHAnsi"/>
          <w:sz w:val="24"/>
          <w:szCs w:val="20"/>
        </w:rPr>
        <w:t>zamówienia</w:t>
      </w:r>
      <w:r w:rsidR="00A4276E">
        <w:rPr>
          <w:rFonts w:eastAsiaTheme="minorHAnsi" w:cstheme="minorHAnsi"/>
          <w:sz w:val="24"/>
          <w:szCs w:val="20"/>
        </w:rPr>
        <w:t xml:space="preserve"> publicznego</w:t>
      </w:r>
      <w:r w:rsidR="002678B5" w:rsidRPr="00EE3CEA">
        <w:rPr>
          <w:rFonts w:eastAsiaTheme="minorHAnsi" w:cstheme="minorHAnsi"/>
          <w:sz w:val="24"/>
          <w:szCs w:val="20"/>
        </w:rPr>
        <w:t>.</w:t>
      </w:r>
    </w:p>
    <w:p w14:paraId="4EE908B7" w14:textId="77777777" w:rsidR="002678B5" w:rsidRPr="00EE3CEA" w:rsidRDefault="002678B5" w:rsidP="002678B5">
      <w:pPr>
        <w:numPr>
          <w:ilvl w:val="1"/>
          <w:numId w:val="48"/>
        </w:numPr>
        <w:spacing w:before="120" w:after="200" w:line="276" w:lineRule="auto"/>
        <w:jc w:val="both"/>
        <w:rPr>
          <w:rFonts w:eastAsiaTheme="minorHAnsi" w:cstheme="minorHAnsi"/>
          <w:sz w:val="24"/>
          <w:szCs w:val="20"/>
        </w:rPr>
      </w:pPr>
      <w:r w:rsidRPr="00EE3CEA">
        <w:rPr>
          <w:rFonts w:eastAsiaTheme="minorHAnsi" w:cstheme="minorHAnsi"/>
          <w:sz w:val="24"/>
          <w:szCs w:val="20"/>
        </w:rPr>
        <w:lastRenderedPageBreak/>
        <w:t>Potencjalni składający nie będą uprawnieni do występowania z jakimikolwiek roszczeniami pieniężnymi lub niepieniężnymi w związku z przygotowaniem o</w:t>
      </w:r>
      <w:r w:rsidRPr="00EE3CEA">
        <w:rPr>
          <w:rFonts w:eastAsiaTheme="minorHAnsi" w:cstheme="minorHAnsi"/>
          <w:sz w:val="24"/>
          <w:szCs w:val="20"/>
        </w:rPr>
        <w:t>d</w:t>
      </w:r>
      <w:r w:rsidRPr="00EE3CEA">
        <w:rPr>
          <w:rFonts w:eastAsiaTheme="minorHAnsi" w:cstheme="minorHAnsi"/>
          <w:sz w:val="24"/>
          <w:szCs w:val="20"/>
        </w:rPr>
        <w:t>powiedzi na niniejsze zapytanie.</w:t>
      </w:r>
    </w:p>
    <w:p w14:paraId="6A87F6C3" w14:textId="77777777" w:rsidR="002678B5" w:rsidRPr="00EE3CEA" w:rsidRDefault="002678B5" w:rsidP="002678B5">
      <w:pPr>
        <w:numPr>
          <w:ilvl w:val="1"/>
          <w:numId w:val="48"/>
        </w:numPr>
        <w:spacing w:before="120" w:after="200" w:line="276" w:lineRule="auto"/>
        <w:jc w:val="both"/>
        <w:rPr>
          <w:rFonts w:eastAsiaTheme="minorHAnsi" w:cstheme="minorHAnsi"/>
          <w:sz w:val="24"/>
          <w:szCs w:val="20"/>
        </w:rPr>
      </w:pPr>
      <w:r w:rsidRPr="00EE3CEA">
        <w:rPr>
          <w:rFonts w:eastAsiaTheme="minorHAnsi" w:cstheme="minorHAnsi"/>
          <w:sz w:val="24"/>
          <w:szCs w:val="20"/>
        </w:rPr>
        <w:t>Wykonawca może przesłać ofertę od podwykonawców. W takim przypadku z</w:t>
      </w:r>
      <w:r w:rsidRPr="00EE3CEA">
        <w:rPr>
          <w:rFonts w:eastAsiaTheme="minorHAnsi" w:cstheme="minorHAnsi"/>
          <w:sz w:val="24"/>
          <w:szCs w:val="20"/>
        </w:rPr>
        <w:t>o</w:t>
      </w:r>
      <w:r w:rsidRPr="00EE3CEA">
        <w:rPr>
          <w:rFonts w:eastAsiaTheme="minorHAnsi" w:cstheme="minorHAnsi"/>
          <w:sz w:val="24"/>
          <w:szCs w:val="20"/>
        </w:rPr>
        <w:t>bowiązany jest do:</w:t>
      </w:r>
    </w:p>
    <w:p w14:paraId="7D127FBC" w14:textId="77777777" w:rsidR="002678B5" w:rsidRPr="00EE3CEA" w:rsidRDefault="002678B5" w:rsidP="00EE3CEA">
      <w:pPr>
        <w:numPr>
          <w:ilvl w:val="2"/>
          <w:numId w:val="48"/>
        </w:numPr>
        <w:spacing w:before="120" w:after="200" w:line="276" w:lineRule="auto"/>
        <w:jc w:val="both"/>
        <w:rPr>
          <w:rFonts w:eastAsiaTheme="minorHAnsi" w:cstheme="minorHAnsi"/>
          <w:sz w:val="24"/>
          <w:szCs w:val="20"/>
        </w:rPr>
      </w:pPr>
      <w:r w:rsidRPr="00EE3CEA">
        <w:rPr>
          <w:rFonts w:eastAsiaTheme="minorHAnsi" w:cstheme="minorHAnsi"/>
          <w:sz w:val="24"/>
          <w:szCs w:val="20"/>
        </w:rPr>
        <w:t>wskazania powierzonej części (zakresu) w swojej ofercie,</w:t>
      </w:r>
    </w:p>
    <w:p w14:paraId="49BB5AE3" w14:textId="77777777" w:rsidR="002678B5" w:rsidRPr="00EE3CEA" w:rsidRDefault="002678B5" w:rsidP="00EE3CEA">
      <w:pPr>
        <w:numPr>
          <w:ilvl w:val="2"/>
          <w:numId w:val="48"/>
        </w:numPr>
        <w:spacing w:before="120" w:after="200" w:line="276" w:lineRule="auto"/>
        <w:jc w:val="both"/>
        <w:rPr>
          <w:rFonts w:eastAsiaTheme="minorHAnsi" w:cstheme="minorHAnsi"/>
          <w:sz w:val="24"/>
          <w:szCs w:val="20"/>
        </w:rPr>
      </w:pPr>
      <w:r w:rsidRPr="00EE3CEA">
        <w:rPr>
          <w:rFonts w:eastAsiaTheme="minorHAnsi" w:cstheme="minorHAnsi"/>
          <w:sz w:val="24"/>
          <w:szCs w:val="20"/>
        </w:rPr>
        <w:t>wskazania firm podwykonawców.</w:t>
      </w:r>
    </w:p>
    <w:p w14:paraId="339A9F97" w14:textId="77777777" w:rsidR="002678B5" w:rsidRPr="00EE3CEA" w:rsidRDefault="002678B5" w:rsidP="00ED79E6">
      <w:pPr>
        <w:spacing w:before="120" w:after="200" w:line="276" w:lineRule="auto"/>
        <w:ind w:left="792" w:firstLine="0"/>
        <w:jc w:val="both"/>
        <w:rPr>
          <w:rFonts w:eastAsiaTheme="minorHAnsi" w:cstheme="minorHAnsi"/>
          <w:sz w:val="24"/>
          <w:szCs w:val="20"/>
        </w:rPr>
      </w:pPr>
    </w:p>
    <w:p w14:paraId="4DE937A0" w14:textId="77777777" w:rsidR="002678B5" w:rsidRPr="00EE3CEA" w:rsidRDefault="002678B5" w:rsidP="00EE3CEA">
      <w:pPr>
        <w:spacing w:before="120" w:after="200" w:line="276" w:lineRule="auto"/>
        <w:ind w:left="360" w:firstLine="0"/>
        <w:jc w:val="both"/>
        <w:rPr>
          <w:rFonts w:eastAsiaTheme="minorHAnsi" w:cstheme="minorHAnsi"/>
          <w:sz w:val="24"/>
          <w:szCs w:val="20"/>
        </w:rPr>
      </w:pPr>
    </w:p>
    <w:p w14:paraId="0707D1D1" w14:textId="77777777" w:rsidR="00950E7B" w:rsidRPr="00EE3CEA" w:rsidRDefault="00950E7B" w:rsidP="000C4156">
      <w:pPr>
        <w:numPr>
          <w:ilvl w:val="0"/>
          <w:numId w:val="48"/>
        </w:numPr>
        <w:spacing w:before="120" w:after="200" w:line="276" w:lineRule="auto"/>
        <w:jc w:val="both"/>
        <w:rPr>
          <w:b/>
          <w:bCs/>
          <w:color w:val="000000"/>
          <w:sz w:val="24"/>
          <w:szCs w:val="20"/>
          <w:lang w:eastAsia="pl-PL"/>
        </w:rPr>
      </w:pPr>
      <w:r w:rsidRPr="00EE3CEA">
        <w:rPr>
          <w:b/>
          <w:bCs/>
          <w:color w:val="000000"/>
          <w:sz w:val="24"/>
          <w:szCs w:val="20"/>
          <w:lang w:eastAsia="pl-PL"/>
        </w:rPr>
        <w:t xml:space="preserve">Termin i sposób złożenia odpowiedzi na Zapytanie </w:t>
      </w:r>
      <w:r w:rsidR="008B15A7">
        <w:rPr>
          <w:b/>
          <w:bCs/>
          <w:color w:val="000000"/>
          <w:sz w:val="24"/>
          <w:szCs w:val="20"/>
          <w:lang w:eastAsia="pl-PL"/>
        </w:rPr>
        <w:t>ofertowe</w:t>
      </w:r>
      <w:r w:rsidR="000C4156" w:rsidRPr="000C4156">
        <w:rPr>
          <w:b/>
          <w:bCs/>
          <w:color w:val="000000"/>
          <w:sz w:val="24"/>
          <w:szCs w:val="20"/>
          <w:lang w:eastAsia="pl-PL"/>
        </w:rPr>
        <w:t xml:space="preserve"> w ramach roz</w:t>
      </w:r>
      <w:r w:rsidR="000C4156" w:rsidRPr="000C4156">
        <w:rPr>
          <w:b/>
          <w:bCs/>
          <w:color w:val="000000"/>
          <w:sz w:val="24"/>
          <w:szCs w:val="20"/>
          <w:lang w:eastAsia="pl-PL"/>
        </w:rPr>
        <w:t>e</w:t>
      </w:r>
      <w:r w:rsidR="000C4156" w:rsidRPr="000C4156">
        <w:rPr>
          <w:b/>
          <w:bCs/>
          <w:color w:val="000000"/>
          <w:sz w:val="24"/>
          <w:szCs w:val="20"/>
          <w:lang w:eastAsia="pl-PL"/>
        </w:rPr>
        <w:t>znania rynku</w:t>
      </w:r>
    </w:p>
    <w:p w14:paraId="5208E67D" w14:textId="77777777" w:rsidR="00950E7B" w:rsidRDefault="00950E7B" w:rsidP="00F605CF">
      <w:pPr>
        <w:numPr>
          <w:ilvl w:val="1"/>
          <w:numId w:val="48"/>
        </w:numPr>
        <w:spacing w:before="120" w:after="200" w:line="276" w:lineRule="auto"/>
        <w:jc w:val="both"/>
        <w:rPr>
          <w:rFonts w:eastAsiaTheme="minorHAnsi" w:cstheme="minorHAnsi"/>
          <w:b/>
          <w:sz w:val="24"/>
          <w:szCs w:val="20"/>
        </w:rPr>
      </w:pPr>
      <w:r w:rsidRPr="00EE3CEA">
        <w:rPr>
          <w:rFonts w:eastAsiaTheme="minorHAnsi" w:cstheme="minorHAnsi"/>
          <w:sz w:val="24"/>
          <w:szCs w:val="20"/>
        </w:rPr>
        <w:t>W przypadku, gdy informacje zawarte w odpowiedzi na Zapytanie o</w:t>
      </w:r>
      <w:r w:rsidR="00A4276E">
        <w:rPr>
          <w:rFonts w:eastAsiaTheme="minorHAnsi" w:cstheme="minorHAnsi"/>
          <w:sz w:val="24"/>
          <w:szCs w:val="20"/>
        </w:rPr>
        <w:t>fertowe</w:t>
      </w:r>
      <w:r w:rsidR="00F605CF" w:rsidRPr="00F605CF">
        <w:t xml:space="preserve"> </w:t>
      </w:r>
      <w:r w:rsidR="00F605CF" w:rsidRPr="00F605CF">
        <w:rPr>
          <w:rFonts w:eastAsiaTheme="minorHAnsi" w:cstheme="minorHAnsi"/>
          <w:sz w:val="24"/>
          <w:szCs w:val="20"/>
        </w:rPr>
        <w:t>w ramach rozeznania rynku</w:t>
      </w:r>
      <w:r w:rsidR="00A4276E">
        <w:rPr>
          <w:rFonts w:eastAsiaTheme="minorHAnsi" w:cstheme="minorHAnsi"/>
          <w:sz w:val="24"/>
          <w:szCs w:val="20"/>
        </w:rPr>
        <w:t xml:space="preserve"> </w:t>
      </w:r>
      <w:r w:rsidRPr="00EE3CEA">
        <w:rPr>
          <w:rFonts w:eastAsiaTheme="minorHAnsi" w:cstheme="minorHAnsi"/>
          <w:sz w:val="24"/>
          <w:szCs w:val="20"/>
        </w:rPr>
        <w:t xml:space="preserve">stanowią tajemnicę przedsiębiorstwa w rozumieniu przepisów </w:t>
      </w:r>
      <w:r w:rsidRPr="00EE3CEA">
        <w:rPr>
          <w:rFonts w:eastAsiaTheme="minorHAnsi" w:cstheme="minorHAnsi"/>
          <w:i/>
          <w:sz w:val="24"/>
          <w:szCs w:val="20"/>
        </w:rPr>
        <w:t>ustawy z dnia 16 kwietnia 1993 r. o zwalczaniu nieuczciwej konkure</w:t>
      </w:r>
      <w:r w:rsidRPr="00EE3CEA">
        <w:rPr>
          <w:rFonts w:eastAsiaTheme="minorHAnsi" w:cstheme="minorHAnsi"/>
          <w:i/>
          <w:sz w:val="24"/>
          <w:szCs w:val="20"/>
        </w:rPr>
        <w:t>n</w:t>
      </w:r>
      <w:r w:rsidRPr="00EE3CEA">
        <w:rPr>
          <w:rFonts w:eastAsiaTheme="minorHAnsi" w:cstheme="minorHAnsi"/>
          <w:i/>
          <w:sz w:val="24"/>
          <w:szCs w:val="20"/>
        </w:rPr>
        <w:t xml:space="preserve">cji, </w:t>
      </w:r>
      <w:r w:rsidRPr="00EE3CEA">
        <w:rPr>
          <w:rFonts w:eastAsiaTheme="minorHAnsi" w:cstheme="minorHAnsi"/>
          <w:sz w:val="24"/>
          <w:szCs w:val="20"/>
        </w:rPr>
        <w:t>podmiot składający taką odpowiedź</w:t>
      </w:r>
      <w:r w:rsidRPr="00EE3CEA">
        <w:rPr>
          <w:rFonts w:eastAsiaTheme="minorHAnsi" w:cstheme="minorHAnsi"/>
          <w:i/>
          <w:sz w:val="24"/>
          <w:szCs w:val="20"/>
        </w:rPr>
        <w:t xml:space="preserve"> </w:t>
      </w:r>
      <w:r w:rsidRPr="00EE3CEA">
        <w:rPr>
          <w:rFonts w:eastAsiaTheme="minorHAnsi" w:cstheme="minorHAnsi"/>
          <w:sz w:val="24"/>
          <w:szCs w:val="20"/>
        </w:rPr>
        <w:t>winien to wyraźnie zastrzec w odpowi</w:t>
      </w:r>
      <w:r w:rsidRPr="00EE3CEA">
        <w:rPr>
          <w:rFonts w:eastAsiaTheme="minorHAnsi" w:cstheme="minorHAnsi"/>
          <w:sz w:val="24"/>
          <w:szCs w:val="20"/>
        </w:rPr>
        <w:t>e</w:t>
      </w:r>
      <w:r w:rsidRPr="00EE3CEA">
        <w:rPr>
          <w:rFonts w:eastAsiaTheme="minorHAnsi" w:cstheme="minorHAnsi"/>
          <w:sz w:val="24"/>
          <w:szCs w:val="20"/>
        </w:rPr>
        <w:t xml:space="preserve">dzi. </w:t>
      </w:r>
      <w:r w:rsidRPr="00EE3CEA">
        <w:rPr>
          <w:rFonts w:eastAsiaTheme="minorHAnsi" w:cstheme="minorHAnsi"/>
          <w:b/>
          <w:sz w:val="24"/>
          <w:szCs w:val="20"/>
        </w:rPr>
        <w:t xml:space="preserve">W </w:t>
      </w:r>
      <w:r w:rsidR="006F6720">
        <w:rPr>
          <w:rFonts w:eastAsiaTheme="minorHAnsi" w:cstheme="minorHAnsi"/>
          <w:b/>
          <w:sz w:val="24"/>
          <w:szCs w:val="20"/>
        </w:rPr>
        <w:t xml:space="preserve">przypadku </w:t>
      </w:r>
      <w:r w:rsidRPr="00EE3CEA">
        <w:rPr>
          <w:rFonts w:eastAsiaTheme="minorHAnsi" w:cstheme="minorHAnsi"/>
          <w:b/>
          <w:sz w:val="24"/>
          <w:szCs w:val="20"/>
        </w:rPr>
        <w:t>braku przedmiotowego zastrzeżenia, Zakład Ubezpi</w:t>
      </w:r>
      <w:r w:rsidRPr="00EE3CEA">
        <w:rPr>
          <w:rFonts w:eastAsiaTheme="minorHAnsi" w:cstheme="minorHAnsi"/>
          <w:b/>
          <w:sz w:val="24"/>
          <w:szCs w:val="20"/>
        </w:rPr>
        <w:t>e</w:t>
      </w:r>
      <w:r w:rsidRPr="00EE3CEA">
        <w:rPr>
          <w:rFonts w:eastAsiaTheme="minorHAnsi" w:cstheme="minorHAnsi"/>
          <w:b/>
          <w:sz w:val="24"/>
          <w:szCs w:val="20"/>
        </w:rPr>
        <w:t>czeń Społecznych będzie traktował przekazane informacje jako inform</w:t>
      </w:r>
      <w:r w:rsidRPr="00EE3CEA">
        <w:rPr>
          <w:rFonts w:eastAsiaTheme="minorHAnsi" w:cstheme="minorHAnsi"/>
          <w:b/>
          <w:sz w:val="24"/>
          <w:szCs w:val="20"/>
        </w:rPr>
        <w:t>a</w:t>
      </w:r>
      <w:r w:rsidRPr="00EE3CEA">
        <w:rPr>
          <w:rFonts w:eastAsiaTheme="minorHAnsi" w:cstheme="minorHAnsi"/>
          <w:b/>
          <w:sz w:val="24"/>
          <w:szCs w:val="20"/>
        </w:rPr>
        <w:t xml:space="preserve">cje, które nie stanowią tajemnicy przedsiębiorstwa. </w:t>
      </w:r>
    </w:p>
    <w:p w14:paraId="3A7F1FA7" w14:textId="77777777" w:rsidR="00856F29" w:rsidRPr="00AC12C6" w:rsidRDefault="00856F29" w:rsidP="000C4156">
      <w:pPr>
        <w:pStyle w:val="Akapitzlist"/>
        <w:numPr>
          <w:ilvl w:val="1"/>
          <w:numId w:val="48"/>
        </w:numPr>
        <w:spacing w:before="120" w:after="0" w:line="276" w:lineRule="auto"/>
        <w:contextualSpacing w:val="0"/>
        <w:jc w:val="both"/>
        <w:rPr>
          <w:rFonts w:cstheme="minorHAnsi"/>
          <w:sz w:val="24"/>
          <w:szCs w:val="20"/>
        </w:rPr>
      </w:pPr>
      <w:r w:rsidRPr="00AC12C6">
        <w:rPr>
          <w:rFonts w:cstheme="minorHAnsi"/>
          <w:sz w:val="24"/>
          <w:szCs w:val="20"/>
        </w:rPr>
        <w:t>Odpowiedź na Zapytanie o</w:t>
      </w:r>
      <w:r w:rsidR="00A4276E">
        <w:rPr>
          <w:rFonts w:cstheme="minorHAnsi"/>
          <w:sz w:val="24"/>
          <w:szCs w:val="20"/>
        </w:rPr>
        <w:t>fertowe</w:t>
      </w:r>
      <w:r w:rsidR="000C4156" w:rsidRPr="000C4156">
        <w:rPr>
          <w:rFonts w:cstheme="minorHAnsi"/>
          <w:sz w:val="24"/>
          <w:szCs w:val="20"/>
        </w:rPr>
        <w:t xml:space="preserve"> w ramach rozeznania rynku</w:t>
      </w:r>
      <w:r w:rsidR="00A4276E">
        <w:rPr>
          <w:rFonts w:cstheme="minorHAnsi"/>
          <w:sz w:val="24"/>
          <w:szCs w:val="20"/>
        </w:rPr>
        <w:t xml:space="preserve"> </w:t>
      </w:r>
      <w:r w:rsidRPr="00AC12C6">
        <w:rPr>
          <w:rFonts w:cstheme="minorHAnsi"/>
          <w:sz w:val="24"/>
          <w:szCs w:val="20"/>
        </w:rPr>
        <w:t>należy przyg</w:t>
      </w:r>
      <w:r w:rsidRPr="00AC12C6">
        <w:rPr>
          <w:rFonts w:cstheme="minorHAnsi"/>
          <w:sz w:val="24"/>
          <w:szCs w:val="20"/>
        </w:rPr>
        <w:t>o</w:t>
      </w:r>
      <w:r w:rsidRPr="00AC12C6">
        <w:rPr>
          <w:rFonts w:cstheme="minorHAnsi"/>
          <w:sz w:val="24"/>
          <w:szCs w:val="20"/>
        </w:rPr>
        <w:t xml:space="preserve">tować w oparciu o formularz stanowiący </w:t>
      </w:r>
      <w:r w:rsidRPr="00AC12C6">
        <w:rPr>
          <w:rFonts w:cstheme="minorHAnsi"/>
          <w:b/>
          <w:sz w:val="24"/>
          <w:szCs w:val="20"/>
        </w:rPr>
        <w:t>załącznik nr 1</w:t>
      </w:r>
      <w:r w:rsidRPr="00AC12C6">
        <w:rPr>
          <w:rFonts w:cstheme="minorHAnsi"/>
          <w:sz w:val="24"/>
          <w:szCs w:val="20"/>
        </w:rPr>
        <w:t xml:space="preserve"> do Zapytania o</w:t>
      </w:r>
      <w:r w:rsidR="00A4276E">
        <w:rPr>
          <w:rFonts w:cstheme="minorHAnsi"/>
          <w:sz w:val="24"/>
          <w:szCs w:val="20"/>
        </w:rPr>
        <w:t>fertow</w:t>
      </w:r>
      <w:r w:rsidR="00A4276E">
        <w:rPr>
          <w:rFonts w:cstheme="minorHAnsi"/>
          <w:sz w:val="24"/>
          <w:szCs w:val="20"/>
        </w:rPr>
        <w:t>e</w:t>
      </w:r>
      <w:r w:rsidR="003579B5">
        <w:rPr>
          <w:rFonts w:cstheme="minorHAnsi"/>
          <w:sz w:val="24"/>
          <w:szCs w:val="20"/>
        </w:rPr>
        <w:t>go</w:t>
      </w:r>
      <w:r w:rsidR="000C4156" w:rsidRPr="000C4156">
        <w:rPr>
          <w:rFonts w:cstheme="minorHAnsi"/>
          <w:sz w:val="24"/>
          <w:szCs w:val="20"/>
        </w:rPr>
        <w:t xml:space="preserve"> w ramach rozeznania rynku</w:t>
      </w:r>
      <w:r w:rsidRPr="00AC12C6">
        <w:rPr>
          <w:rFonts w:cstheme="minorHAnsi"/>
          <w:sz w:val="24"/>
          <w:szCs w:val="20"/>
        </w:rPr>
        <w:t xml:space="preserve">. </w:t>
      </w:r>
    </w:p>
    <w:p w14:paraId="39EE2621" w14:textId="77777777" w:rsidR="002678B5" w:rsidRPr="00AC12C6" w:rsidRDefault="00082444" w:rsidP="000C4156">
      <w:pPr>
        <w:numPr>
          <w:ilvl w:val="1"/>
          <w:numId w:val="48"/>
        </w:numPr>
        <w:spacing w:before="120" w:after="200" w:line="276" w:lineRule="auto"/>
        <w:jc w:val="both"/>
        <w:rPr>
          <w:rFonts w:eastAsiaTheme="minorHAnsi" w:cstheme="minorHAnsi"/>
          <w:sz w:val="24"/>
          <w:szCs w:val="20"/>
        </w:rPr>
      </w:pPr>
      <w:r w:rsidRPr="00AC12C6">
        <w:rPr>
          <w:rFonts w:eastAsiaTheme="minorHAnsi" w:cstheme="minorHAnsi"/>
          <w:sz w:val="24"/>
          <w:szCs w:val="20"/>
        </w:rPr>
        <w:t>Zapytanie o</w:t>
      </w:r>
      <w:r w:rsidR="008B15A7">
        <w:rPr>
          <w:rFonts w:eastAsiaTheme="minorHAnsi" w:cstheme="minorHAnsi"/>
          <w:sz w:val="24"/>
          <w:szCs w:val="20"/>
        </w:rPr>
        <w:t>fertowe</w:t>
      </w:r>
      <w:r w:rsidR="000C4156" w:rsidRPr="000C4156">
        <w:rPr>
          <w:rFonts w:eastAsiaTheme="minorHAnsi" w:cstheme="minorHAnsi"/>
          <w:sz w:val="24"/>
          <w:szCs w:val="20"/>
        </w:rPr>
        <w:t xml:space="preserve"> w ramach rozeznania rynku</w:t>
      </w:r>
      <w:r w:rsidR="002678B5" w:rsidRPr="00AC12C6">
        <w:rPr>
          <w:rFonts w:eastAsiaTheme="minorHAnsi" w:cstheme="minorHAnsi"/>
          <w:sz w:val="24"/>
          <w:szCs w:val="20"/>
        </w:rPr>
        <w:t xml:space="preserve"> powinn</w:t>
      </w:r>
      <w:r w:rsidR="008B15A7">
        <w:rPr>
          <w:rFonts w:eastAsiaTheme="minorHAnsi" w:cstheme="minorHAnsi"/>
          <w:sz w:val="24"/>
          <w:szCs w:val="20"/>
        </w:rPr>
        <w:t>o</w:t>
      </w:r>
      <w:r w:rsidR="002678B5" w:rsidRPr="00AC12C6">
        <w:rPr>
          <w:rFonts w:eastAsiaTheme="minorHAnsi" w:cstheme="minorHAnsi"/>
          <w:sz w:val="24"/>
          <w:szCs w:val="20"/>
        </w:rPr>
        <w:t xml:space="preserve"> zawierać</w:t>
      </w:r>
      <w:r w:rsidR="00A4276E">
        <w:rPr>
          <w:rFonts w:eastAsiaTheme="minorHAnsi" w:cstheme="minorHAnsi"/>
          <w:sz w:val="24"/>
          <w:szCs w:val="20"/>
        </w:rPr>
        <w:t>:</w:t>
      </w:r>
    </w:p>
    <w:p w14:paraId="00399F60" w14:textId="77777777" w:rsidR="002678B5" w:rsidRPr="00EE3CEA" w:rsidRDefault="002678B5" w:rsidP="00EE3CEA">
      <w:pPr>
        <w:numPr>
          <w:ilvl w:val="2"/>
          <w:numId w:val="48"/>
        </w:numPr>
        <w:spacing w:before="120" w:after="200" w:line="276" w:lineRule="auto"/>
        <w:jc w:val="both"/>
        <w:rPr>
          <w:rFonts w:eastAsiaTheme="minorHAnsi" w:cstheme="minorHAnsi"/>
          <w:sz w:val="24"/>
          <w:szCs w:val="20"/>
        </w:rPr>
      </w:pPr>
      <w:r w:rsidRPr="00EE3CEA">
        <w:rPr>
          <w:rFonts w:eastAsiaTheme="minorHAnsi" w:cstheme="minorHAnsi"/>
          <w:sz w:val="24"/>
          <w:szCs w:val="20"/>
        </w:rPr>
        <w:t>informację o wykonawcy</w:t>
      </w:r>
      <w:r w:rsidR="00A4276E">
        <w:rPr>
          <w:rFonts w:eastAsiaTheme="minorHAnsi" w:cstheme="minorHAnsi"/>
          <w:sz w:val="24"/>
          <w:szCs w:val="20"/>
        </w:rPr>
        <w:t xml:space="preserve"> i ewentualnych </w:t>
      </w:r>
      <w:r w:rsidRPr="00EE3CEA">
        <w:rPr>
          <w:rFonts w:eastAsiaTheme="minorHAnsi" w:cstheme="minorHAnsi"/>
          <w:sz w:val="24"/>
          <w:szCs w:val="20"/>
        </w:rPr>
        <w:t>podwykonawc</w:t>
      </w:r>
      <w:r w:rsidR="00A4276E">
        <w:rPr>
          <w:rFonts w:eastAsiaTheme="minorHAnsi" w:cstheme="minorHAnsi"/>
          <w:sz w:val="24"/>
          <w:szCs w:val="20"/>
        </w:rPr>
        <w:t>ach</w:t>
      </w:r>
    </w:p>
    <w:p w14:paraId="3DA3E21E" w14:textId="77777777" w:rsidR="002678B5" w:rsidRPr="00EE3CEA" w:rsidRDefault="002678B5" w:rsidP="000C4156">
      <w:pPr>
        <w:pStyle w:val="Akapitzlist"/>
        <w:numPr>
          <w:ilvl w:val="2"/>
          <w:numId w:val="48"/>
        </w:numPr>
        <w:rPr>
          <w:rFonts w:eastAsiaTheme="minorHAnsi" w:cstheme="minorHAnsi"/>
          <w:sz w:val="24"/>
          <w:szCs w:val="20"/>
        </w:rPr>
      </w:pPr>
      <w:r w:rsidRPr="00EE3CEA">
        <w:rPr>
          <w:rFonts w:eastAsiaTheme="minorHAnsi" w:cstheme="minorHAnsi"/>
          <w:sz w:val="24"/>
          <w:szCs w:val="20"/>
        </w:rPr>
        <w:t xml:space="preserve">szacowaną wartość </w:t>
      </w:r>
      <w:r w:rsidR="00A4276E">
        <w:rPr>
          <w:rFonts w:eastAsiaTheme="minorHAnsi" w:cstheme="minorHAnsi"/>
          <w:sz w:val="24"/>
          <w:szCs w:val="20"/>
        </w:rPr>
        <w:t xml:space="preserve">planowanego zamówienia wykazaną w pkt 4 załącznika 1 do Zapytania </w:t>
      </w:r>
      <w:r w:rsidR="003579B5">
        <w:rPr>
          <w:rFonts w:eastAsiaTheme="minorHAnsi" w:cstheme="minorHAnsi"/>
          <w:sz w:val="24"/>
          <w:szCs w:val="20"/>
        </w:rPr>
        <w:t>ofertowego</w:t>
      </w:r>
      <w:r w:rsidR="000C4156" w:rsidRPr="000C4156">
        <w:rPr>
          <w:rFonts w:eastAsiaTheme="minorHAnsi" w:cstheme="minorHAnsi"/>
          <w:sz w:val="24"/>
          <w:szCs w:val="20"/>
        </w:rPr>
        <w:t xml:space="preserve"> w ramach rozeznania rynku</w:t>
      </w:r>
      <w:r w:rsidR="003579B5">
        <w:rPr>
          <w:rFonts w:eastAsiaTheme="minorHAnsi" w:cstheme="minorHAnsi"/>
          <w:sz w:val="24"/>
          <w:szCs w:val="20"/>
        </w:rPr>
        <w:t xml:space="preserve"> </w:t>
      </w:r>
      <w:r w:rsidR="00A4276E">
        <w:rPr>
          <w:rFonts w:eastAsiaTheme="minorHAnsi" w:cstheme="minorHAnsi"/>
          <w:sz w:val="24"/>
          <w:szCs w:val="20"/>
        </w:rPr>
        <w:t>dla opisu przedmi</w:t>
      </w:r>
      <w:r w:rsidR="00A4276E">
        <w:rPr>
          <w:rFonts w:eastAsiaTheme="minorHAnsi" w:cstheme="minorHAnsi"/>
          <w:sz w:val="24"/>
          <w:szCs w:val="20"/>
        </w:rPr>
        <w:t>o</w:t>
      </w:r>
      <w:r w:rsidR="00A4276E">
        <w:rPr>
          <w:rFonts w:eastAsiaTheme="minorHAnsi" w:cstheme="minorHAnsi"/>
          <w:sz w:val="24"/>
          <w:szCs w:val="20"/>
        </w:rPr>
        <w:t xml:space="preserve">tu </w:t>
      </w:r>
      <w:r w:rsidR="008B15A7">
        <w:rPr>
          <w:rFonts w:eastAsiaTheme="minorHAnsi" w:cstheme="minorHAnsi"/>
          <w:sz w:val="24"/>
          <w:szCs w:val="20"/>
        </w:rPr>
        <w:t>Z</w:t>
      </w:r>
      <w:r w:rsidR="00A4276E">
        <w:rPr>
          <w:rFonts w:eastAsiaTheme="minorHAnsi" w:cstheme="minorHAnsi"/>
          <w:sz w:val="24"/>
          <w:szCs w:val="20"/>
        </w:rPr>
        <w:t>apytania</w:t>
      </w:r>
      <w:r w:rsidRPr="00EE3CEA">
        <w:rPr>
          <w:rFonts w:eastAsiaTheme="minorHAnsi" w:cstheme="minorHAnsi"/>
          <w:sz w:val="24"/>
          <w:szCs w:val="20"/>
        </w:rPr>
        <w:t>, przy czym:</w:t>
      </w:r>
    </w:p>
    <w:p w14:paraId="5326743D" w14:textId="60AE4309" w:rsidR="00082444" w:rsidRPr="00EE3CEA" w:rsidRDefault="00B405D7" w:rsidP="00082444">
      <w:pPr>
        <w:numPr>
          <w:ilvl w:val="3"/>
          <w:numId w:val="48"/>
        </w:numPr>
        <w:spacing w:before="120" w:after="200" w:line="276" w:lineRule="auto"/>
        <w:jc w:val="both"/>
        <w:rPr>
          <w:rFonts w:eastAsiaTheme="minorHAnsi" w:cstheme="minorHAnsi"/>
          <w:sz w:val="24"/>
          <w:szCs w:val="20"/>
        </w:rPr>
      </w:pPr>
      <w:r w:rsidRPr="00EE3CEA">
        <w:rPr>
          <w:rFonts w:eastAsiaTheme="minorHAnsi" w:cstheme="minorHAnsi"/>
          <w:sz w:val="24"/>
          <w:szCs w:val="20"/>
        </w:rPr>
        <w:t>dla Rozdziału</w:t>
      </w:r>
      <w:r w:rsidR="00082444" w:rsidRPr="00EE3CEA">
        <w:rPr>
          <w:rFonts w:eastAsiaTheme="minorHAnsi" w:cstheme="minorHAnsi"/>
          <w:sz w:val="24"/>
          <w:szCs w:val="20"/>
        </w:rPr>
        <w:t xml:space="preserve"> </w:t>
      </w:r>
      <w:r w:rsidR="00D5626D">
        <w:rPr>
          <w:rFonts w:eastAsiaTheme="minorHAnsi" w:cstheme="minorHAnsi"/>
          <w:sz w:val="24"/>
          <w:szCs w:val="20"/>
        </w:rPr>
        <w:t>1</w:t>
      </w:r>
      <w:r w:rsidR="00082444" w:rsidRPr="00EE3CEA">
        <w:rPr>
          <w:rFonts w:eastAsiaTheme="minorHAnsi" w:cstheme="minorHAnsi"/>
          <w:sz w:val="24"/>
          <w:szCs w:val="20"/>
        </w:rPr>
        <w:t xml:space="preserve"> proszę podać całkowitą cenę </w:t>
      </w:r>
      <w:r w:rsidR="00A4276E">
        <w:rPr>
          <w:rFonts w:eastAsiaTheme="minorHAnsi" w:cstheme="minorHAnsi"/>
          <w:sz w:val="24"/>
          <w:szCs w:val="20"/>
        </w:rPr>
        <w:t>zakupu usługi</w:t>
      </w:r>
      <w:r w:rsidR="00E42D47">
        <w:rPr>
          <w:rFonts w:eastAsiaTheme="minorHAnsi" w:cstheme="minorHAnsi"/>
          <w:sz w:val="24"/>
          <w:szCs w:val="20"/>
        </w:rPr>
        <w:t xml:space="preserve"> wsparcia</w:t>
      </w:r>
      <w:r w:rsidR="00A4276E">
        <w:rPr>
          <w:rFonts w:eastAsiaTheme="minorHAnsi" w:cstheme="minorHAnsi"/>
          <w:sz w:val="24"/>
          <w:szCs w:val="20"/>
        </w:rPr>
        <w:t xml:space="preserve"> wraz z aktualizacją posiadaną przez Zamawiającego</w:t>
      </w:r>
      <w:r w:rsidR="008A6E8E">
        <w:rPr>
          <w:rFonts w:eastAsiaTheme="minorHAnsi" w:cstheme="minorHAnsi"/>
          <w:sz w:val="24"/>
          <w:szCs w:val="20"/>
        </w:rPr>
        <w:t xml:space="preserve"> 5</w:t>
      </w:r>
      <w:r w:rsidR="00A4276E">
        <w:rPr>
          <w:rFonts w:eastAsiaTheme="minorHAnsi" w:cstheme="minorHAnsi"/>
          <w:sz w:val="24"/>
          <w:szCs w:val="20"/>
        </w:rPr>
        <w:t xml:space="preserve"> licencji</w:t>
      </w:r>
      <w:r w:rsidR="008A6E8E">
        <w:rPr>
          <w:rFonts w:eastAsiaTheme="minorHAnsi" w:cstheme="minorHAnsi"/>
          <w:sz w:val="24"/>
          <w:szCs w:val="20"/>
        </w:rPr>
        <w:t xml:space="preserve"> dla opr</w:t>
      </w:r>
      <w:r w:rsidR="008A6E8E">
        <w:rPr>
          <w:rFonts w:eastAsiaTheme="minorHAnsi" w:cstheme="minorHAnsi"/>
          <w:sz w:val="24"/>
          <w:szCs w:val="20"/>
        </w:rPr>
        <w:t>o</w:t>
      </w:r>
      <w:r w:rsidR="008A6E8E">
        <w:rPr>
          <w:rFonts w:eastAsiaTheme="minorHAnsi" w:cstheme="minorHAnsi"/>
          <w:sz w:val="24"/>
          <w:szCs w:val="20"/>
        </w:rPr>
        <w:t xml:space="preserve">gramowania </w:t>
      </w:r>
      <w:proofErr w:type="spellStart"/>
      <w:r w:rsidR="008A6E8E">
        <w:rPr>
          <w:rFonts w:eastAsiaTheme="minorHAnsi" w:cstheme="minorHAnsi"/>
          <w:sz w:val="24"/>
          <w:szCs w:val="20"/>
        </w:rPr>
        <w:t>Prophet</w:t>
      </w:r>
      <w:proofErr w:type="spellEnd"/>
      <w:r w:rsidR="008A6E8E">
        <w:rPr>
          <w:rFonts w:eastAsiaTheme="minorHAnsi" w:cstheme="minorHAnsi"/>
          <w:sz w:val="24"/>
          <w:szCs w:val="20"/>
        </w:rPr>
        <w:t xml:space="preserve"> Professional</w:t>
      </w:r>
      <w:r w:rsidR="005F4A2C">
        <w:rPr>
          <w:rFonts w:eastAsiaTheme="minorHAnsi" w:cstheme="minorHAnsi"/>
          <w:sz w:val="24"/>
          <w:szCs w:val="20"/>
        </w:rPr>
        <w:t xml:space="preserve"> (</w:t>
      </w:r>
      <w:r w:rsidR="001721CE">
        <w:rPr>
          <w:rFonts w:eastAsiaTheme="minorHAnsi" w:cstheme="minorHAnsi"/>
          <w:sz w:val="24"/>
          <w:szCs w:val="20"/>
        </w:rPr>
        <w:t>z</w:t>
      </w:r>
      <w:r w:rsidR="005F4A2C">
        <w:rPr>
          <w:rFonts w:eastAsiaTheme="minorHAnsi" w:cstheme="minorHAnsi"/>
          <w:sz w:val="24"/>
          <w:szCs w:val="20"/>
        </w:rPr>
        <w:t xml:space="preserve"> licencj</w:t>
      </w:r>
      <w:r w:rsidR="001721CE">
        <w:rPr>
          <w:rFonts w:eastAsiaTheme="minorHAnsi" w:cstheme="minorHAnsi"/>
          <w:sz w:val="24"/>
          <w:szCs w:val="20"/>
        </w:rPr>
        <w:t>ą/bez licencji</w:t>
      </w:r>
      <w:r w:rsidR="005F4A2C">
        <w:rPr>
          <w:rFonts w:eastAsiaTheme="minorHAnsi" w:cstheme="minorHAnsi"/>
          <w:sz w:val="24"/>
          <w:szCs w:val="20"/>
        </w:rPr>
        <w:t xml:space="preserve"> dla </w:t>
      </w:r>
      <w:r w:rsidR="007F71EB">
        <w:rPr>
          <w:rFonts w:eastAsiaTheme="minorHAnsi" w:cstheme="minorHAnsi"/>
          <w:sz w:val="24"/>
          <w:szCs w:val="20"/>
        </w:rPr>
        <w:t>komp</w:t>
      </w:r>
      <w:r w:rsidR="007F71EB">
        <w:rPr>
          <w:rFonts w:eastAsiaTheme="minorHAnsi" w:cstheme="minorHAnsi"/>
          <w:sz w:val="24"/>
          <w:szCs w:val="20"/>
        </w:rPr>
        <w:t>o</w:t>
      </w:r>
      <w:r w:rsidR="007F71EB">
        <w:rPr>
          <w:rFonts w:eastAsiaTheme="minorHAnsi" w:cstheme="minorHAnsi"/>
          <w:sz w:val="24"/>
          <w:szCs w:val="20"/>
        </w:rPr>
        <w:t xml:space="preserve">nentu </w:t>
      </w:r>
      <w:proofErr w:type="spellStart"/>
      <w:r w:rsidR="005F4A2C">
        <w:rPr>
          <w:rFonts w:eastAsiaTheme="minorHAnsi" w:cstheme="minorHAnsi"/>
          <w:sz w:val="24"/>
          <w:szCs w:val="20"/>
        </w:rPr>
        <w:t>Prophet</w:t>
      </w:r>
      <w:proofErr w:type="spellEnd"/>
      <w:r w:rsidR="005F4A2C">
        <w:rPr>
          <w:rFonts w:eastAsiaTheme="minorHAnsi" w:cstheme="minorHAnsi"/>
          <w:sz w:val="24"/>
          <w:szCs w:val="20"/>
        </w:rPr>
        <w:t xml:space="preserve"> Debugger</w:t>
      </w:r>
      <w:r w:rsidR="000A4704">
        <w:rPr>
          <w:rFonts w:eastAsiaTheme="minorHAnsi" w:cstheme="minorHAnsi"/>
          <w:sz w:val="24"/>
          <w:szCs w:val="20"/>
        </w:rPr>
        <w:t xml:space="preserve"> oraz </w:t>
      </w:r>
      <w:r w:rsidR="00C95015">
        <w:rPr>
          <w:rFonts w:eastAsiaTheme="minorHAnsi" w:cstheme="minorHAnsi"/>
          <w:sz w:val="24"/>
          <w:szCs w:val="20"/>
        </w:rPr>
        <w:t xml:space="preserve">dla modułu </w:t>
      </w:r>
      <w:proofErr w:type="spellStart"/>
      <w:r w:rsidR="000A4704">
        <w:rPr>
          <w:rFonts w:eastAsiaTheme="minorHAnsi" w:cstheme="minorHAnsi"/>
          <w:sz w:val="24"/>
          <w:szCs w:val="20"/>
        </w:rPr>
        <w:t>Prophet</w:t>
      </w:r>
      <w:proofErr w:type="spellEnd"/>
      <w:r w:rsidR="000A4704">
        <w:rPr>
          <w:rFonts w:eastAsiaTheme="minorHAnsi" w:cstheme="minorHAnsi"/>
          <w:sz w:val="24"/>
          <w:szCs w:val="20"/>
        </w:rPr>
        <w:t xml:space="preserve"> </w:t>
      </w:r>
      <w:proofErr w:type="spellStart"/>
      <w:r w:rsidR="000A4704">
        <w:rPr>
          <w:rFonts w:eastAsiaTheme="minorHAnsi" w:cstheme="minorHAnsi"/>
          <w:sz w:val="24"/>
          <w:szCs w:val="20"/>
        </w:rPr>
        <w:t>Results</w:t>
      </w:r>
      <w:proofErr w:type="spellEnd"/>
      <w:r w:rsidR="000A4704">
        <w:rPr>
          <w:rFonts w:eastAsiaTheme="minorHAnsi" w:cstheme="minorHAnsi"/>
          <w:sz w:val="24"/>
          <w:szCs w:val="20"/>
        </w:rPr>
        <w:t xml:space="preserve"> Database</w:t>
      </w:r>
      <w:r w:rsidR="005F4A2C">
        <w:rPr>
          <w:rFonts w:eastAsiaTheme="minorHAnsi" w:cstheme="minorHAnsi"/>
          <w:sz w:val="24"/>
          <w:szCs w:val="20"/>
        </w:rPr>
        <w:t>)</w:t>
      </w:r>
      <w:r w:rsidR="00120C87">
        <w:rPr>
          <w:rFonts w:eastAsiaTheme="minorHAnsi" w:cstheme="minorHAnsi"/>
          <w:sz w:val="24"/>
          <w:szCs w:val="20"/>
        </w:rPr>
        <w:t xml:space="preserve"> i </w:t>
      </w:r>
      <w:proofErr w:type="spellStart"/>
      <w:r w:rsidR="00120C87">
        <w:rPr>
          <w:rFonts w:eastAsiaTheme="minorHAnsi" w:cstheme="minorHAnsi"/>
          <w:sz w:val="24"/>
          <w:szCs w:val="20"/>
        </w:rPr>
        <w:t>Prophet</w:t>
      </w:r>
      <w:proofErr w:type="spellEnd"/>
      <w:r w:rsidR="00120C87">
        <w:rPr>
          <w:rFonts w:eastAsiaTheme="minorHAnsi" w:cstheme="minorHAnsi"/>
          <w:sz w:val="24"/>
          <w:szCs w:val="20"/>
        </w:rPr>
        <w:t xml:space="preserve"> DCS</w:t>
      </w:r>
      <w:r w:rsidR="008A6E8E">
        <w:rPr>
          <w:rFonts w:eastAsiaTheme="minorHAnsi" w:cstheme="minorHAnsi"/>
          <w:sz w:val="24"/>
          <w:szCs w:val="20"/>
        </w:rPr>
        <w:t xml:space="preserve"> przypisanych do konkretnych komputerów </w:t>
      </w:r>
      <w:r w:rsidR="00A4276E">
        <w:rPr>
          <w:rFonts w:eastAsiaTheme="minorHAnsi" w:cstheme="minorHAnsi"/>
          <w:sz w:val="24"/>
          <w:szCs w:val="20"/>
        </w:rPr>
        <w:t xml:space="preserve">na okres od </w:t>
      </w:r>
      <w:r w:rsidR="00A4276E">
        <w:rPr>
          <w:rFonts w:eastAsiaTheme="minorHAnsi" w:cstheme="minorHAnsi"/>
          <w:sz w:val="24"/>
          <w:szCs w:val="20"/>
        </w:rPr>
        <w:lastRenderedPageBreak/>
        <w:t xml:space="preserve">dnia </w:t>
      </w:r>
      <w:r w:rsidR="002B6E23">
        <w:rPr>
          <w:rFonts w:eastAsiaTheme="minorHAnsi" w:cstheme="minorHAnsi"/>
          <w:sz w:val="24"/>
          <w:szCs w:val="20"/>
        </w:rPr>
        <w:t>podpisania</w:t>
      </w:r>
      <w:r w:rsidR="00A4276E">
        <w:rPr>
          <w:rFonts w:eastAsiaTheme="minorHAnsi" w:cstheme="minorHAnsi"/>
          <w:sz w:val="24"/>
          <w:szCs w:val="20"/>
        </w:rPr>
        <w:t xml:space="preserve"> umowy przez 48 miesięcy</w:t>
      </w:r>
      <w:r w:rsidR="00082444" w:rsidRPr="00EE3CEA">
        <w:rPr>
          <w:rFonts w:eastAsiaTheme="minorHAnsi" w:cstheme="minorHAnsi"/>
          <w:sz w:val="24"/>
          <w:szCs w:val="20"/>
        </w:rPr>
        <w:t>,</w:t>
      </w:r>
      <w:r w:rsidR="0046342D">
        <w:rPr>
          <w:rFonts w:eastAsiaTheme="minorHAnsi" w:cstheme="minorHAnsi"/>
          <w:sz w:val="24"/>
          <w:szCs w:val="20"/>
        </w:rPr>
        <w:t xml:space="preserve"> w przypadku zaoferowania rozwiązania równoważnego należy wypełnić Tabelę nr 2 w Załączniku nr 1,</w:t>
      </w:r>
    </w:p>
    <w:p w14:paraId="05461A23" w14:textId="77777777" w:rsidR="00082444" w:rsidRPr="00EE3CEA" w:rsidRDefault="00B405D7" w:rsidP="00082444">
      <w:pPr>
        <w:numPr>
          <w:ilvl w:val="3"/>
          <w:numId w:val="48"/>
        </w:numPr>
        <w:spacing w:before="120" w:after="200" w:line="276" w:lineRule="auto"/>
        <w:jc w:val="both"/>
        <w:rPr>
          <w:rFonts w:eastAsiaTheme="minorHAnsi" w:cstheme="minorHAnsi"/>
          <w:sz w:val="24"/>
          <w:szCs w:val="20"/>
        </w:rPr>
      </w:pPr>
      <w:r w:rsidRPr="00EE3CEA">
        <w:rPr>
          <w:rFonts w:eastAsiaTheme="minorHAnsi" w:cstheme="minorHAnsi"/>
          <w:sz w:val="24"/>
          <w:szCs w:val="20"/>
        </w:rPr>
        <w:t>dla Rozdziału</w:t>
      </w:r>
      <w:r w:rsidR="00082444" w:rsidRPr="00EE3CEA">
        <w:rPr>
          <w:rFonts w:eastAsiaTheme="minorHAnsi" w:cstheme="minorHAnsi"/>
          <w:sz w:val="24"/>
          <w:szCs w:val="20"/>
        </w:rPr>
        <w:t xml:space="preserve"> </w:t>
      </w:r>
      <w:r w:rsidR="00D5626D">
        <w:rPr>
          <w:rFonts w:eastAsiaTheme="minorHAnsi" w:cstheme="minorHAnsi"/>
          <w:sz w:val="24"/>
          <w:szCs w:val="20"/>
        </w:rPr>
        <w:t>2</w:t>
      </w:r>
      <w:r w:rsidR="00082444" w:rsidRPr="00EE3CEA">
        <w:rPr>
          <w:rFonts w:eastAsiaTheme="minorHAnsi" w:cstheme="minorHAnsi"/>
          <w:sz w:val="24"/>
          <w:szCs w:val="20"/>
        </w:rPr>
        <w:t xml:space="preserve"> proszę podać całkowitą cenę zaproponowane</w:t>
      </w:r>
      <w:r w:rsidR="00C567D2">
        <w:rPr>
          <w:rFonts w:eastAsiaTheme="minorHAnsi" w:cstheme="minorHAnsi"/>
          <w:sz w:val="24"/>
          <w:szCs w:val="20"/>
        </w:rPr>
        <w:t>j</w:t>
      </w:r>
      <w:r w:rsidR="00082444" w:rsidRPr="00EE3CEA">
        <w:rPr>
          <w:rFonts w:eastAsiaTheme="minorHAnsi" w:cstheme="minorHAnsi"/>
          <w:sz w:val="24"/>
          <w:szCs w:val="20"/>
        </w:rPr>
        <w:t xml:space="preserve"> </w:t>
      </w:r>
      <w:r w:rsidR="00A4276E">
        <w:rPr>
          <w:rFonts w:eastAsiaTheme="minorHAnsi" w:cstheme="minorHAnsi"/>
          <w:sz w:val="24"/>
          <w:szCs w:val="20"/>
        </w:rPr>
        <w:t>infr</w:t>
      </w:r>
      <w:r w:rsidR="00A4276E">
        <w:rPr>
          <w:rFonts w:eastAsiaTheme="minorHAnsi" w:cstheme="minorHAnsi"/>
          <w:sz w:val="24"/>
          <w:szCs w:val="20"/>
        </w:rPr>
        <w:t>a</w:t>
      </w:r>
      <w:r w:rsidR="00A4276E">
        <w:rPr>
          <w:rFonts w:eastAsiaTheme="minorHAnsi" w:cstheme="minorHAnsi"/>
          <w:sz w:val="24"/>
          <w:szCs w:val="20"/>
        </w:rPr>
        <w:t>struktury technicznej wraz z</w:t>
      </w:r>
      <w:r w:rsidR="00C567D2">
        <w:rPr>
          <w:rFonts w:eastAsiaTheme="minorHAnsi" w:cstheme="minorHAnsi"/>
          <w:sz w:val="24"/>
          <w:szCs w:val="20"/>
        </w:rPr>
        <w:t xml:space="preserve"> serwisem gwarancyjnym </w:t>
      </w:r>
      <w:r w:rsidR="00A4276E">
        <w:rPr>
          <w:rFonts w:eastAsiaTheme="minorHAnsi" w:cstheme="minorHAnsi"/>
          <w:sz w:val="24"/>
          <w:szCs w:val="20"/>
        </w:rPr>
        <w:t>na okres 48 mi</w:t>
      </w:r>
      <w:r w:rsidR="00A4276E">
        <w:rPr>
          <w:rFonts w:eastAsiaTheme="minorHAnsi" w:cstheme="minorHAnsi"/>
          <w:sz w:val="24"/>
          <w:szCs w:val="20"/>
        </w:rPr>
        <w:t>e</w:t>
      </w:r>
      <w:r w:rsidR="00A4276E">
        <w:rPr>
          <w:rFonts w:eastAsiaTheme="minorHAnsi" w:cstheme="minorHAnsi"/>
          <w:sz w:val="24"/>
          <w:szCs w:val="20"/>
        </w:rPr>
        <w:t>sięcy od dnia podpisania umowy</w:t>
      </w:r>
      <w:r w:rsidR="00082444" w:rsidRPr="00EE3CEA">
        <w:rPr>
          <w:rFonts w:eastAsiaTheme="minorHAnsi" w:cstheme="minorHAnsi"/>
          <w:sz w:val="24"/>
          <w:szCs w:val="20"/>
        </w:rPr>
        <w:t>,</w:t>
      </w:r>
    </w:p>
    <w:p w14:paraId="6D655940" w14:textId="77777777" w:rsidR="00082444" w:rsidRPr="00EE3CEA" w:rsidRDefault="002377A4" w:rsidP="00082444">
      <w:pPr>
        <w:numPr>
          <w:ilvl w:val="3"/>
          <w:numId w:val="48"/>
        </w:numPr>
        <w:spacing w:before="120" w:after="200" w:line="276" w:lineRule="auto"/>
        <w:jc w:val="both"/>
        <w:rPr>
          <w:rFonts w:eastAsiaTheme="minorHAnsi" w:cstheme="minorHAnsi"/>
          <w:sz w:val="24"/>
          <w:szCs w:val="20"/>
        </w:rPr>
      </w:pPr>
      <w:r w:rsidRPr="00EE3CEA">
        <w:rPr>
          <w:rFonts w:eastAsiaTheme="minorHAnsi" w:cstheme="minorHAnsi"/>
          <w:sz w:val="24"/>
          <w:szCs w:val="20"/>
        </w:rPr>
        <w:t xml:space="preserve">dla Rozdziału </w:t>
      </w:r>
      <w:r w:rsidR="00D5626D">
        <w:rPr>
          <w:rFonts w:eastAsiaTheme="minorHAnsi" w:cstheme="minorHAnsi"/>
          <w:sz w:val="24"/>
          <w:szCs w:val="20"/>
        </w:rPr>
        <w:t xml:space="preserve">3 </w:t>
      </w:r>
      <w:r w:rsidR="00082444" w:rsidRPr="00EE3CEA">
        <w:rPr>
          <w:rFonts w:eastAsiaTheme="minorHAnsi" w:cstheme="minorHAnsi"/>
          <w:sz w:val="24"/>
          <w:szCs w:val="20"/>
        </w:rPr>
        <w:t>proszę podać całkowitą cenę oraz szacowaną liczbę osobogodzin,</w:t>
      </w:r>
    </w:p>
    <w:p w14:paraId="641DD05A" w14:textId="77777777" w:rsidR="00082444" w:rsidRPr="00EE3CEA" w:rsidRDefault="002377A4" w:rsidP="00082444">
      <w:pPr>
        <w:numPr>
          <w:ilvl w:val="3"/>
          <w:numId w:val="48"/>
        </w:numPr>
        <w:spacing w:before="120" w:after="200" w:line="276" w:lineRule="auto"/>
        <w:jc w:val="both"/>
        <w:rPr>
          <w:rFonts w:eastAsiaTheme="minorHAnsi" w:cstheme="minorHAnsi"/>
          <w:sz w:val="24"/>
          <w:szCs w:val="20"/>
        </w:rPr>
      </w:pPr>
      <w:r w:rsidRPr="00EE3CEA">
        <w:rPr>
          <w:rFonts w:eastAsiaTheme="minorHAnsi" w:cstheme="minorHAnsi"/>
          <w:sz w:val="24"/>
          <w:szCs w:val="20"/>
        </w:rPr>
        <w:t xml:space="preserve">dla Rozdziału </w:t>
      </w:r>
      <w:r w:rsidR="00D5626D">
        <w:rPr>
          <w:rFonts w:eastAsiaTheme="minorHAnsi" w:cstheme="minorHAnsi"/>
          <w:sz w:val="24"/>
          <w:szCs w:val="20"/>
        </w:rPr>
        <w:t>4</w:t>
      </w:r>
      <w:r w:rsidR="00082444" w:rsidRPr="00EE3CEA">
        <w:rPr>
          <w:rFonts w:eastAsiaTheme="minorHAnsi" w:cstheme="minorHAnsi"/>
          <w:sz w:val="24"/>
          <w:szCs w:val="20"/>
        </w:rPr>
        <w:t xml:space="preserve"> proszę podać </w:t>
      </w:r>
      <w:r w:rsidR="00B23F5D">
        <w:rPr>
          <w:rFonts w:eastAsiaTheme="minorHAnsi" w:cstheme="minorHAnsi"/>
          <w:sz w:val="24"/>
          <w:szCs w:val="20"/>
        </w:rPr>
        <w:t>cenę miesięczne</w:t>
      </w:r>
      <w:r w:rsidR="00E77223">
        <w:rPr>
          <w:rFonts w:eastAsiaTheme="minorHAnsi" w:cstheme="minorHAnsi"/>
          <w:sz w:val="24"/>
          <w:szCs w:val="20"/>
        </w:rPr>
        <w:t>go</w:t>
      </w:r>
      <w:r w:rsidR="00B23F5D">
        <w:rPr>
          <w:rFonts w:eastAsiaTheme="minorHAnsi" w:cstheme="minorHAnsi"/>
          <w:sz w:val="24"/>
          <w:szCs w:val="20"/>
        </w:rPr>
        <w:t xml:space="preserve"> utrzymania</w:t>
      </w:r>
      <w:r w:rsidR="00E77223">
        <w:rPr>
          <w:rFonts w:eastAsiaTheme="minorHAnsi" w:cstheme="minorHAnsi"/>
          <w:sz w:val="24"/>
          <w:szCs w:val="20"/>
        </w:rPr>
        <w:t xml:space="preserve"> Systemu i konsultacji</w:t>
      </w:r>
      <w:r w:rsidR="00082444" w:rsidRPr="00EE3CEA">
        <w:rPr>
          <w:rFonts w:eastAsiaTheme="minorHAnsi" w:cstheme="minorHAnsi"/>
          <w:sz w:val="24"/>
          <w:szCs w:val="20"/>
        </w:rPr>
        <w:t>,</w:t>
      </w:r>
    </w:p>
    <w:p w14:paraId="66CF004F" w14:textId="77777777" w:rsidR="00400F38" w:rsidRPr="00EE3CEA" w:rsidRDefault="00400F38" w:rsidP="00400F38">
      <w:pPr>
        <w:numPr>
          <w:ilvl w:val="3"/>
          <w:numId w:val="48"/>
        </w:numPr>
        <w:spacing w:before="120" w:after="200" w:line="276" w:lineRule="auto"/>
        <w:jc w:val="both"/>
        <w:rPr>
          <w:rFonts w:eastAsiaTheme="minorHAnsi" w:cstheme="minorHAnsi"/>
          <w:sz w:val="24"/>
          <w:szCs w:val="20"/>
        </w:rPr>
      </w:pPr>
      <w:r w:rsidRPr="00400F38">
        <w:rPr>
          <w:rFonts w:eastAsiaTheme="minorHAnsi" w:cstheme="minorHAnsi"/>
          <w:sz w:val="24"/>
          <w:szCs w:val="20"/>
        </w:rPr>
        <w:t xml:space="preserve">dla Rozdziału </w:t>
      </w:r>
      <w:r w:rsidR="003E0EC3">
        <w:rPr>
          <w:rFonts w:eastAsiaTheme="minorHAnsi" w:cstheme="minorHAnsi"/>
          <w:sz w:val="24"/>
          <w:szCs w:val="20"/>
        </w:rPr>
        <w:t>5</w:t>
      </w:r>
      <w:r w:rsidR="003E0EC3" w:rsidRPr="00400F38">
        <w:rPr>
          <w:rFonts w:eastAsiaTheme="minorHAnsi" w:cstheme="minorHAnsi"/>
          <w:sz w:val="24"/>
          <w:szCs w:val="20"/>
        </w:rPr>
        <w:t xml:space="preserve"> </w:t>
      </w:r>
      <w:r w:rsidRPr="00400F38">
        <w:rPr>
          <w:rFonts w:eastAsiaTheme="minorHAnsi" w:cstheme="minorHAnsi"/>
          <w:sz w:val="24"/>
          <w:szCs w:val="20"/>
        </w:rPr>
        <w:t>proszę podać cenę osobogodziny pracy</w:t>
      </w:r>
      <w:r>
        <w:rPr>
          <w:rFonts w:eastAsiaTheme="minorHAnsi" w:cstheme="minorHAnsi"/>
          <w:sz w:val="24"/>
          <w:szCs w:val="20"/>
        </w:rPr>
        <w:t>,</w:t>
      </w:r>
    </w:p>
    <w:p w14:paraId="2E4BBAF4" w14:textId="77777777" w:rsidR="002678B5" w:rsidRPr="00EE3CEA" w:rsidRDefault="002377A4" w:rsidP="00EE3CEA">
      <w:pPr>
        <w:numPr>
          <w:ilvl w:val="3"/>
          <w:numId w:val="48"/>
        </w:numPr>
        <w:spacing w:before="120" w:after="200" w:line="276" w:lineRule="auto"/>
        <w:jc w:val="both"/>
        <w:rPr>
          <w:rFonts w:eastAsiaTheme="minorHAnsi" w:cstheme="minorHAnsi"/>
          <w:sz w:val="24"/>
          <w:szCs w:val="20"/>
        </w:rPr>
      </w:pPr>
      <w:r w:rsidRPr="00EE3CEA">
        <w:rPr>
          <w:rFonts w:eastAsiaTheme="minorHAnsi" w:cstheme="minorHAnsi"/>
          <w:sz w:val="24"/>
          <w:szCs w:val="20"/>
        </w:rPr>
        <w:t>dla Rozdziału</w:t>
      </w:r>
      <w:r w:rsidR="00082444" w:rsidRPr="00EE3CEA">
        <w:rPr>
          <w:rFonts w:eastAsiaTheme="minorHAnsi" w:cstheme="minorHAnsi"/>
          <w:sz w:val="24"/>
          <w:szCs w:val="20"/>
        </w:rPr>
        <w:t xml:space="preserve"> </w:t>
      </w:r>
      <w:r w:rsidR="003E0EC3">
        <w:rPr>
          <w:rFonts w:eastAsiaTheme="minorHAnsi" w:cstheme="minorHAnsi"/>
          <w:sz w:val="24"/>
          <w:szCs w:val="20"/>
        </w:rPr>
        <w:t>6</w:t>
      </w:r>
      <w:r w:rsidR="003E0EC3" w:rsidRPr="00EE3CEA">
        <w:rPr>
          <w:rFonts w:eastAsiaTheme="minorHAnsi" w:cstheme="minorHAnsi"/>
          <w:sz w:val="24"/>
          <w:szCs w:val="20"/>
        </w:rPr>
        <w:t xml:space="preserve"> </w:t>
      </w:r>
      <w:r w:rsidR="00082444" w:rsidRPr="00EE3CEA">
        <w:rPr>
          <w:rFonts w:eastAsiaTheme="minorHAnsi" w:cstheme="minorHAnsi"/>
          <w:sz w:val="24"/>
          <w:szCs w:val="20"/>
        </w:rPr>
        <w:t>proszę podać cenę przekazania praw autorskich dla modyfikacji systemu</w:t>
      </w:r>
      <w:r w:rsidR="009F3006">
        <w:rPr>
          <w:rFonts w:eastAsiaTheme="minorHAnsi" w:cstheme="minorHAnsi"/>
          <w:sz w:val="24"/>
          <w:szCs w:val="20"/>
        </w:rPr>
        <w:t>.</w:t>
      </w:r>
    </w:p>
    <w:p w14:paraId="4A866F2B" w14:textId="17A9B41D" w:rsidR="00C3314C" w:rsidRDefault="00950E7B" w:rsidP="000C4156">
      <w:pPr>
        <w:numPr>
          <w:ilvl w:val="1"/>
          <w:numId w:val="48"/>
        </w:numPr>
        <w:spacing w:before="120" w:after="200" w:line="276" w:lineRule="auto"/>
        <w:jc w:val="both"/>
        <w:rPr>
          <w:rFonts w:eastAsiaTheme="minorHAnsi" w:cstheme="minorHAnsi"/>
          <w:sz w:val="24"/>
          <w:szCs w:val="20"/>
        </w:rPr>
      </w:pPr>
      <w:r w:rsidRPr="00EE3CEA">
        <w:rPr>
          <w:rFonts w:eastAsiaTheme="minorHAnsi" w:cstheme="minorHAnsi"/>
          <w:sz w:val="24"/>
          <w:szCs w:val="20"/>
        </w:rPr>
        <w:t>Odpowiedź na Zapytanie o</w:t>
      </w:r>
      <w:r w:rsidR="008B15A7">
        <w:rPr>
          <w:rFonts w:eastAsiaTheme="minorHAnsi" w:cstheme="minorHAnsi"/>
          <w:sz w:val="24"/>
          <w:szCs w:val="20"/>
        </w:rPr>
        <w:t>fertowe</w:t>
      </w:r>
      <w:r w:rsidR="000C4156" w:rsidRPr="000C4156">
        <w:rPr>
          <w:rFonts w:eastAsiaTheme="minorHAnsi" w:cstheme="minorHAnsi"/>
          <w:sz w:val="24"/>
          <w:szCs w:val="20"/>
        </w:rPr>
        <w:t xml:space="preserve"> w ramach rozeznania rynku</w:t>
      </w:r>
      <w:r w:rsidRPr="00EE3CEA">
        <w:rPr>
          <w:rFonts w:eastAsiaTheme="minorHAnsi" w:cstheme="minorHAnsi"/>
          <w:sz w:val="24"/>
          <w:szCs w:val="20"/>
        </w:rPr>
        <w:t xml:space="preserve"> uprzejmie pr</w:t>
      </w:r>
      <w:r w:rsidRPr="00EE3CEA">
        <w:rPr>
          <w:rFonts w:eastAsiaTheme="minorHAnsi" w:cstheme="minorHAnsi"/>
          <w:sz w:val="24"/>
          <w:szCs w:val="20"/>
        </w:rPr>
        <w:t>o</w:t>
      </w:r>
      <w:r w:rsidRPr="00EE3CEA">
        <w:rPr>
          <w:rFonts w:eastAsiaTheme="minorHAnsi" w:cstheme="minorHAnsi"/>
          <w:sz w:val="24"/>
          <w:szCs w:val="20"/>
        </w:rPr>
        <w:t xml:space="preserve">simy przesłać w terminie do </w:t>
      </w:r>
      <w:r w:rsidR="00055B9C">
        <w:rPr>
          <w:rFonts w:eastAsiaTheme="minorHAnsi" w:cstheme="minorHAnsi"/>
          <w:b/>
          <w:sz w:val="24"/>
          <w:szCs w:val="20"/>
        </w:rPr>
        <w:t>1</w:t>
      </w:r>
      <w:r w:rsidR="0013197C">
        <w:rPr>
          <w:rFonts w:eastAsiaTheme="minorHAnsi" w:cstheme="minorHAnsi"/>
          <w:b/>
          <w:sz w:val="24"/>
          <w:szCs w:val="20"/>
        </w:rPr>
        <w:t>4</w:t>
      </w:r>
      <w:r w:rsidR="00024472" w:rsidRPr="00E063A8">
        <w:rPr>
          <w:rFonts w:eastAsiaTheme="minorHAnsi" w:cstheme="minorHAnsi"/>
          <w:b/>
          <w:sz w:val="24"/>
          <w:szCs w:val="20"/>
        </w:rPr>
        <w:t>.0</w:t>
      </w:r>
      <w:r w:rsidR="0013197C">
        <w:rPr>
          <w:rFonts w:eastAsiaTheme="minorHAnsi" w:cstheme="minorHAnsi"/>
          <w:b/>
          <w:sz w:val="24"/>
          <w:szCs w:val="20"/>
        </w:rPr>
        <w:t>9</w:t>
      </w:r>
      <w:r w:rsidR="00024472" w:rsidRPr="00E063A8">
        <w:rPr>
          <w:rFonts w:eastAsiaTheme="minorHAnsi" w:cstheme="minorHAnsi"/>
          <w:b/>
          <w:sz w:val="24"/>
          <w:szCs w:val="20"/>
        </w:rPr>
        <w:t>.</w:t>
      </w:r>
      <w:r w:rsidRPr="00EE3CEA">
        <w:rPr>
          <w:rFonts w:eastAsiaTheme="minorHAnsi" w:cstheme="minorHAnsi"/>
          <w:b/>
          <w:sz w:val="24"/>
          <w:szCs w:val="20"/>
        </w:rPr>
        <w:t>2018 r.</w:t>
      </w:r>
      <w:r w:rsidRPr="00EE3CEA">
        <w:rPr>
          <w:rFonts w:eastAsiaTheme="minorHAnsi" w:cstheme="minorHAnsi"/>
          <w:sz w:val="24"/>
          <w:szCs w:val="20"/>
        </w:rPr>
        <w:t xml:space="preserve"> </w:t>
      </w:r>
    </w:p>
    <w:p w14:paraId="59C98A07" w14:textId="4ACDE5DA" w:rsidR="00950E7B" w:rsidRPr="00EE3CEA" w:rsidRDefault="00950E7B" w:rsidP="006E2619">
      <w:pPr>
        <w:spacing w:before="120" w:after="200" w:line="276" w:lineRule="auto"/>
        <w:ind w:left="792" w:firstLine="0"/>
        <w:jc w:val="both"/>
        <w:rPr>
          <w:rFonts w:eastAsiaTheme="minorHAnsi" w:cstheme="minorHAnsi"/>
          <w:sz w:val="24"/>
          <w:szCs w:val="20"/>
        </w:rPr>
      </w:pPr>
      <w:r w:rsidRPr="00EE3CEA">
        <w:rPr>
          <w:rFonts w:eastAsiaTheme="minorHAnsi" w:cstheme="minorHAnsi"/>
          <w:sz w:val="24"/>
          <w:szCs w:val="20"/>
        </w:rPr>
        <w:t>na następujące adresy e-mail:</w:t>
      </w:r>
      <w:r w:rsidR="00C3314C" w:rsidRPr="006E2619">
        <w:rPr>
          <w:rFonts w:eastAsiaTheme="minorHAnsi" w:cstheme="minorHAnsi"/>
          <w:sz w:val="24"/>
          <w:szCs w:val="20"/>
        </w:rPr>
        <w:t xml:space="preserve"> </w:t>
      </w:r>
      <w:r w:rsidR="00D273CC" w:rsidRPr="006E2619">
        <w:rPr>
          <w:rFonts w:eastAsiaTheme="minorHAnsi" w:cstheme="minorHAnsi"/>
          <w:sz w:val="24"/>
          <w:szCs w:val="20"/>
        </w:rPr>
        <w:t>joanna.pietrzykowska</w:t>
      </w:r>
      <w:r w:rsidRPr="00EE3CEA">
        <w:rPr>
          <w:rFonts w:eastAsiaTheme="minorHAnsi" w:cstheme="minorHAnsi"/>
          <w:sz w:val="24"/>
          <w:szCs w:val="20"/>
        </w:rPr>
        <w:t>@zus.pl</w:t>
      </w:r>
    </w:p>
    <w:p w14:paraId="23C10A7B" w14:textId="77777777" w:rsidR="00EA35B7" w:rsidRDefault="00EA35B7" w:rsidP="0071655C">
      <w:pPr>
        <w:ind w:firstLine="0"/>
        <w:jc w:val="both"/>
        <w:rPr>
          <w:b/>
          <w:bCs/>
          <w:sz w:val="24"/>
          <w:szCs w:val="24"/>
        </w:rPr>
      </w:pPr>
    </w:p>
    <w:p w14:paraId="3FBBE5A7" w14:textId="77777777" w:rsidR="0034391D" w:rsidRDefault="003439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49DBB31" w14:textId="77777777" w:rsidR="00082444" w:rsidRPr="002F7873" w:rsidRDefault="00082444" w:rsidP="002F7873">
      <w:pPr>
        <w:pStyle w:val="Nagwek2"/>
        <w:jc w:val="center"/>
        <w:rPr>
          <w:rStyle w:val="Pogrubienie"/>
        </w:rPr>
      </w:pPr>
      <w:r w:rsidRPr="002F7873">
        <w:rPr>
          <w:rStyle w:val="Pogrubienie"/>
        </w:rPr>
        <w:lastRenderedPageBreak/>
        <w:t>Opis przedmiotu zapytania</w:t>
      </w:r>
    </w:p>
    <w:p w14:paraId="2223230A" w14:textId="77777777" w:rsidR="00C91C8C" w:rsidRPr="00400F38" w:rsidRDefault="00082444" w:rsidP="00484CD3">
      <w:pPr>
        <w:rPr>
          <w:color w:val="000000"/>
          <w:sz w:val="24"/>
          <w:lang w:eastAsia="pl-PL"/>
        </w:rPr>
      </w:pPr>
      <w:r w:rsidRPr="00400F38">
        <w:rPr>
          <w:color w:val="000000"/>
          <w:sz w:val="24"/>
          <w:lang w:eastAsia="pl-PL"/>
        </w:rPr>
        <w:t>Ogólne informacje o przedmiocie zapytania</w:t>
      </w:r>
      <w:r w:rsidR="00585499" w:rsidRPr="00400F38">
        <w:rPr>
          <w:color w:val="000000"/>
          <w:sz w:val="24"/>
          <w:lang w:eastAsia="pl-PL"/>
        </w:rPr>
        <w:t>.</w:t>
      </w:r>
    </w:p>
    <w:p w14:paraId="3904011D" w14:textId="77777777" w:rsidR="00E37F27" w:rsidRPr="00400F38" w:rsidRDefault="00082444" w:rsidP="00484CD3">
      <w:pPr>
        <w:rPr>
          <w:rFonts w:cs="Times New Roman"/>
          <w:color w:val="000000"/>
          <w:sz w:val="24"/>
          <w:lang w:eastAsia="pl-PL"/>
        </w:rPr>
      </w:pPr>
      <w:r w:rsidRPr="00400F38">
        <w:rPr>
          <w:color w:val="000000"/>
          <w:sz w:val="24"/>
          <w:lang w:eastAsia="pl-PL"/>
        </w:rPr>
        <w:t xml:space="preserve">ZUS zwraca się z prośbą o przedstawienie szacunkowej informacji cenowej </w:t>
      </w:r>
      <w:r w:rsidR="000E5E66">
        <w:rPr>
          <w:rFonts w:cs="Times New Roman"/>
          <w:color w:val="000000"/>
          <w:sz w:val="24"/>
          <w:lang w:eastAsia="pl-PL"/>
        </w:rPr>
        <w:t>dl</w:t>
      </w:r>
      <w:r w:rsidR="0034391D" w:rsidRPr="00400F38">
        <w:rPr>
          <w:rFonts w:cs="Times New Roman"/>
          <w:color w:val="000000"/>
          <w:sz w:val="24"/>
          <w:lang w:eastAsia="pl-PL"/>
        </w:rPr>
        <w:t>a:</w:t>
      </w:r>
    </w:p>
    <w:p w14:paraId="69AB7E23" w14:textId="7603CDFC" w:rsidR="0033397F" w:rsidRPr="005B7CD5" w:rsidRDefault="008A6E8E" w:rsidP="002F7873">
      <w:pPr>
        <w:pStyle w:val="Akapitzlist"/>
        <w:numPr>
          <w:ilvl w:val="0"/>
          <w:numId w:val="44"/>
        </w:numPr>
        <w:spacing w:after="200" w:line="276" w:lineRule="auto"/>
        <w:jc w:val="both"/>
      </w:pPr>
      <w:r>
        <w:rPr>
          <w:sz w:val="24"/>
          <w:szCs w:val="24"/>
        </w:rPr>
        <w:t>U</w:t>
      </w:r>
      <w:r w:rsidR="000E5E66">
        <w:rPr>
          <w:rFonts w:eastAsiaTheme="minorHAnsi" w:cstheme="minorHAnsi"/>
          <w:sz w:val="24"/>
          <w:szCs w:val="20"/>
        </w:rPr>
        <w:t>sługi wsparcia wraz z aktualizacją posiadan</w:t>
      </w:r>
      <w:r>
        <w:rPr>
          <w:rFonts w:eastAsiaTheme="minorHAnsi" w:cstheme="minorHAnsi"/>
          <w:sz w:val="24"/>
          <w:szCs w:val="20"/>
        </w:rPr>
        <w:t>ej</w:t>
      </w:r>
      <w:r w:rsidR="000E5E66">
        <w:rPr>
          <w:rFonts w:eastAsiaTheme="minorHAnsi" w:cstheme="minorHAnsi"/>
          <w:sz w:val="24"/>
          <w:szCs w:val="20"/>
        </w:rPr>
        <w:t xml:space="preserve"> przez Zamawiającego</w:t>
      </w:r>
      <w:r>
        <w:rPr>
          <w:rFonts w:eastAsiaTheme="minorHAnsi" w:cstheme="minorHAnsi"/>
          <w:sz w:val="24"/>
          <w:szCs w:val="20"/>
        </w:rPr>
        <w:t xml:space="preserve"> 5</w:t>
      </w:r>
      <w:r w:rsidR="000E5E66">
        <w:rPr>
          <w:rFonts w:eastAsiaTheme="minorHAnsi" w:cstheme="minorHAnsi"/>
          <w:sz w:val="24"/>
          <w:szCs w:val="20"/>
        </w:rPr>
        <w:t xml:space="preserve"> licencji</w:t>
      </w:r>
      <w:r>
        <w:rPr>
          <w:rFonts w:eastAsiaTheme="minorHAnsi" w:cstheme="minorHAnsi"/>
          <w:sz w:val="24"/>
          <w:szCs w:val="20"/>
        </w:rPr>
        <w:t xml:space="preserve"> </w:t>
      </w:r>
      <w:proofErr w:type="spellStart"/>
      <w:r>
        <w:rPr>
          <w:rFonts w:eastAsiaTheme="minorHAnsi" w:cstheme="minorHAnsi"/>
          <w:sz w:val="24"/>
          <w:szCs w:val="20"/>
        </w:rPr>
        <w:t>Prophet</w:t>
      </w:r>
      <w:proofErr w:type="spellEnd"/>
      <w:r>
        <w:rPr>
          <w:rFonts w:eastAsiaTheme="minorHAnsi" w:cstheme="minorHAnsi"/>
          <w:sz w:val="24"/>
          <w:szCs w:val="20"/>
        </w:rPr>
        <w:t xml:space="preserve"> Professional</w:t>
      </w:r>
      <w:r w:rsidR="005F4A2C">
        <w:rPr>
          <w:rFonts w:eastAsiaTheme="minorHAnsi" w:cstheme="minorHAnsi"/>
          <w:sz w:val="24"/>
          <w:szCs w:val="20"/>
        </w:rPr>
        <w:t xml:space="preserve"> (</w:t>
      </w:r>
      <w:r w:rsidR="001721CE">
        <w:rPr>
          <w:rFonts w:eastAsiaTheme="minorHAnsi" w:cstheme="minorHAnsi"/>
          <w:sz w:val="24"/>
          <w:szCs w:val="20"/>
        </w:rPr>
        <w:t>z</w:t>
      </w:r>
      <w:r w:rsidR="005F4A2C">
        <w:rPr>
          <w:rFonts w:eastAsiaTheme="minorHAnsi" w:cstheme="minorHAnsi"/>
          <w:sz w:val="24"/>
          <w:szCs w:val="20"/>
        </w:rPr>
        <w:t xml:space="preserve"> licencj</w:t>
      </w:r>
      <w:r w:rsidR="001721CE">
        <w:rPr>
          <w:rFonts w:eastAsiaTheme="minorHAnsi" w:cstheme="minorHAnsi"/>
          <w:sz w:val="24"/>
          <w:szCs w:val="20"/>
        </w:rPr>
        <w:t>ą/bez licencji</w:t>
      </w:r>
      <w:r w:rsidR="005F4A2C">
        <w:rPr>
          <w:rFonts w:eastAsiaTheme="minorHAnsi" w:cstheme="minorHAnsi"/>
          <w:sz w:val="24"/>
          <w:szCs w:val="20"/>
        </w:rPr>
        <w:t xml:space="preserve"> dla</w:t>
      </w:r>
      <w:r w:rsidR="00663807">
        <w:rPr>
          <w:rFonts w:eastAsiaTheme="minorHAnsi" w:cstheme="minorHAnsi"/>
          <w:sz w:val="24"/>
          <w:szCs w:val="20"/>
        </w:rPr>
        <w:t xml:space="preserve"> komponentu</w:t>
      </w:r>
      <w:r w:rsidR="005F4A2C">
        <w:rPr>
          <w:rFonts w:eastAsiaTheme="minorHAnsi" w:cstheme="minorHAnsi"/>
          <w:sz w:val="24"/>
          <w:szCs w:val="20"/>
        </w:rPr>
        <w:t xml:space="preserve"> </w:t>
      </w:r>
      <w:proofErr w:type="spellStart"/>
      <w:r w:rsidR="005F4A2C">
        <w:rPr>
          <w:rFonts w:eastAsiaTheme="minorHAnsi" w:cstheme="minorHAnsi"/>
          <w:sz w:val="24"/>
          <w:szCs w:val="20"/>
        </w:rPr>
        <w:t>Prophet</w:t>
      </w:r>
      <w:proofErr w:type="spellEnd"/>
      <w:r w:rsidR="005F4A2C">
        <w:rPr>
          <w:rFonts w:eastAsiaTheme="minorHAnsi" w:cstheme="minorHAnsi"/>
          <w:sz w:val="24"/>
          <w:szCs w:val="20"/>
        </w:rPr>
        <w:t xml:space="preserve"> Debugger</w:t>
      </w:r>
      <w:r w:rsidR="000A4704">
        <w:rPr>
          <w:rFonts w:eastAsiaTheme="minorHAnsi" w:cstheme="minorHAnsi"/>
          <w:sz w:val="24"/>
          <w:szCs w:val="20"/>
        </w:rPr>
        <w:t xml:space="preserve"> </w:t>
      </w:r>
      <w:r w:rsidR="00C95015">
        <w:rPr>
          <w:rFonts w:eastAsiaTheme="minorHAnsi" w:cstheme="minorHAnsi"/>
          <w:sz w:val="24"/>
          <w:szCs w:val="20"/>
        </w:rPr>
        <w:t xml:space="preserve">oraz </w:t>
      </w:r>
      <w:r w:rsidR="00CF0657">
        <w:rPr>
          <w:rFonts w:eastAsiaTheme="minorHAnsi" w:cstheme="minorHAnsi"/>
          <w:sz w:val="24"/>
          <w:szCs w:val="20"/>
        </w:rPr>
        <w:t>dla</w:t>
      </w:r>
      <w:r w:rsidR="00C95015">
        <w:rPr>
          <w:rFonts w:eastAsiaTheme="minorHAnsi" w:cstheme="minorHAnsi"/>
          <w:sz w:val="24"/>
          <w:szCs w:val="20"/>
        </w:rPr>
        <w:t xml:space="preserve"> modu</w:t>
      </w:r>
      <w:r w:rsidR="00CF0657">
        <w:rPr>
          <w:rFonts w:eastAsiaTheme="minorHAnsi" w:cstheme="minorHAnsi"/>
          <w:sz w:val="24"/>
          <w:szCs w:val="20"/>
        </w:rPr>
        <w:t>łu</w:t>
      </w:r>
      <w:r w:rsidR="00C95015">
        <w:rPr>
          <w:rFonts w:eastAsiaTheme="minorHAnsi" w:cstheme="minorHAnsi"/>
          <w:sz w:val="24"/>
          <w:szCs w:val="20"/>
        </w:rPr>
        <w:t xml:space="preserve"> </w:t>
      </w:r>
      <w:bookmarkStart w:id="2" w:name="_GoBack"/>
      <w:proofErr w:type="spellStart"/>
      <w:r w:rsidR="00C95015">
        <w:rPr>
          <w:rFonts w:eastAsiaTheme="minorHAnsi" w:cstheme="minorHAnsi"/>
          <w:sz w:val="24"/>
          <w:szCs w:val="20"/>
        </w:rPr>
        <w:t>Prophet</w:t>
      </w:r>
      <w:proofErr w:type="spellEnd"/>
      <w:r w:rsidR="00C95015">
        <w:rPr>
          <w:rFonts w:eastAsiaTheme="minorHAnsi" w:cstheme="minorHAnsi"/>
          <w:sz w:val="24"/>
          <w:szCs w:val="20"/>
        </w:rPr>
        <w:t xml:space="preserve"> </w:t>
      </w:r>
      <w:proofErr w:type="spellStart"/>
      <w:r w:rsidR="00C95015">
        <w:rPr>
          <w:rFonts w:eastAsiaTheme="minorHAnsi" w:cstheme="minorHAnsi"/>
          <w:sz w:val="24"/>
          <w:szCs w:val="20"/>
        </w:rPr>
        <w:t>Results</w:t>
      </w:r>
      <w:proofErr w:type="spellEnd"/>
      <w:r w:rsidR="00C95015">
        <w:rPr>
          <w:rFonts w:eastAsiaTheme="minorHAnsi" w:cstheme="minorHAnsi"/>
          <w:sz w:val="24"/>
          <w:szCs w:val="20"/>
        </w:rPr>
        <w:t xml:space="preserve"> </w:t>
      </w:r>
      <w:bookmarkEnd w:id="2"/>
      <w:r w:rsidR="00C95015">
        <w:rPr>
          <w:rFonts w:eastAsiaTheme="minorHAnsi" w:cstheme="minorHAnsi"/>
          <w:sz w:val="24"/>
          <w:szCs w:val="20"/>
        </w:rPr>
        <w:t>Database</w:t>
      </w:r>
      <w:r w:rsidR="005F4A2C">
        <w:rPr>
          <w:rFonts w:eastAsiaTheme="minorHAnsi" w:cstheme="minorHAnsi"/>
          <w:sz w:val="24"/>
          <w:szCs w:val="20"/>
        </w:rPr>
        <w:t>)</w:t>
      </w:r>
      <w:r w:rsidR="00120C87">
        <w:rPr>
          <w:rFonts w:eastAsiaTheme="minorHAnsi" w:cstheme="minorHAnsi"/>
          <w:sz w:val="24"/>
          <w:szCs w:val="20"/>
        </w:rPr>
        <w:t xml:space="preserve"> i </w:t>
      </w:r>
      <w:proofErr w:type="spellStart"/>
      <w:r w:rsidR="00120C87">
        <w:rPr>
          <w:rFonts w:eastAsiaTheme="minorHAnsi" w:cstheme="minorHAnsi"/>
          <w:sz w:val="24"/>
          <w:szCs w:val="20"/>
        </w:rPr>
        <w:t>Prophet</w:t>
      </w:r>
      <w:proofErr w:type="spellEnd"/>
      <w:r w:rsidR="00120C87">
        <w:rPr>
          <w:rFonts w:eastAsiaTheme="minorHAnsi" w:cstheme="minorHAnsi"/>
          <w:sz w:val="24"/>
          <w:szCs w:val="20"/>
        </w:rPr>
        <w:t xml:space="preserve"> DCS</w:t>
      </w:r>
      <w:r w:rsidR="000E5E66">
        <w:rPr>
          <w:rFonts w:eastAsiaTheme="minorHAnsi" w:cstheme="minorHAnsi"/>
          <w:sz w:val="24"/>
          <w:szCs w:val="20"/>
        </w:rPr>
        <w:t xml:space="preserve"> </w:t>
      </w:r>
      <w:r w:rsidRPr="008A6E8E">
        <w:rPr>
          <w:rFonts w:eastAsiaTheme="minorHAnsi" w:cstheme="minorHAnsi"/>
          <w:sz w:val="24"/>
          <w:szCs w:val="20"/>
        </w:rPr>
        <w:t>przypisanych do ko</w:t>
      </w:r>
      <w:r w:rsidRPr="008A6E8E">
        <w:rPr>
          <w:rFonts w:eastAsiaTheme="minorHAnsi" w:cstheme="minorHAnsi"/>
          <w:sz w:val="24"/>
          <w:szCs w:val="20"/>
        </w:rPr>
        <w:t>n</w:t>
      </w:r>
      <w:r w:rsidRPr="008A6E8E">
        <w:rPr>
          <w:rFonts w:eastAsiaTheme="minorHAnsi" w:cstheme="minorHAnsi"/>
          <w:sz w:val="24"/>
          <w:szCs w:val="20"/>
        </w:rPr>
        <w:t xml:space="preserve">kretnych komputerów </w:t>
      </w:r>
      <w:r w:rsidR="000E5E66">
        <w:rPr>
          <w:rFonts w:eastAsiaTheme="minorHAnsi" w:cstheme="minorHAnsi"/>
          <w:sz w:val="24"/>
          <w:szCs w:val="20"/>
        </w:rPr>
        <w:t xml:space="preserve">na okres od dnia </w:t>
      </w:r>
      <w:r w:rsidR="002B6E23">
        <w:rPr>
          <w:rFonts w:eastAsiaTheme="minorHAnsi" w:cstheme="minorHAnsi"/>
          <w:sz w:val="24"/>
          <w:szCs w:val="20"/>
        </w:rPr>
        <w:t xml:space="preserve">podpisania </w:t>
      </w:r>
      <w:r w:rsidR="000E5E66">
        <w:rPr>
          <w:rFonts w:eastAsiaTheme="minorHAnsi" w:cstheme="minorHAnsi"/>
          <w:sz w:val="24"/>
          <w:szCs w:val="20"/>
        </w:rPr>
        <w:t>umowy przez 48 miesięcy</w:t>
      </w:r>
      <w:r w:rsidR="000E47B5">
        <w:rPr>
          <w:rFonts w:eastAsiaTheme="minorHAnsi" w:cstheme="minorHAnsi"/>
          <w:sz w:val="24"/>
          <w:szCs w:val="20"/>
        </w:rPr>
        <w:t>.</w:t>
      </w:r>
      <w:r w:rsidR="000E47B5">
        <w:rPr>
          <w:sz w:val="24"/>
          <w:szCs w:val="24"/>
        </w:rPr>
        <w:t xml:space="preserve"> </w:t>
      </w:r>
      <w:r w:rsidR="0033397F" w:rsidRPr="00DC3534">
        <w:rPr>
          <w:rFonts w:cstheme="minorHAnsi"/>
          <w:sz w:val="20"/>
        </w:rPr>
        <w:t>(</w:t>
      </w:r>
      <w:r w:rsidR="0033397F" w:rsidRPr="00DC3534">
        <w:rPr>
          <w:rFonts w:cstheme="minorHAnsi"/>
          <w:i/>
          <w:sz w:val="20"/>
        </w:rPr>
        <w:t xml:space="preserve">szczegółowy opis: </w:t>
      </w:r>
      <w:r w:rsidR="00E13248" w:rsidRPr="002F7873">
        <w:rPr>
          <w:rFonts w:cstheme="minorHAnsi"/>
          <w:b/>
          <w:i/>
          <w:sz w:val="20"/>
        </w:rPr>
        <w:t>R</w:t>
      </w:r>
      <w:r w:rsidR="0033397F" w:rsidRPr="00DC3534">
        <w:rPr>
          <w:rFonts w:cstheme="minorHAnsi"/>
          <w:b/>
          <w:i/>
          <w:sz w:val="20"/>
        </w:rPr>
        <w:t xml:space="preserve">ozdział </w:t>
      </w:r>
      <w:r w:rsidR="0033397F">
        <w:rPr>
          <w:rFonts w:cstheme="minorHAnsi"/>
          <w:b/>
          <w:i/>
          <w:sz w:val="20"/>
        </w:rPr>
        <w:t>1</w:t>
      </w:r>
      <w:r w:rsidR="0033397F" w:rsidRPr="00DC3534">
        <w:rPr>
          <w:rFonts w:cstheme="minorHAnsi"/>
          <w:sz w:val="20"/>
        </w:rPr>
        <w:t>)</w:t>
      </w:r>
      <w:r w:rsidR="009204E4">
        <w:rPr>
          <w:rFonts w:cstheme="minorHAnsi"/>
          <w:sz w:val="20"/>
        </w:rPr>
        <w:t>.</w:t>
      </w:r>
    </w:p>
    <w:p w14:paraId="7DB5CE94" w14:textId="77777777" w:rsidR="003148C1" w:rsidRDefault="003148C1" w:rsidP="00EB34DF">
      <w:pPr>
        <w:pStyle w:val="Akapitzlist"/>
        <w:spacing w:after="200" w:line="276" w:lineRule="auto"/>
        <w:ind w:firstLine="0"/>
        <w:jc w:val="both"/>
        <w:rPr>
          <w:rFonts w:eastAsiaTheme="minorHAnsi" w:cstheme="minorHAnsi"/>
          <w:sz w:val="24"/>
          <w:szCs w:val="20"/>
        </w:rPr>
      </w:pPr>
    </w:p>
    <w:p w14:paraId="7313054A" w14:textId="77777777" w:rsidR="009204E4" w:rsidRPr="005B7CD5" w:rsidRDefault="009204E4" w:rsidP="00EB34DF">
      <w:pPr>
        <w:pStyle w:val="Akapitzlist"/>
        <w:spacing w:after="200" w:line="276" w:lineRule="auto"/>
        <w:ind w:firstLine="0"/>
        <w:jc w:val="both"/>
        <w:rPr>
          <w:rFonts w:eastAsiaTheme="minorHAnsi" w:cstheme="minorHAnsi"/>
          <w:sz w:val="24"/>
          <w:szCs w:val="20"/>
        </w:rPr>
      </w:pPr>
      <w:r w:rsidRPr="005B7CD5">
        <w:rPr>
          <w:rFonts w:eastAsiaTheme="minorHAnsi" w:cstheme="minorHAnsi"/>
          <w:sz w:val="24"/>
          <w:szCs w:val="20"/>
        </w:rPr>
        <w:t>Dla</w:t>
      </w:r>
      <w:r w:rsidR="00AF0421" w:rsidRPr="005B7CD5">
        <w:rPr>
          <w:rFonts w:eastAsiaTheme="minorHAnsi" w:cstheme="minorHAnsi"/>
          <w:sz w:val="24"/>
          <w:szCs w:val="20"/>
        </w:rPr>
        <w:t xml:space="preserve"> </w:t>
      </w:r>
      <w:r w:rsidR="000C4156" w:rsidRPr="005B7CD5">
        <w:rPr>
          <w:rFonts w:eastAsiaTheme="minorHAnsi" w:cstheme="minorHAnsi"/>
          <w:sz w:val="24"/>
          <w:szCs w:val="20"/>
        </w:rPr>
        <w:t>usługi</w:t>
      </w:r>
      <w:r w:rsidR="00AF0421" w:rsidRPr="005B7CD5">
        <w:rPr>
          <w:rFonts w:eastAsiaTheme="minorHAnsi" w:cstheme="minorHAnsi"/>
          <w:sz w:val="24"/>
          <w:szCs w:val="20"/>
        </w:rPr>
        <w:t xml:space="preserve"> wsparcia wraz z oprogramowaniem aktuarialnym</w:t>
      </w:r>
      <w:r w:rsidRPr="005B7CD5">
        <w:rPr>
          <w:rFonts w:eastAsiaTheme="minorHAnsi" w:cstheme="minorHAnsi"/>
          <w:sz w:val="24"/>
          <w:szCs w:val="20"/>
        </w:rPr>
        <w:t xml:space="preserve"> Zamawiający d</w:t>
      </w:r>
      <w:r w:rsidRPr="005B7CD5">
        <w:rPr>
          <w:rFonts w:eastAsiaTheme="minorHAnsi" w:cstheme="minorHAnsi"/>
          <w:sz w:val="24"/>
          <w:szCs w:val="20"/>
        </w:rPr>
        <w:t>o</w:t>
      </w:r>
      <w:r w:rsidRPr="005B7CD5">
        <w:rPr>
          <w:rFonts w:eastAsiaTheme="minorHAnsi" w:cstheme="minorHAnsi"/>
          <w:sz w:val="24"/>
          <w:szCs w:val="20"/>
        </w:rPr>
        <w:t xml:space="preserve">puszcza rozwiązanie równoważne do </w:t>
      </w:r>
      <w:proofErr w:type="spellStart"/>
      <w:r w:rsidRPr="005B7CD5">
        <w:rPr>
          <w:rFonts w:eastAsiaTheme="minorHAnsi" w:cstheme="minorHAnsi"/>
          <w:sz w:val="24"/>
          <w:szCs w:val="20"/>
        </w:rPr>
        <w:t>Prophet</w:t>
      </w:r>
      <w:proofErr w:type="spellEnd"/>
      <w:r w:rsidRPr="005B7CD5">
        <w:rPr>
          <w:rFonts w:eastAsiaTheme="minorHAnsi" w:cstheme="minorHAnsi"/>
          <w:sz w:val="24"/>
          <w:szCs w:val="20"/>
        </w:rPr>
        <w:t xml:space="preserve"> Professional</w:t>
      </w:r>
      <w:r w:rsidR="00120C87">
        <w:rPr>
          <w:rFonts w:eastAsiaTheme="minorHAnsi" w:cstheme="minorHAnsi"/>
          <w:sz w:val="24"/>
          <w:szCs w:val="20"/>
        </w:rPr>
        <w:t xml:space="preserve"> i </w:t>
      </w:r>
      <w:proofErr w:type="spellStart"/>
      <w:r w:rsidR="00120C87">
        <w:rPr>
          <w:rFonts w:eastAsiaTheme="minorHAnsi" w:cstheme="minorHAnsi"/>
          <w:sz w:val="24"/>
          <w:szCs w:val="20"/>
        </w:rPr>
        <w:t>Prophet</w:t>
      </w:r>
      <w:proofErr w:type="spellEnd"/>
      <w:r w:rsidR="00120C87">
        <w:rPr>
          <w:rFonts w:eastAsiaTheme="minorHAnsi" w:cstheme="minorHAnsi"/>
          <w:sz w:val="24"/>
          <w:szCs w:val="20"/>
        </w:rPr>
        <w:t xml:space="preserve"> DCS</w:t>
      </w:r>
      <w:r w:rsidRPr="005B7CD5">
        <w:rPr>
          <w:rFonts w:eastAsiaTheme="minorHAnsi" w:cstheme="minorHAnsi"/>
          <w:sz w:val="24"/>
          <w:szCs w:val="20"/>
        </w:rPr>
        <w:t>. Zaof</w:t>
      </w:r>
      <w:r w:rsidRPr="005B7CD5">
        <w:rPr>
          <w:rFonts w:eastAsiaTheme="minorHAnsi" w:cstheme="minorHAnsi"/>
          <w:sz w:val="24"/>
          <w:szCs w:val="20"/>
        </w:rPr>
        <w:t>e</w:t>
      </w:r>
      <w:r w:rsidRPr="005B7CD5">
        <w:rPr>
          <w:rFonts w:eastAsiaTheme="minorHAnsi" w:cstheme="minorHAnsi"/>
          <w:sz w:val="24"/>
          <w:szCs w:val="20"/>
        </w:rPr>
        <w:t>rowane równoważne oprogramowanie</w:t>
      </w:r>
      <w:r w:rsidR="00AF0421" w:rsidRPr="005B7CD5">
        <w:rPr>
          <w:rFonts w:eastAsiaTheme="minorHAnsi" w:cstheme="minorHAnsi"/>
          <w:sz w:val="24"/>
          <w:szCs w:val="20"/>
        </w:rPr>
        <w:t xml:space="preserve"> aktuarialne</w:t>
      </w:r>
      <w:r w:rsidRPr="005B7CD5">
        <w:rPr>
          <w:rFonts w:eastAsiaTheme="minorHAnsi" w:cstheme="minorHAnsi"/>
          <w:sz w:val="24"/>
          <w:szCs w:val="20"/>
        </w:rPr>
        <w:t xml:space="preserve"> musi być kompatybilne z p</w:t>
      </w:r>
      <w:r w:rsidRPr="005B7CD5">
        <w:rPr>
          <w:rFonts w:eastAsiaTheme="minorHAnsi" w:cstheme="minorHAnsi"/>
          <w:sz w:val="24"/>
          <w:szCs w:val="20"/>
        </w:rPr>
        <w:t>o</w:t>
      </w:r>
      <w:r w:rsidRPr="005B7CD5">
        <w:rPr>
          <w:rFonts w:eastAsiaTheme="minorHAnsi" w:cstheme="minorHAnsi"/>
          <w:sz w:val="24"/>
          <w:szCs w:val="20"/>
        </w:rPr>
        <w:t>siadanym przez Za</w:t>
      </w:r>
      <w:r w:rsidR="00AF0421" w:rsidRPr="005B7CD5">
        <w:rPr>
          <w:rFonts w:eastAsiaTheme="minorHAnsi" w:cstheme="minorHAnsi"/>
          <w:sz w:val="24"/>
          <w:szCs w:val="20"/>
        </w:rPr>
        <w:t>ma</w:t>
      </w:r>
      <w:r w:rsidRPr="005B7CD5">
        <w:rPr>
          <w:rFonts w:eastAsiaTheme="minorHAnsi" w:cstheme="minorHAnsi"/>
          <w:sz w:val="24"/>
          <w:szCs w:val="20"/>
        </w:rPr>
        <w:t>wiającego Systemem opisanym w Rozdziale 9.</w:t>
      </w:r>
    </w:p>
    <w:p w14:paraId="3BBEDC66" w14:textId="77777777" w:rsidR="009204E4" w:rsidRPr="009204E4" w:rsidRDefault="009204E4" w:rsidP="009204E4">
      <w:pPr>
        <w:pStyle w:val="Akapitzlist"/>
        <w:spacing w:after="200" w:line="276" w:lineRule="auto"/>
        <w:ind w:firstLine="0"/>
        <w:jc w:val="both"/>
        <w:rPr>
          <w:rFonts w:cstheme="minorHAnsi"/>
          <w:sz w:val="20"/>
        </w:rPr>
      </w:pPr>
    </w:p>
    <w:p w14:paraId="2419F9EA" w14:textId="77777777" w:rsidR="009204E4" w:rsidRPr="00E063A8" w:rsidRDefault="009204E4" w:rsidP="00E063A8">
      <w:pPr>
        <w:spacing w:after="200" w:line="276" w:lineRule="auto"/>
        <w:ind w:left="993" w:hanging="284"/>
        <w:jc w:val="both"/>
        <w:rPr>
          <w:rFonts w:eastAsiaTheme="minorHAnsi" w:cstheme="minorHAnsi"/>
          <w:sz w:val="24"/>
          <w:szCs w:val="20"/>
          <w:u w:val="single"/>
        </w:rPr>
      </w:pPr>
      <w:r w:rsidRPr="00E063A8">
        <w:rPr>
          <w:rFonts w:eastAsiaTheme="minorHAnsi" w:cstheme="minorHAnsi"/>
          <w:sz w:val="24"/>
          <w:szCs w:val="20"/>
          <w:u w:val="single"/>
        </w:rPr>
        <w:t>Minimalne warunki równoważności dla oprogramowania aktuarialnego:</w:t>
      </w:r>
    </w:p>
    <w:p w14:paraId="1F3F7682" w14:textId="77777777" w:rsidR="0070662C" w:rsidRPr="00D93390" w:rsidRDefault="0070662C" w:rsidP="0070662C">
      <w:pPr>
        <w:numPr>
          <w:ilvl w:val="0"/>
          <w:numId w:val="82"/>
        </w:numPr>
        <w:spacing w:after="200" w:line="276" w:lineRule="auto"/>
        <w:ind w:left="1134"/>
        <w:contextualSpacing/>
        <w:jc w:val="both"/>
        <w:rPr>
          <w:rFonts w:eastAsia="Calibri" w:cs="Calibri"/>
          <w:sz w:val="24"/>
          <w:szCs w:val="20"/>
        </w:rPr>
      </w:pPr>
      <w:r w:rsidRPr="00D93390">
        <w:rPr>
          <w:rFonts w:eastAsia="Calibri" w:cs="Calibri"/>
          <w:sz w:val="24"/>
          <w:szCs w:val="20"/>
        </w:rPr>
        <w:t>Program musi umożliwiać indywidualizację obliczeń, zapewniać losowe obl</w:t>
      </w:r>
      <w:r w:rsidRPr="00D93390">
        <w:rPr>
          <w:rFonts w:eastAsia="Calibri" w:cs="Calibri"/>
          <w:sz w:val="24"/>
          <w:szCs w:val="20"/>
        </w:rPr>
        <w:t>i</w:t>
      </w:r>
      <w:r w:rsidRPr="00D93390">
        <w:rPr>
          <w:rFonts w:eastAsia="Calibri" w:cs="Calibri"/>
          <w:sz w:val="24"/>
          <w:szCs w:val="20"/>
        </w:rPr>
        <w:t>czenia w oparciu o metodę Monte Carlo.</w:t>
      </w:r>
    </w:p>
    <w:p w14:paraId="60B22234" w14:textId="57F7BAD4" w:rsidR="0070662C" w:rsidRPr="00D93390" w:rsidRDefault="0070662C" w:rsidP="0070662C">
      <w:pPr>
        <w:numPr>
          <w:ilvl w:val="0"/>
          <w:numId w:val="82"/>
        </w:numPr>
        <w:spacing w:after="200" w:line="276" w:lineRule="auto"/>
        <w:ind w:left="1134"/>
        <w:contextualSpacing/>
        <w:jc w:val="both"/>
        <w:rPr>
          <w:rFonts w:eastAsia="Calibri" w:cs="Calibri"/>
          <w:sz w:val="24"/>
          <w:szCs w:val="20"/>
        </w:rPr>
      </w:pPr>
      <w:r w:rsidRPr="00D93390">
        <w:rPr>
          <w:rFonts w:eastAsia="Calibri" w:cs="Calibri"/>
          <w:sz w:val="24"/>
          <w:szCs w:val="20"/>
        </w:rPr>
        <w:t>Program musi umożliwiać prognozowanie wpływów i wydatków dla FUS i FEP w oparciu o dane indywidualne zapisane w punktach modelowych, tj. osób na moment startu projekcji oraz osób wchodzących do populacji (r</w:t>
      </w:r>
      <w:r w:rsidRPr="00D93390">
        <w:rPr>
          <w:rFonts w:eastAsia="Calibri" w:cs="Calibri"/>
          <w:sz w:val="24"/>
          <w:szCs w:val="20"/>
        </w:rPr>
        <w:t>o</w:t>
      </w:r>
      <w:r w:rsidRPr="00D93390">
        <w:rPr>
          <w:rFonts w:eastAsia="Calibri" w:cs="Calibri"/>
          <w:sz w:val="24"/>
          <w:szCs w:val="20"/>
        </w:rPr>
        <w:t>dzących się) po dacie startu projekcji.</w:t>
      </w:r>
    </w:p>
    <w:p w14:paraId="2CD721F3" w14:textId="77777777" w:rsidR="0070662C" w:rsidRPr="00D93390" w:rsidRDefault="0070662C" w:rsidP="0070662C">
      <w:pPr>
        <w:numPr>
          <w:ilvl w:val="0"/>
          <w:numId w:val="82"/>
        </w:numPr>
        <w:spacing w:after="200" w:line="276" w:lineRule="auto"/>
        <w:ind w:left="1134"/>
        <w:contextualSpacing/>
        <w:jc w:val="both"/>
        <w:rPr>
          <w:rFonts w:eastAsia="Calibri" w:cs="Calibri"/>
          <w:sz w:val="24"/>
          <w:szCs w:val="20"/>
        </w:rPr>
      </w:pPr>
      <w:r w:rsidRPr="00D93390">
        <w:rPr>
          <w:rFonts w:eastAsia="Calibri" w:cs="Calibri"/>
          <w:sz w:val="24"/>
          <w:szCs w:val="20"/>
        </w:rPr>
        <w:t>Program musi wykonywać obliczenia dla każdego punktu modelowego oso</w:t>
      </w:r>
      <w:r w:rsidRPr="00D93390">
        <w:rPr>
          <w:rFonts w:eastAsia="Calibri" w:cs="Calibri"/>
          <w:sz w:val="24"/>
          <w:szCs w:val="20"/>
        </w:rPr>
        <w:t>b</w:t>
      </w:r>
      <w:r w:rsidRPr="00D93390">
        <w:rPr>
          <w:rFonts w:eastAsia="Calibri" w:cs="Calibri"/>
          <w:sz w:val="24"/>
          <w:szCs w:val="20"/>
        </w:rPr>
        <w:t>no w kroku miesięcznym.</w:t>
      </w:r>
    </w:p>
    <w:p w14:paraId="543E20D2" w14:textId="77777777" w:rsidR="0070662C" w:rsidRPr="00D93390" w:rsidRDefault="0070662C" w:rsidP="0070662C">
      <w:pPr>
        <w:numPr>
          <w:ilvl w:val="0"/>
          <w:numId w:val="82"/>
        </w:numPr>
        <w:spacing w:after="200" w:line="276" w:lineRule="auto"/>
        <w:ind w:left="1134"/>
        <w:contextualSpacing/>
        <w:jc w:val="both"/>
        <w:rPr>
          <w:rFonts w:eastAsia="Calibri" w:cs="Calibri"/>
          <w:sz w:val="24"/>
          <w:szCs w:val="20"/>
        </w:rPr>
      </w:pPr>
      <w:r w:rsidRPr="00D93390">
        <w:rPr>
          <w:rFonts w:eastAsia="Calibri" w:cs="Calibri"/>
          <w:sz w:val="24"/>
          <w:szCs w:val="20"/>
        </w:rPr>
        <w:t>Program musi umożliwiać obliczanie punktów modelowych z zachowaniem powtarzalności wyników (z zatrzymanym ciągiem losowań) czyli przy wyk</w:t>
      </w:r>
      <w:r w:rsidRPr="00D93390">
        <w:rPr>
          <w:rFonts w:eastAsia="Calibri" w:cs="Calibri"/>
          <w:sz w:val="24"/>
          <w:szCs w:val="20"/>
        </w:rPr>
        <w:t>o</w:t>
      </w:r>
      <w:r w:rsidRPr="00D93390">
        <w:rPr>
          <w:rFonts w:eastAsia="Calibri" w:cs="Calibri"/>
          <w:sz w:val="24"/>
          <w:szCs w:val="20"/>
        </w:rPr>
        <w:t>rzystaniu zachowanego dla każdego punktu modelowego ciągu liczb pseud</w:t>
      </w:r>
      <w:r w:rsidRPr="00D93390">
        <w:rPr>
          <w:rFonts w:eastAsia="Calibri" w:cs="Calibri"/>
          <w:sz w:val="24"/>
          <w:szCs w:val="20"/>
        </w:rPr>
        <w:t>o</w:t>
      </w:r>
      <w:r w:rsidRPr="00D93390">
        <w:rPr>
          <w:rFonts w:eastAsia="Calibri" w:cs="Calibri"/>
          <w:sz w:val="24"/>
          <w:szCs w:val="20"/>
        </w:rPr>
        <w:t>losowych.</w:t>
      </w:r>
    </w:p>
    <w:p w14:paraId="6E7E054F" w14:textId="20F36F3E" w:rsidR="0070662C" w:rsidRPr="00D93390" w:rsidRDefault="0070662C" w:rsidP="0070662C">
      <w:pPr>
        <w:numPr>
          <w:ilvl w:val="0"/>
          <w:numId w:val="82"/>
        </w:numPr>
        <w:spacing w:after="200" w:line="276" w:lineRule="auto"/>
        <w:ind w:left="1134"/>
        <w:contextualSpacing/>
        <w:jc w:val="both"/>
        <w:rPr>
          <w:rFonts w:eastAsia="Calibri" w:cs="Calibri"/>
          <w:sz w:val="24"/>
          <w:szCs w:val="20"/>
        </w:rPr>
      </w:pPr>
      <w:r w:rsidRPr="00D93390">
        <w:rPr>
          <w:rFonts w:eastAsia="Calibri" w:cs="Calibri"/>
          <w:sz w:val="24"/>
          <w:szCs w:val="20"/>
        </w:rPr>
        <w:t>Program powinien zapewnić kontrolę nad wykonywaniem kodu obliczeni</w:t>
      </w:r>
      <w:r w:rsidRPr="00D93390">
        <w:rPr>
          <w:rFonts w:eastAsia="Calibri" w:cs="Calibri"/>
          <w:sz w:val="24"/>
          <w:szCs w:val="20"/>
        </w:rPr>
        <w:t>o</w:t>
      </w:r>
      <w:r w:rsidRPr="00D93390">
        <w:rPr>
          <w:rFonts w:eastAsia="Calibri" w:cs="Calibri"/>
          <w:sz w:val="24"/>
          <w:szCs w:val="20"/>
        </w:rPr>
        <w:t xml:space="preserve">wego za pomocą </w:t>
      </w:r>
      <w:proofErr w:type="spellStart"/>
      <w:r w:rsidRPr="00D93390">
        <w:rPr>
          <w:rFonts w:eastAsia="Calibri" w:cs="Calibri"/>
          <w:sz w:val="24"/>
          <w:szCs w:val="20"/>
        </w:rPr>
        <w:t>debuggera</w:t>
      </w:r>
      <w:proofErr w:type="spellEnd"/>
      <w:r w:rsidRPr="00D93390">
        <w:rPr>
          <w:rFonts w:eastAsia="Calibri" w:cs="Calibri"/>
          <w:sz w:val="24"/>
          <w:szCs w:val="20"/>
        </w:rPr>
        <w:t>, np. poprzez ustawiani</w:t>
      </w:r>
      <w:r w:rsidR="00B958D1">
        <w:rPr>
          <w:rFonts w:eastAsia="Calibri" w:cs="Calibri"/>
          <w:sz w:val="24"/>
          <w:szCs w:val="20"/>
        </w:rPr>
        <w:t>e</w:t>
      </w:r>
      <w:r w:rsidRPr="00D93390">
        <w:rPr>
          <w:rFonts w:eastAsia="Calibri" w:cs="Calibri"/>
          <w:sz w:val="24"/>
          <w:szCs w:val="20"/>
        </w:rPr>
        <w:t xml:space="preserve"> punktu przerwania w edytorze kodu</w:t>
      </w:r>
      <w:r w:rsidR="00B958D1">
        <w:rPr>
          <w:rFonts w:eastAsia="Calibri" w:cs="Calibri"/>
          <w:sz w:val="24"/>
          <w:szCs w:val="20"/>
        </w:rPr>
        <w:t>, monitorowanie wartości podczas wykonania kodu.</w:t>
      </w:r>
    </w:p>
    <w:p w14:paraId="739E8C8D" w14:textId="77777777" w:rsidR="0070662C" w:rsidRPr="00D93390" w:rsidRDefault="0070662C" w:rsidP="0070662C">
      <w:pPr>
        <w:numPr>
          <w:ilvl w:val="0"/>
          <w:numId w:val="82"/>
        </w:numPr>
        <w:spacing w:after="200" w:line="276" w:lineRule="auto"/>
        <w:ind w:left="1134"/>
        <w:contextualSpacing/>
        <w:jc w:val="both"/>
        <w:rPr>
          <w:rFonts w:eastAsia="Calibri" w:cs="Calibri"/>
          <w:sz w:val="24"/>
          <w:szCs w:val="20"/>
        </w:rPr>
      </w:pPr>
      <w:r w:rsidRPr="00D93390">
        <w:rPr>
          <w:rFonts w:eastAsia="Calibri" w:cs="Calibri"/>
          <w:sz w:val="24"/>
          <w:szCs w:val="20"/>
        </w:rPr>
        <w:t>Program musi umożliwiać dostęp do wyników obliczeń w arkuszu kalkul</w:t>
      </w:r>
      <w:r w:rsidRPr="00D93390">
        <w:rPr>
          <w:rFonts w:eastAsia="Calibri" w:cs="Calibri"/>
          <w:sz w:val="24"/>
          <w:szCs w:val="20"/>
        </w:rPr>
        <w:t>a</w:t>
      </w:r>
      <w:r w:rsidRPr="00D93390">
        <w:rPr>
          <w:rFonts w:eastAsia="Calibri" w:cs="Calibri"/>
          <w:sz w:val="24"/>
          <w:szCs w:val="20"/>
        </w:rPr>
        <w:t>cyjnym, bazie danych.</w:t>
      </w:r>
    </w:p>
    <w:p w14:paraId="2482E9F2" w14:textId="77777777" w:rsidR="0070662C" w:rsidRPr="00D93390" w:rsidRDefault="0070662C" w:rsidP="0070662C">
      <w:pPr>
        <w:numPr>
          <w:ilvl w:val="0"/>
          <w:numId w:val="82"/>
        </w:numPr>
        <w:spacing w:after="200" w:line="276" w:lineRule="auto"/>
        <w:ind w:left="1134"/>
        <w:contextualSpacing/>
        <w:jc w:val="both"/>
        <w:rPr>
          <w:rFonts w:eastAsia="Calibri" w:cs="Calibri"/>
          <w:sz w:val="24"/>
          <w:szCs w:val="20"/>
        </w:rPr>
      </w:pPr>
      <w:r w:rsidRPr="00D93390">
        <w:rPr>
          <w:rFonts w:eastAsia="Calibri" w:cs="Calibri"/>
          <w:sz w:val="24"/>
          <w:szCs w:val="20"/>
        </w:rPr>
        <w:t>Program musi umożliwiać obliczenia na kilka serwerach/komputerach.</w:t>
      </w:r>
    </w:p>
    <w:p w14:paraId="4D55B1F8" w14:textId="77777777" w:rsidR="0070662C" w:rsidRPr="00D93390" w:rsidRDefault="0070662C" w:rsidP="0070662C">
      <w:pPr>
        <w:numPr>
          <w:ilvl w:val="0"/>
          <w:numId w:val="82"/>
        </w:numPr>
        <w:spacing w:after="200" w:line="276" w:lineRule="auto"/>
        <w:ind w:left="1134"/>
        <w:contextualSpacing/>
        <w:jc w:val="both"/>
        <w:rPr>
          <w:rFonts w:eastAsia="Calibri" w:cs="Calibri"/>
          <w:sz w:val="24"/>
          <w:szCs w:val="20"/>
        </w:rPr>
      </w:pPr>
      <w:r w:rsidRPr="00D93390">
        <w:rPr>
          <w:rFonts w:eastAsia="Calibri" w:cs="Calibri"/>
          <w:sz w:val="24"/>
          <w:szCs w:val="20"/>
        </w:rPr>
        <w:t>Program musi umożliwiać porównywanie kodu obliczeniowego pomiędzy opracowywanymi wersjami Modelu.</w:t>
      </w:r>
    </w:p>
    <w:p w14:paraId="6B9954C0" w14:textId="77777777" w:rsidR="0070662C" w:rsidRPr="00D93390" w:rsidRDefault="0070662C" w:rsidP="0070662C">
      <w:pPr>
        <w:numPr>
          <w:ilvl w:val="0"/>
          <w:numId w:val="82"/>
        </w:numPr>
        <w:spacing w:after="200" w:line="276" w:lineRule="auto"/>
        <w:ind w:left="1134"/>
        <w:contextualSpacing/>
        <w:jc w:val="both"/>
        <w:rPr>
          <w:rFonts w:eastAsia="Calibri" w:cs="Calibri"/>
          <w:sz w:val="24"/>
          <w:szCs w:val="20"/>
        </w:rPr>
      </w:pPr>
      <w:r w:rsidRPr="00D93390">
        <w:rPr>
          <w:rFonts w:eastAsia="Calibri" w:cs="Calibri"/>
          <w:sz w:val="24"/>
          <w:szCs w:val="20"/>
        </w:rPr>
        <w:lastRenderedPageBreak/>
        <w:t>Program musi umożliwiać śledzenie zależności (powiązań) między zmie</w:t>
      </w:r>
      <w:r w:rsidRPr="00D93390">
        <w:rPr>
          <w:rFonts w:eastAsia="Calibri" w:cs="Calibri"/>
          <w:sz w:val="24"/>
          <w:szCs w:val="20"/>
        </w:rPr>
        <w:t>n</w:t>
      </w:r>
      <w:r w:rsidRPr="00D93390">
        <w:rPr>
          <w:rFonts w:eastAsia="Calibri" w:cs="Calibri"/>
          <w:sz w:val="24"/>
          <w:szCs w:val="20"/>
        </w:rPr>
        <w:t>nymi obliczeniowymi.</w:t>
      </w:r>
    </w:p>
    <w:p w14:paraId="74554BE6" w14:textId="77777777" w:rsidR="0070662C" w:rsidRPr="00D93390" w:rsidRDefault="0070662C" w:rsidP="0070662C">
      <w:pPr>
        <w:numPr>
          <w:ilvl w:val="0"/>
          <w:numId w:val="82"/>
        </w:numPr>
        <w:spacing w:after="200" w:line="276" w:lineRule="auto"/>
        <w:ind w:left="1134"/>
        <w:contextualSpacing/>
        <w:jc w:val="both"/>
        <w:rPr>
          <w:rFonts w:eastAsia="Calibri" w:cs="Calibri"/>
          <w:sz w:val="24"/>
          <w:szCs w:val="20"/>
        </w:rPr>
      </w:pPr>
      <w:r w:rsidRPr="00D93390">
        <w:rPr>
          <w:rFonts w:eastAsia="Calibri" w:cs="Calibri"/>
          <w:sz w:val="24"/>
          <w:szCs w:val="20"/>
        </w:rPr>
        <w:t>Program musi umożliwiać tworzenie predefiniowanych warunków oblicz</w:t>
      </w:r>
      <w:r w:rsidRPr="00D93390">
        <w:rPr>
          <w:rFonts w:eastAsia="Calibri" w:cs="Calibri"/>
          <w:sz w:val="24"/>
          <w:szCs w:val="20"/>
        </w:rPr>
        <w:t>e</w:t>
      </w:r>
      <w:r w:rsidRPr="00D93390">
        <w:rPr>
          <w:rFonts w:eastAsia="Calibri" w:cs="Calibri"/>
          <w:sz w:val="24"/>
          <w:szCs w:val="20"/>
        </w:rPr>
        <w:t>niowych, umożliwiających przeliczenie Modelu, np. dla wybranego okresu projekcji, określonej grupy osób.</w:t>
      </w:r>
    </w:p>
    <w:p w14:paraId="074DA407" w14:textId="77777777" w:rsidR="0070662C" w:rsidRPr="00D93390" w:rsidRDefault="0070662C" w:rsidP="0070662C">
      <w:pPr>
        <w:numPr>
          <w:ilvl w:val="0"/>
          <w:numId w:val="82"/>
        </w:numPr>
        <w:spacing w:after="200" w:line="276" w:lineRule="auto"/>
        <w:ind w:left="1134"/>
        <w:contextualSpacing/>
        <w:jc w:val="both"/>
        <w:rPr>
          <w:rFonts w:eastAsia="Calibri" w:cs="Calibri"/>
          <w:sz w:val="24"/>
          <w:szCs w:val="20"/>
        </w:rPr>
      </w:pPr>
      <w:r w:rsidRPr="00D93390">
        <w:rPr>
          <w:rFonts w:eastAsia="Calibri" w:cs="Calibri"/>
          <w:sz w:val="24"/>
          <w:szCs w:val="20"/>
        </w:rPr>
        <w:t>Program musi umożliwiać przygotowywanie losowej, reprezentatywnej próbki danych.</w:t>
      </w:r>
    </w:p>
    <w:p w14:paraId="489A628E" w14:textId="77777777" w:rsidR="0070662C" w:rsidRPr="00D93390" w:rsidRDefault="0070662C" w:rsidP="0070662C">
      <w:pPr>
        <w:numPr>
          <w:ilvl w:val="0"/>
          <w:numId w:val="82"/>
        </w:numPr>
        <w:spacing w:after="200" w:line="276" w:lineRule="auto"/>
        <w:ind w:left="1134"/>
        <w:contextualSpacing/>
        <w:jc w:val="both"/>
        <w:rPr>
          <w:rFonts w:eastAsia="Calibri" w:cs="Calibri"/>
          <w:sz w:val="24"/>
          <w:szCs w:val="20"/>
        </w:rPr>
      </w:pPr>
      <w:r w:rsidRPr="00D93390">
        <w:rPr>
          <w:rFonts w:eastAsia="Calibri" w:cs="Calibri"/>
          <w:sz w:val="24"/>
          <w:szCs w:val="20"/>
        </w:rPr>
        <w:t>Program musi obsługiwać zmienne raportujące wartości w poszczególnych miesiącach okresu projekcji oraz wartości z ostatniego miesiąca roku.</w:t>
      </w:r>
    </w:p>
    <w:p w14:paraId="65C3BC66" w14:textId="77777777" w:rsidR="0070662C" w:rsidRPr="00D93390" w:rsidRDefault="0070662C" w:rsidP="0070662C">
      <w:pPr>
        <w:numPr>
          <w:ilvl w:val="0"/>
          <w:numId w:val="82"/>
        </w:numPr>
        <w:spacing w:after="200" w:line="276" w:lineRule="auto"/>
        <w:ind w:left="1134"/>
        <w:contextualSpacing/>
        <w:jc w:val="both"/>
        <w:rPr>
          <w:rFonts w:eastAsia="Times New Roman" w:cs="Calibri"/>
          <w:sz w:val="24"/>
          <w:szCs w:val="20"/>
        </w:rPr>
      </w:pPr>
      <w:r w:rsidRPr="00D93390">
        <w:rPr>
          <w:rFonts w:eastAsia="Calibri" w:cs="Calibri"/>
          <w:sz w:val="24"/>
          <w:szCs w:val="20"/>
        </w:rPr>
        <w:t>Zamawiający wymaga, aby zaproponowane rozwiązanie przeliczało Model dla całej populacji w przypadku 50-letniej projekcji, nie dłużej niż 24 godziny (przy przeliczeniu 60 milionów punktów modelowych).</w:t>
      </w:r>
    </w:p>
    <w:p w14:paraId="211F7497" w14:textId="77777777" w:rsidR="0070662C" w:rsidRPr="00D93390" w:rsidRDefault="0070662C" w:rsidP="0070662C">
      <w:pPr>
        <w:numPr>
          <w:ilvl w:val="0"/>
          <w:numId w:val="82"/>
        </w:numPr>
        <w:spacing w:after="200" w:line="276" w:lineRule="auto"/>
        <w:ind w:left="1134"/>
        <w:contextualSpacing/>
        <w:jc w:val="both"/>
        <w:rPr>
          <w:rFonts w:eastAsia="Times New Roman" w:cs="Calibri"/>
          <w:sz w:val="24"/>
          <w:szCs w:val="20"/>
        </w:rPr>
      </w:pPr>
      <w:r w:rsidRPr="00D93390">
        <w:rPr>
          <w:rFonts w:eastAsia="Calibri" w:cs="Calibri"/>
          <w:sz w:val="24"/>
          <w:szCs w:val="20"/>
        </w:rPr>
        <w:t>Program musi umożliwiać konwersję danych z plików baz danych, plików płaskich i umożliwiać zapis wyników m.in. w formacie plików CSV i ASCII.</w:t>
      </w:r>
    </w:p>
    <w:p w14:paraId="4EC88F09" w14:textId="77777777" w:rsidR="0070662C" w:rsidRPr="00D93390" w:rsidRDefault="0070662C" w:rsidP="0070662C">
      <w:pPr>
        <w:numPr>
          <w:ilvl w:val="0"/>
          <w:numId w:val="82"/>
        </w:numPr>
        <w:spacing w:after="200" w:line="276" w:lineRule="auto"/>
        <w:ind w:left="1134"/>
        <w:contextualSpacing/>
        <w:jc w:val="both"/>
        <w:rPr>
          <w:rFonts w:eastAsia="Times New Roman" w:cs="Calibri"/>
          <w:sz w:val="24"/>
          <w:szCs w:val="20"/>
        </w:rPr>
      </w:pPr>
      <w:r w:rsidRPr="00D93390">
        <w:rPr>
          <w:rFonts w:eastAsia="Calibri" w:cs="Calibri"/>
          <w:sz w:val="24"/>
          <w:szCs w:val="20"/>
        </w:rPr>
        <w:t>Program musi umożliwiać bezpośredni dostęp do opisu zmiennych.</w:t>
      </w:r>
    </w:p>
    <w:p w14:paraId="7F241F5D" w14:textId="77777777" w:rsidR="0070662C" w:rsidRPr="00D93390" w:rsidRDefault="0070662C" w:rsidP="0070662C">
      <w:pPr>
        <w:numPr>
          <w:ilvl w:val="0"/>
          <w:numId w:val="82"/>
        </w:numPr>
        <w:spacing w:after="200" w:line="276" w:lineRule="auto"/>
        <w:ind w:left="1134"/>
        <w:contextualSpacing/>
        <w:jc w:val="both"/>
        <w:rPr>
          <w:rFonts w:eastAsia="Calibri" w:cs="Calibri"/>
          <w:sz w:val="24"/>
          <w:szCs w:val="20"/>
        </w:rPr>
      </w:pPr>
      <w:r w:rsidRPr="00D93390">
        <w:rPr>
          <w:rFonts w:eastAsia="Calibri" w:cs="Calibri"/>
          <w:sz w:val="24"/>
          <w:szCs w:val="20"/>
        </w:rPr>
        <w:t>Dostępność do aktualizacji i poprawek do programu u producenta bez doda</w:t>
      </w:r>
      <w:r w:rsidRPr="00D93390">
        <w:rPr>
          <w:rFonts w:eastAsia="Calibri" w:cs="Calibri"/>
          <w:sz w:val="24"/>
          <w:szCs w:val="20"/>
        </w:rPr>
        <w:t>t</w:t>
      </w:r>
      <w:r w:rsidRPr="00D93390">
        <w:rPr>
          <w:rFonts w:eastAsia="Calibri" w:cs="Calibri"/>
          <w:sz w:val="24"/>
          <w:szCs w:val="20"/>
        </w:rPr>
        <w:t>kowych opłat.</w:t>
      </w:r>
    </w:p>
    <w:p w14:paraId="3EF8B54D" w14:textId="77777777" w:rsidR="0070662C" w:rsidRDefault="0070662C" w:rsidP="005B7CD5">
      <w:pPr>
        <w:pStyle w:val="Akapitzlist"/>
        <w:spacing w:after="200" w:line="276" w:lineRule="auto"/>
        <w:ind w:firstLine="0"/>
        <w:jc w:val="both"/>
        <w:rPr>
          <w:rFonts w:cstheme="minorHAnsi"/>
          <w:sz w:val="20"/>
        </w:rPr>
      </w:pPr>
    </w:p>
    <w:p w14:paraId="6C8235D8" w14:textId="77777777" w:rsidR="009204E4" w:rsidRPr="005B7CD5" w:rsidRDefault="009204E4" w:rsidP="005B7CD5">
      <w:pPr>
        <w:pStyle w:val="Akapitzlist"/>
        <w:spacing w:after="200" w:line="276" w:lineRule="auto"/>
        <w:ind w:firstLine="0"/>
        <w:jc w:val="both"/>
        <w:rPr>
          <w:rFonts w:eastAsiaTheme="minorHAnsi" w:cstheme="minorHAnsi"/>
          <w:sz w:val="24"/>
          <w:szCs w:val="20"/>
        </w:rPr>
      </w:pPr>
      <w:r w:rsidRPr="005B7CD5">
        <w:rPr>
          <w:rFonts w:eastAsiaTheme="minorHAnsi" w:cstheme="minorHAnsi"/>
          <w:sz w:val="24"/>
          <w:szCs w:val="20"/>
        </w:rPr>
        <w:t xml:space="preserve">W przypadku rozwiązania równoważnego </w:t>
      </w:r>
      <w:r w:rsidR="00992BF3" w:rsidRPr="005B7CD5">
        <w:rPr>
          <w:rFonts w:eastAsiaTheme="minorHAnsi" w:cstheme="minorHAnsi"/>
          <w:sz w:val="24"/>
          <w:szCs w:val="20"/>
        </w:rPr>
        <w:t>odpowiadający na Zapytanie ofertowe</w:t>
      </w:r>
      <w:r w:rsidR="000C4156" w:rsidRPr="005B7CD5">
        <w:rPr>
          <w:rFonts w:eastAsiaTheme="minorHAnsi" w:cstheme="minorHAnsi"/>
          <w:sz w:val="24"/>
          <w:szCs w:val="20"/>
        </w:rPr>
        <w:t xml:space="preserve"> w ramach rozeznania rynku</w:t>
      </w:r>
      <w:r w:rsidRPr="005B7CD5">
        <w:rPr>
          <w:rFonts w:eastAsiaTheme="minorHAnsi" w:cstheme="minorHAnsi"/>
          <w:sz w:val="24"/>
          <w:szCs w:val="20"/>
        </w:rPr>
        <w:t xml:space="preserve"> wypełnia w Załączniku nr 1 pkt 4 podpunkt 1 Tabel</w:t>
      </w:r>
      <w:r w:rsidR="00EB34DF">
        <w:rPr>
          <w:rFonts w:eastAsiaTheme="minorHAnsi" w:cstheme="minorHAnsi"/>
          <w:sz w:val="24"/>
          <w:szCs w:val="20"/>
        </w:rPr>
        <w:t>a</w:t>
      </w:r>
      <w:r w:rsidRPr="005B7CD5">
        <w:rPr>
          <w:rFonts w:eastAsiaTheme="minorHAnsi" w:cstheme="minorHAnsi"/>
          <w:sz w:val="24"/>
          <w:szCs w:val="20"/>
        </w:rPr>
        <w:t xml:space="preserve"> nr 2.</w:t>
      </w:r>
    </w:p>
    <w:p w14:paraId="5A589BC6" w14:textId="64A5A319" w:rsidR="00696AF4" w:rsidRPr="005B7CD5" w:rsidRDefault="00696AF4" w:rsidP="005B7CD5">
      <w:pPr>
        <w:pStyle w:val="Akapitzlist"/>
        <w:spacing w:after="200" w:line="276" w:lineRule="auto"/>
        <w:ind w:firstLine="0"/>
        <w:jc w:val="both"/>
        <w:rPr>
          <w:rFonts w:eastAsiaTheme="minorHAnsi" w:cstheme="minorHAnsi"/>
          <w:sz w:val="24"/>
          <w:szCs w:val="20"/>
        </w:rPr>
      </w:pPr>
      <w:r w:rsidRPr="005B7CD5">
        <w:rPr>
          <w:rFonts w:eastAsiaTheme="minorHAnsi" w:cstheme="minorHAnsi"/>
          <w:sz w:val="24"/>
          <w:szCs w:val="20"/>
        </w:rPr>
        <w:t>W przypadku zaoferowania rozwiązania równoważnego dla oprogramowania a</w:t>
      </w:r>
      <w:r w:rsidRPr="005B7CD5">
        <w:rPr>
          <w:rFonts w:eastAsiaTheme="minorHAnsi" w:cstheme="minorHAnsi"/>
          <w:sz w:val="24"/>
          <w:szCs w:val="20"/>
        </w:rPr>
        <w:t>k</w:t>
      </w:r>
      <w:r w:rsidR="00992BF3" w:rsidRPr="005B7CD5">
        <w:rPr>
          <w:rFonts w:eastAsiaTheme="minorHAnsi" w:cstheme="minorHAnsi"/>
          <w:sz w:val="24"/>
          <w:szCs w:val="20"/>
        </w:rPr>
        <w:t>tuarialnego</w:t>
      </w:r>
      <w:r w:rsidRPr="005B7CD5">
        <w:rPr>
          <w:rFonts w:eastAsiaTheme="minorHAnsi" w:cstheme="minorHAnsi"/>
          <w:sz w:val="24"/>
          <w:szCs w:val="20"/>
        </w:rPr>
        <w:t xml:space="preserve"> </w:t>
      </w:r>
      <w:r w:rsidR="00992BF3" w:rsidRPr="005B7CD5">
        <w:rPr>
          <w:rFonts w:eastAsiaTheme="minorHAnsi" w:cstheme="minorHAnsi"/>
          <w:sz w:val="24"/>
          <w:szCs w:val="20"/>
        </w:rPr>
        <w:t xml:space="preserve">odpowiadający na Zapytanie ofertowe </w:t>
      </w:r>
      <w:r w:rsidR="000C4156" w:rsidRPr="005B7CD5">
        <w:rPr>
          <w:rFonts w:eastAsiaTheme="minorHAnsi" w:cstheme="minorHAnsi"/>
          <w:sz w:val="24"/>
          <w:szCs w:val="20"/>
        </w:rPr>
        <w:t xml:space="preserve">w ramach rozeznania rynku </w:t>
      </w:r>
      <w:r w:rsidRPr="005B7CD5">
        <w:rPr>
          <w:rFonts w:eastAsiaTheme="minorHAnsi" w:cstheme="minorHAnsi"/>
          <w:sz w:val="24"/>
          <w:szCs w:val="20"/>
        </w:rPr>
        <w:t xml:space="preserve">załączy </w:t>
      </w:r>
      <w:r w:rsidR="000C4156" w:rsidRPr="005B7CD5">
        <w:rPr>
          <w:rFonts w:eastAsiaTheme="minorHAnsi" w:cstheme="minorHAnsi"/>
          <w:sz w:val="24"/>
          <w:szCs w:val="20"/>
        </w:rPr>
        <w:t>szcze</w:t>
      </w:r>
      <w:r w:rsidRPr="005B7CD5">
        <w:rPr>
          <w:rFonts w:eastAsiaTheme="minorHAnsi" w:cstheme="minorHAnsi"/>
          <w:sz w:val="24"/>
          <w:szCs w:val="20"/>
        </w:rPr>
        <w:t>g</w:t>
      </w:r>
      <w:r w:rsidR="000C4156" w:rsidRPr="005B7CD5">
        <w:rPr>
          <w:rFonts w:eastAsiaTheme="minorHAnsi" w:cstheme="minorHAnsi"/>
          <w:sz w:val="24"/>
          <w:szCs w:val="20"/>
        </w:rPr>
        <w:t>ó</w:t>
      </w:r>
      <w:r w:rsidRPr="005B7CD5">
        <w:rPr>
          <w:rFonts w:eastAsiaTheme="minorHAnsi" w:cstheme="minorHAnsi"/>
          <w:sz w:val="24"/>
          <w:szCs w:val="20"/>
        </w:rPr>
        <w:t>łowy opis oprogramowania wraz z jego param</w:t>
      </w:r>
      <w:r w:rsidR="000C4156" w:rsidRPr="005B7CD5">
        <w:rPr>
          <w:rFonts w:eastAsiaTheme="minorHAnsi" w:cstheme="minorHAnsi"/>
          <w:sz w:val="24"/>
          <w:szCs w:val="20"/>
        </w:rPr>
        <w:t>e</w:t>
      </w:r>
      <w:r w:rsidRPr="005B7CD5">
        <w:rPr>
          <w:rFonts w:eastAsiaTheme="minorHAnsi" w:cstheme="minorHAnsi"/>
          <w:sz w:val="24"/>
          <w:szCs w:val="20"/>
        </w:rPr>
        <w:t>trami funkcjona</w:t>
      </w:r>
      <w:r w:rsidRPr="005B7CD5">
        <w:rPr>
          <w:rFonts w:eastAsiaTheme="minorHAnsi" w:cstheme="minorHAnsi"/>
          <w:sz w:val="24"/>
          <w:szCs w:val="20"/>
        </w:rPr>
        <w:t>l</w:t>
      </w:r>
      <w:r w:rsidRPr="005B7CD5">
        <w:rPr>
          <w:rFonts w:eastAsiaTheme="minorHAnsi" w:cstheme="minorHAnsi"/>
          <w:sz w:val="24"/>
          <w:szCs w:val="20"/>
        </w:rPr>
        <w:t>no-technicznymi.</w:t>
      </w:r>
    </w:p>
    <w:p w14:paraId="145CE1F6" w14:textId="77777777" w:rsidR="009204E4" w:rsidRPr="00AC12C6" w:rsidRDefault="009204E4" w:rsidP="005B7CD5">
      <w:pPr>
        <w:pStyle w:val="Akapitzlist"/>
        <w:spacing w:after="200" w:line="276" w:lineRule="auto"/>
        <w:ind w:firstLine="0"/>
        <w:jc w:val="both"/>
      </w:pPr>
    </w:p>
    <w:p w14:paraId="4A55447A" w14:textId="77777777" w:rsidR="00DB63A5" w:rsidRPr="00625ACC" w:rsidRDefault="0086155A" w:rsidP="00856F29">
      <w:pPr>
        <w:pStyle w:val="Akapitzlist"/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 w:rsidRPr="00625ACC">
        <w:rPr>
          <w:sz w:val="24"/>
          <w:szCs w:val="24"/>
        </w:rPr>
        <w:t xml:space="preserve">Zakup infrastruktury </w:t>
      </w:r>
      <w:r w:rsidR="000E5E66">
        <w:rPr>
          <w:sz w:val="24"/>
          <w:szCs w:val="24"/>
        </w:rPr>
        <w:t xml:space="preserve">technicznej </w:t>
      </w:r>
      <w:r w:rsidR="008C662B">
        <w:rPr>
          <w:sz w:val="24"/>
          <w:szCs w:val="24"/>
        </w:rPr>
        <w:t xml:space="preserve">i jego oprogramowania </w:t>
      </w:r>
      <w:r w:rsidR="00BB1F6C">
        <w:rPr>
          <w:sz w:val="24"/>
          <w:szCs w:val="24"/>
        </w:rPr>
        <w:t>dla systemu aktuaria</w:t>
      </w:r>
      <w:r w:rsidR="00BB1F6C">
        <w:rPr>
          <w:sz w:val="24"/>
          <w:szCs w:val="24"/>
        </w:rPr>
        <w:t>l</w:t>
      </w:r>
      <w:r w:rsidR="00BB1F6C">
        <w:rPr>
          <w:sz w:val="24"/>
          <w:szCs w:val="24"/>
        </w:rPr>
        <w:t>nego</w:t>
      </w:r>
      <w:r>
        <w:rPr>
          <w:sz w:val="24"/>
          <w:szCs w:val="24"/>
        </w:rPr>
        <w:t xml:space="preserve"> </w:t>
      </w:r>
      <w:r w:rsidR="002E27A7">
        <w:rPr>
          <w:sz w:val="24"/>
          <w:szCs w:val="24"/>
        </w:rPr>
        <w:t>wraz z</w:t>
      </w:r>
      <w:r w:rsidR="008C662B">
        <w:rPr>
          <w:sz w:val="24"/>
          <w:szCs w:val="24"/>
        </w:rPr>
        <w:t xml:space="preserve"> warunkami gwarancyjnymi</w:t>
      </w:r>
      <w:r w:rsidR="000E5E66">
        <w:rPr>
          <w:sz w:val="24"/>
          <w:szCs w:val="24"/>
        </w:rPr>
        <w:t>.</w:t>
      </w:r>
      <w:r w:rsidR="00B21D95">
        <w:rPr>
          <w:sz w:val="24"/>
          <w:szCs w:val="24"/>
        </w:rPr>
        <w:t xml:space="preserve"> </w:t>
      </w:r>
      <w:r w:rsidR="000E5E66">
        <w:rPr>
          <w:sz w:val="24"/>
          <w:szCs w:val="24"/>
        </w:rPr>
        <w:t>D</w:t>
      </w:r>
      <w:r w:rsidR="00B21D95">
        <w:rPr>
          <w:sz w:val="24"/>
          <w:szCs w:val="24"/>
        </w:rPr>
        <w:t>ostarczenie</w:t>
      </w:r>
      <w:r w:rsidR="000E5E66">
        <w:rPr>
          <w:sz w:val="24"/>
          <w:szCs w:val="24"/>
        </w:rPr>
        <w:t xml:space="preserve"> infrastruktury</w:t>
      </w:r>
      <w:r w:rsidR="00B21D95">
        <w:rPr>
          <w:sz w:val="24"/>
          <w:szCs w:val="24"/>
        </w:rPr>
        <w:t xml:space="preserve"> do Zam</w:t>
      </w:r>
      <w:r w:rsidR="00B21D95">
        <w:rPr>
          <w:sz w:val="24"/>
          <w:szCs w:val="24"/>
        </w:rPr>
        <w:t>a</w:t>
      </w:r>
      <w:r w:rsidR="00B21D95">
        <w:rPr>
          <w:sz w:val="24"/>
          <w:szCs w:val="24"/>
        </w:rPr>
        <w:t xml:space="preserve">wiającego </w:t>
      </w:r>
      <w:r w:rsidR="000E5E66">
        <w:rPr>
          <w:sz w:val="24"/>
          <w:szCs w:val="24"/>
        </w:rPr>
        <w:t xml:space="preserve">nastąpi </w:t>
      </w:r>
      <w:r w:rsidR="00B21D95">
        <w:rPr>
          <w:sz w:val="24"/>
          <w:szCs w:val="24"/>
        </w:rPr>
        <w:t>w terminie</w:t>
      </w:r>
      <w:r w:rsidR="000E5E66">
        <w:rPr>
          <w:sz w:val="24"/>
          <w:szCs w:val="24"/>
        </w:rPr>
        <w:t xml:space="preserve"> do</w:t>
      </w:r>
      <w:r w:rsidR="00B21D95">
        <w:rPr>
          <w:sz w:val="24"/>
          <w:szCs w:val="24"/>
        </w:rPr>
        <w:t xml:space="preserve"> </w:t>
      </w:r>
      <w:r w:rsidR="001764A6">
        <w:rPr>
          <w:sz w:val="24"/>
          <w:szCs w:val="24"/>
        </w:rPr>
        <w:t>6</w:t>
      </w:r>
      <w:r w:rsidR="000E5E66">
        <w:rPr>
          <w:sz w:val="24"/>
          <w:szCs w:val="24"/>
        </w:rPr>
        <w:t>0 dni</w:t>
      </w:r>
      <w:r w:rsidR="00B21D95">
        <w:rPr>
          <w:sz w:val="24"/>
          <w:szCs w:val="24"/>
        </w:rPr>
        <w:t xml:space="preserve"> </w:t>
      </w:r>
      <w:r w:rsidR="00F13EBC" w:rsidRPr="00AC12C6">
        <w:rPr>
          <w:sz w:val="24"/>
          <w:szCs w:val="24"/>
        </w:rPr>
        <w:t xml:space="preserve">od dnia </w:t>
      </w:r>
      <w:r w:rsidR="00924C41">
        <w:rPr>
          <w:sz w:val="24"/>
          <w:szCs w:val="24"/>
        </w:rPr>
        <w:t>podpisania</w:t>
      </w:r>
      <w:r w:rsidR="00924C41" w:rsidRPr="00AC12C6">
        <w:rPr>
          <w:sz w:val="24"/>
          <w:szCs w:val="24"/>
        </w:rPr>
        <w:t xml:space="preserve"> </w:t>
      </w:r>
      <w:r w:rsidR="00F13EBC" w:rsidRPr="00AC12C6">
        <w:rPr>
          <w:sz w:val="24"/>
          <w:szCs w:val="24"/>
        </w:rPr>
        <w:t>Umowy</w:t>
      </w:r>
      <w:r w:rsidR="00764B79">
        <w:rPr>
          <w:sz w:val="24"/>
          <w:szCs w:val="24"/>
        </w:rPr>
        <w:t>.</w:t>
      </w:r>
      <w:r w:rsidRPr="00625ACC">
        <w:rPr>
          <w:sz w:val="24"/>
          <w:szCs w:val="24"/>
        </w:rPr>
        <w:t xml:space="preserve"> </w:t>
      </w:r>
      <w:r w:rsidR="0033397F" w:rsidRPr="00DC3534">
        <w:rPr>
          <w:rFonts w:cstheme="minorHAnsi"/>
          <w:sz w:val="20"/>
        </w:rPr>
        <w:t>(</w:t>
      </w:r>
      <w:r w:rsidR="0033397F" w:rsidRPr="00DC3534">
        <w:rPr>
          <w:rFonts w:cstheme="minorHAnsi"/>
          <w:i/>
          <w:sz w:val="20"/>
        </w:rPr>
        <w:t xml:space="preserve">szczegółowy opis: </w:t>
      </w:r>
      <w:r w:rsidR="00F66CA3">
        <w:rPr>
          <w:rFonts w:cstheme="minorHAnsi"/>
          <w:b/>
          <w:i/>
          <w:sz w:val="20"/>
        </w:rPr>
        <w:t>R</w:t>
      </w:r>
      <w:r w:rsidR="0033397F" w:rsidRPr="00DC3534">
        <w:rPr>
          <w:rFonts w:cstheme="minorHAnsi"/>
          <w:b/>
          <w:i/>
          <w:sz w:val="20"/>
        </w:rPr>
        <w:t xml:space="preserve">ozdział </w:t>
      </w:r>
      <w:r w:rsidR="0033397F">
        <w:rPr>
          <w:rFonts w:cstheme="minorHAnsi"/>
          <w:b/>
          <w:i/>
          <w:sz w:val="20"/>
        </w:rPr>
        <w:t>2</w:t>
      </w:r>
      <w:r w:rsidR="0033397F" w:rsidRPr="00DC3534">
        <w:rPr>
          <w:rFonts w:cstheme="minorHAnsi"/>
          <w:sz w:val="20"/>
        </w:rPr>
        <w:t>)</w:t>
      </w:r>
    </w:p>
    <w:p w14:paraId="4430D94E" w14:textId="0F7FD1AA" w:rsidR="00752494" w:rsidRDefault="00473AEF" w:rsidP="000C4156">
      <w:pPr>
        <w:pStyle w:val="Akapitzlist"/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w okresie do 12 miesięcy od dnia podpisania umowy dokona mod</w:t>
      </w:r>
      <w:r>
        <w:rPr>
          <w:sz w:val="24"/>
          <w:szCs w:val="24"/>
        </w:rPr>
        <w:t>y</w:t>
      </w:r>
      <w:r>
        <w:rPr>
          <w:sz w:val="24"/>
          <w:szCs w:val="24"/>
        </w:rPr>
        <w:t>fikacji</w:t>
      </w:r>
      <w:r w:rsidR="0086155A" w:rsidRPr="00AC12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wdrożenia w </w:t>
      </w:r>
      <w:r w:rsidR="0086155A" w:rsidRPr="00AC12C6">
        <w:rPr>
          <w:sz w:val="24"/>
          <w:szCs w:val="24"/>
        </w:rPr>
        <w:t>funkcjonując</w:t>
      </w:r>
      <w:r>
        <w:rPr>
          <w:sz w:val="24"/>
          <w:szCs w:val="24"/>
        </w:rPr>
        <w:t>ym</w:t>
      </w:r>
      <w:r w:rsidR="0086155A" w:rsidRPr="00AC12C6">
        <w:rPr>
          <w:sz w:val="24"/>
          <w:szCs w:val="24"/>
        </w:rPr>
        <w:t xml:space="preserve"> w Zakładzie Ubezpieczeń Społecznych </w:t>
      </w:r>
      <w:r w:rsidR="00D24979">
        <w:rPr>
          <w:sz w:val="24"/>
          <w:szCs w:val="24"/>
        </w:rPr>
        <w:t>s</w:t>
      </w:r>
      <w:r w:rsidR="00A10CBB" w:rsidRPr="00AC12C6">
        <w:rPr>
          <w:sz w:val="24"/>
          <w:szCs w:val="24"/>
        </w:rPr>
        <w:t>y</w:t>
      </w:r>
      <w:r w:rsidR="00A10CBB" w:rsidRPr="00AC12C6">
        <w:rPr>
          <w:sz w:val="24"/>
          <w:szCs w:val="24"/>
        </w:rPr>
        <w:t>s</w:t>
      </w:r>
      <w:r w:rsidR="00A10CBB" w:rsidRPr="00AC12C6">
        <w:rPr>
          <w:sz w:val="24"/>
          <w:szCs w:val="24"/>
        </w:rPr>
        <w:t>tem</w:t>
      </w:r>
      <w:r>
        <w:rPr>
          <w:sz w:val="24"/>
          <w:szCs w:val="24"/>
        </w:rPr>
        <w:t>ie</w:t>
      </w:r>
      <w:r w:rsidR="00A10CBB" w:rsidRPr="00AC12C6">
        <w:rPr>
          <w:sz w:val="24"/>
          <w:szCs w:val="24"/>
        </w:rPr>
        <w:t xml:space="preserve"> </w:t>
      </w:r>
      <w:r w:rsidR="00D24979">
        <w:rPr>
          <w:sz w:val="24"/>
          <w:szCs w:val="24"/>
        </w:rPr>
        <w:t>a</w:t>
      </w:r>
      <w:r w:rsidR="00A10CBB" w:rsidRPr="00DB63A5">
        <w:rPr>
          <w:sz w:val="24"/>
          <w:szCs w:val="24"/>
        </w:rPr>
        <w:t>ktuarialn</w:t>
      </w:r>
      <w:r>
        <w:rPr>
          <w:sz w:val="24"/>
          <w:szCs w:val="24"/>
        </w:rPr>
        <w:t>ym</w:t>
      </w:r>
      <w:r w:rsidR="00BD7C79">
        <w:rPr>
          <w:sz w:val="24"/>
          <w:szCs w:val="24"/>
        </w:rPr>
        <w:t xml:space="preserve"> (zwanego dalej: System)</w:t>
      </w:r>
      <w:r w:rsidR="00A10CBB" w:rsidRPr="00DB63A5">
        <w:rPr>
          <w:sz w:val="24"/>
          <w:szCs w:val="24"/>
        </w:rPr>
        <w:t xml:space="preserve"> </w:t>
      </w:r>
      <w:r w:rsidR="00752494" w:rsidRPr="00DB63A5">
        <w:rPr>
          <w:sz w:val="24"/>
          <w:szCs w:val="24"/>
        </w:rPr>
        <w:t>służącego</w:t>
      </w:r>
      <w:r w:rsidR="00752494">
        <w:rPr>
          <w:sz w:val="24"/>
          <w:szCs w:val="24"/>
        </w:rPr>
        <w:t xml:space="preserve"> do</w:t>
      </w:r>
      <w:r w:rsidR="0086155A" w:rsidRPr="00DB63A5">
        <w:rPr>
          <w:sz w:val="24"/>
          <w:szCs w:val="24"/>
        </w:rPr>
        <w:t xml:space="preserve"> prognozowania wpł</w:t>
      </w:r>
      <w:r w:rsidR="0086155A" w:rsidRPr="00DB63A5">
        <w:rPr>
          <w:sz w:val="24"/>
          <w:szCs w:val="24"/>
        </w:rPr>
        <w:t>y</w:t>
      </w:r>
      <w:r w:rsidR="0086155A" w:rsidRPr="00DB63A5">
        <w:rPr>
          <w:sz w:val="24"/>
          <w:szCs w:val="24"/>
        </w:rPr>
        <w:t>wów i wydatków Funduszu Ubezpieczeń Społecznych oraz Funduszu Emerytur Pomostowych w oparciu o dane indywidualne</w:t>
      </w:r>
      <w:r>
        <w:rPr>
          <w:sz w:val="24"/>
          <w:szCs w:val="24"/>
        </w:rPr>
        <w:t>, zgodnie ze zmianami zawartymi w Rozdziale 3 w Zapytaniu ofertowym</w:t>
      </w:r>
      <w:r w:rsidR="000C4156" w:rsidRPr="000C4156">
        <w:rPr>
          <w:sz w:val="24"/>
          <w:szCs w:val="24"/>
        </w:rPr>
        <w:t xml:space="preserve"> w ramach rozeznania rynku</w:t>
      </w:r>
      <w:r>
        <w:rPr>
          <w:sz w:val="24"/>
          <w:szCs w:val="24"/>
        </w:rPr>
        <w:t>. Dl</w:t>
      </w:r>
      <w:r w:rsidR="002123D8">
        <w:rPr>
          <w:sz w:val="24"/>
          <w:szCs w:val="24"/>
        </w:rPr>
        <w:t>a oszac</w:t>
      </w:r>
      <w:r w:rsidR="002123D8">
        <w:rPr>
          <w:sz w:val="24"/>
          <w:szCs w:val="24"/>
        </w:rPr>
        <w:t>o</w:t>
      </w:r>
      <w:r w:rsidR="002123D8">
        <w:rPr>
          <w:sz w:val="24"/>
          <w:szCs w:val="24"/>
        </w:rPr>
        <w:t xml:space="preserve">wania kosztów </w:t>
      </w:r>
      <w:r>
        <w:rPr>
          <w:sz w:val="24"/>
          <w:szCs w:val="24"/>
        </w:rPr>
        <w:t>tych modyfikacji Zamawiający informuje, że w</w:t>
      </w:r>
      <w:r w:rsidR="00D24979">
        <w:rPr>
          <w:sz w:val="24"/>
          <w:szCs w:val="24"/>
        </w:rPr>
        <w:t xml:space="preserve"> </w:t>
      </w:r>
      <w:r w:rsidR="00DF3E83">
        <w:rPr>
          <w:sz w:val="24"/>
          <w:szCs w:val="24"/>
        </w:rPr>
        <w:t>System</w:t>
      </w:r>
      <w:r w:rsidR="00D24979">
        <w:rPr>
          <w:sz w:val="24"/>
          <w:szCs w:val="24"/>
        </w:rPr>
        <w:t>ie</w:t>
      </w:r>
      <w:r w:rsidR="00DF3E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jest </w:t>
      </w:r>
      <w:r w:rsidR="00DF3E83">
        <w:rPr>
          <w:sz w:val="24"/>
          <w:szCs w:val="24"/>
        </w:rPr>
        <w:t>z</w:t>
      </w:r>
      <w:r w:rsidR="00DF3E83">
        <w:rPr>
          <w:sz w:val="24"/>
          <w:szCs w:val="24"/>
        </w:rPr>
        <w:t>a</w:t>
      </w:r>
      <w:r w:rsidR="00DF3E83">
        <w:rPr>
          <w:sz w:val="24"/>
          <w:szCs w:val="24"/>
        </w:rPr>
        <w:t>implementowany</w:t>
      </w:r>
      <w:r w:rsidR="00D24979">
        <w:rPr>
          <w:sz w:val="24"/>
          <w:szCs w:val="24"/>
        </w:rPr>
        <w:t xml:space="preserve"> </w:t>
      </w:r>
      <w:r w:rsidR="00270E96">
        <w:rPr>
          <w:sz w:val="24"/>
          <w:szCs w:val="24"/>
        </w:rPr>
        <w:t>dynamiczny</w:t>
      </w:r>
      <w:r w:rsidR="00DF3E83">
        <w:rPr>
          <w:sz w:val="24"/>
          <w:szCs w:val="24"/>
        </w:rPr>
        <w:t xml:space="preserve"> model </w:t>
      </w:r>
      <w:proofErr w:type="spellStart"/>
      <w:r w:rsidR="00DF3E83">
        <w:rPr>
          <w:sz w:val="24"/>
          <w:szCs w:val="24"/>
        </w:rPr>
        <w:t>mikrosymulacyjny</w:t>
      </w:r>
      <w:proofErr w:type="spellEnd"/>
      <w:r w:rsidR="00BD7C79">
        <w:rPr>
          <w:sz w:val="24"/>
          <w:szCs w:val="24"/>
        </w:rPr>
        <w:t xml:space="preserve"> (zwany dalej: </w:t>
      </w:r>
      <w:r w:rsidR="00D24979">
        <w:rPr>
          <w:sz w:val="24"/>
          <w:szCs w:val="24"/>
        </w:rPr>
        <w:t>M</w:t>
      </w:r>
      <w:r w:rsidR="00BD7C79">
        <w:rPr>
          <w:sz w:val="24"/>
          <w:szCs w:val="24"/>
        </w:rPr>
        <w:t>odel)</w:t>
      </w:r>
      <w:r w:rsidR="00DF3E83">
        <w:rPr>
          <w:sz w:val="24"/>
          <w:szCs w:val="24"/>
        </w:rPr>
        <w:t>.</w:t>
      </w:r>
      <w:r w:rsidR="00F807F0" w:rsidRPr="00AC12C6">
        <w:rPr>
          <w:sz w:val="24"/>
          <w:szCs w:val="24"/>
        </w:rPr>
        <w:t xml:space="preserve"> Zamawiający </w:t>
      </w:r>
      <w:r w:rsidR="00015768">
        <w:rPr>
          <w:sz w:val="24"/>
          <w:szCs w:val="24"/>
        </w:rPr>
        <w:t>wymaga</w:t>
      </w:r>
      <w:r w:rsidR="00F807F0" w:rsidRPr="00AC12C6">
        <w:rPr>
          <w:sz w:val="24"/>
          <w:szCs w:val="24"/>
        </w:rPr>
        <w:t xml:space="preserve"> dostosowani</w:t>
      </w:r>
      <w:r w:rsidR="00F66CA3">
        <w:rPr>
          <w:sz w:val="24"/>
          <w:szCs w:val="24"/>
        </w:rPr>
        <w:t>a</w:t>
      </w:r>
      <w:r w:rsidR="00752494" w:rsidRPr="00AC12C6">
        <w:rPr>
          <w:sz w:val="24"/>
          <w:szCs w:val="24"/>
        </w:rPr>
        <w:t xml:space="preserve"> </w:t>
      </w:r>
      <w:r w:rsidR="00F807F0" w:rsidRPr="00AC12C6">
        <w:rPr>
          <w:sz w:val="24"/>
          <w:szCs w:val="24"/>
        </w:rPr>
        <w:t>Systemu do</w:t>
      </w:r>
      <w:r w:rsidR="00752494" w:rsidRPr="00AC12C6">
        <w:rPr>
          <w:sz w:val="24"/>
          <w:szCs w:val="24"/>
        </w:rPr>
        <w:t xml:space="preserve"> </w:t>
      </w:r>
      <w:r w:rsidR="00015768">
        <w:rPr>
          <w:sz w:val="24"/>
          <w:szCs w:val="24"/>
        </w:rPr>
        <w:t>obecnych przepisów prawnych i planowanych</w:t>
      </w:r>
      <w:r w:rsidR="00F807F0" w:rsidRPr="00AC12C6">
        <w:rPr>
          <w:sz w:val="24"/>
          <w:szCs w:val="24"/>
        </w:rPr>
        <w:t>.</w:t>
      </w:r>
      <w:r w:rsidR="0033397F">
        <w:rPr>
          <w:sz w:val="24"/>
          <w:szCs w:val="24"/>
        </w:rPr>
        <w:t xml:space="preserve"> </w:t>
      </w:r>
      <w:r w:rsidR="0033397F" w:rsidRPr="00DC3534">
        <w:rPr>
          <w:rFonts w:cstheme="minorHAnsi"/>
          <w:sz w:val="20"/>
        </w:rPr>
        <w:t>(</w:t>
      </w:r>
      <w:r w:rsidR="0033397F" w:rsidRPr="00DC3534">
        <w:rPr>
          <w:rFonts w:cstheme="minorHAnsi"/>
          <w:i/>
          <w:sz w:val="20"/>
        </w:rPr>
        <w:t xml:space="preserve">szczegółowy opis: </w:t>
      </w:r>
      <w:r w:rsidR="00F66CA3">
        <w:rPr>
          <w:rFonts w:cstheme="minorHAnsi"/>
          <w:b/>
          <w:i/>
          <w:sz w:val="20"/>
        </w:rPr>
        <w:t>R</w:t>
      </w:r>
      <w:r w:rsidR="0033397F" w:rsidRPr="00DC3534">
        <w:rPr>
          <w:rFonts w:cstheme="minorHAnsi"/>
          <w:b/>
          <w:i/>
          <w:sz w:val="20"/>
        </w:rPr>
        <w:t xml:space="preserve">ozdział </w:t>
      </w:r>
      <w:r w:rsidR="0033397F">
        <w:rPr>
          <w:rFonts w:cstheme="minorHAnsi"/>
          <w:b/>
          <w:i/>
          <w:sz w:val="20"/>
        </w:rPr>
        <w:t>3</w:t>
      </w:r>
      <w:r w:rsidR="0033397F" w:rsidRPr="00DC3534">
        <w:rPr>
          <w:rFonts w:cstheme="minorHAnsi"/>
          <w:sz w:val="20"/>
        </w:rPr>
        <w:t>)</w:t>
      </w:r>
    </w:p>
    <w:p w14:paraId="210D6F23" w14:textId="77777777" w:rsidR="00670370" w:rsidRDefault="00752494" w:rsidP="00BA7D4F">
      <w:pPr>
        <w:pStyle w:val="Akapitzlist"/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Ś</w:t>
      </w:r>
      <w:r w:rsidR="00DB63A5" w:rsidRPr="00AC12C6">
        <w:rPr>
          <w:sz w:val="24"/>
          <w:szCs w:val="24"/>
        </w:rPr>
        <w:t xml:space="preserve">wiadczenie </w:t>
      </w:r>
      <w:r w:rsidR="00015768">
        <w:rPr>
          <w:sz w:val="24"/>
          <w:szCs w:val="24"/>
        </w:rPr>
        <w:t>U</w:t>
      </w:r>
      <w:r w:rsidR="00DB63A5" w:rsidRPr="00AC12C6">
        <w:rPr>
          <w:sz w:val="24"/>
          <w:szCs w:val="24"/>
        </w:rPr>
        <w:t>sług</w:t>
      </w:r>
      <w:r w:rsidR="00EF4BCF">
        <w:rPr>
          <w:sz w:val="24"/>
          <w:szCs w:val="24"/>
        </w:rPr>
        <w:t xml:space="preserve">i utrzymania Systemu i </w:t>
      </w:r>
      <w:r w:rsidR="00F90750">
        <w:rPr>
          <w:sz w:val="24"/>
          <w:szCs w:val="24"/>
        </w:rPr>
        <w:t>konsultacji</w:t>
      </w:r>
      <w:r w:rsidR="00DB63A5" w:rsidRPr="00AC12C6">
        <w:rPr>
          <w:sz w:val="24"/>
          <w:szCs w:val="24"/>
        </w:rPr>
        <w:t xml:space="preserve"> </w:t>
      </w:r>
      <w:r w:rsidR="002123D8">
        <w:rPr>
          <w:sz w:val="24"/>
          <w:szCs w:val="24"/>
        </w:rPr>
        <w:t xml:space="preserve">rozpoczyna się </w:t>
      </w:r>
      <w:r w:rsidR="002123D8" w:rsidRPr="00AC12C6">
        <w:rPr>
          <w:sz w:val="24"/>
          <w:szCs w:val="24"/>
        </w:rPr>
        <w:t xml:space="preserve">od dnia </w:t>
      </w:r>
      <w:r w:rsidR="002123D8" w:rsidRPr="00BA7D4F">
        <w:rPr>
          <w:sz w:val="24"/>
          <w:szCs w:val="24"/>
        </w:rPr>
        <w:t>podpisania Protokołu Odbioru Wdrożenia</w:t>
      </w:r>
      <w:r w:rsidR="002123D8">
        <w:rPr>
          <w:sz w:val="24"/>
          <w:szCs w:val="24"/>
        </w:rPr>
        <w:t xml:space="preserve"> wymienionego w punkcie 3 i jest świadczony do</w:t>
      </w:r>
      <w:r w:rsidR="00DB63A5" w:rsidRPr="00AC12C6">
        <w:rPr>
          <w:sz w:val="24"/>
          <w:szCs w:val="24"/>
        </w:rPr>
        <w:t xml:space="preserve"> </w:t>
      </w:r>
      <w:r w:rsidR="0014051F">
        <w:rPr>
          <w:sz w:val="24"/>
          <w:szCs w:val="24"/>
        </w:rPr>
        <w:t>upływu terminu obowiązywania umowy</w:t>
      </w:r>
      <w:r w:rsidR="00A05C08">
        <w:rPr>
          <w:sz w:val="24"/>
          <w:szCs w:val="24"/>
        </w:rPr>
        <w:t xml:space="preserve">. W ramach </w:t>
      </w:r>
      <w:r w:rsidR="004B67CD">
        <w:rPr>
          <w:sz w:val="24"/>
          <w:szCs w:val="24"/>
        </w:rPr>
        <w:t>U</w:t>
      </w:r>
      <w:r w:rsidR="00A05C08">
        <w:rPr>
          <w:sz w:val="24"/>
          <w:szCs w:val="24"/>
        </w:rPr>
        <w:t>sługi utrzymania</w:t>
      </w:r>
      <w:r w:rsidR="004B67CD">
        <w:rPr>
          <w:sz w:val="24"/>
          <w:szCs w:val="24"/>
        </w:rPr>
        <w:t xml:space="preserve"> Systemu</w:t>
      </w:r>
      <w:r w:rsidR="002123D8">
        <w:rPr>
          <w:sz w:val="24"/>
          <w:szCs w:val="24"/>
        </w:rPr>
        <w:t xml:space="preserve"> i konsultacji</w:t>
      </w:r>
      <w:r w:rsidR="004B67CD">
        <w:rPr>
          <w:sz w:val="24"/>
          <w:szCs w:val="24"/>
        </w:rPr>
        <w:t xml:space="preserve"> Zamawiający</w:t>
      </w:r>
      <w:r w:rsidR="00A05C08">
        <w:rPr>
          <w:sz w:val="24"/>
          <w:szCs w:val="24"/>
        </w:rPr>
        <w:t xml:space="preserve"> przewiduje </w:t>
      </w:r>
      <w:r w:rsidR="00F90750">
        <w:rPr>
          <w:sz w:val="24"/>
          <w:szCs w:val="24"/>
        </w:rPr>
        <w:t>3</w:t>
      </w:r>
      <w:r w:rsidR="00A05C08">
        <w:rPr>
          <w:sz w:val="24"/>
          <w:szCs w:val="24"/>
        </w:rPr>
        <w:t>0 osobogodzin mi</w:t>
      </w:r>
      <w:r w:rsidR="00A05C08">
        <w:rPr>
          <w:sz w:val="24"/>
          <w:szCs w:val="24"/>
        </w:rPr>
        <w:t>e</w:t>
      </w:r>
      <w:r w:rsidR="00A05C08">
        <w:rPr>
          <w:sz w:val="24"/>
          <w:szCs w:val="24"/>
        </w:rPr>
        <w:t xml:space="preserve">sięcznie, niewykorzystane godziny przechodzą na kolejne miesiące. </w:t>
      </w:r>
      <w:r w:rsidR="0033397F" w:rsidRPr="00DC3534">
        <w:rPr>
          <w:rFonts w:cstheme="minorHAnsi"/>
          <w:sz w:val="20"/>
        </w:rPr>
        <w:t>(</w:t>
      </w:r>
      <w:r w:rsidR="0033397F" w:rsidRPr="00DC3534">
        <w:rPr>
          <w:rFonts w:cstheme="minorHAnsi"/>
          <w:i/>
          <w:sz w:val="20"/>
        </w:rPr>
        <w:t xml:space="preserve">szczegółowy opis: </w:t>
      </w:r>
      <w:r w:rsidR="00F66CA3">
        <w:rPr>
          <w:rFonts w:cstheme="minorHAnsi"/>
          <w:b/>
          <w:i/>
          <w:sz w:val="20"/>
        </w:rPr>
        <w:t>R</w:t>
      </w:r>
      <w:r w:rsidR="0033397F" w:rsidRPr="00DC3534">
        <w:rPr>
          <w:rFonts w:cstheme="minorHAnsi"/>
          <w:b/>
          <w:i/>
          <w:sz w:val="20"/>
        </w:rPr>
        <w:t xml:space="preserve">ozdział </w:t>
      </w:r>
      <w:r w:rsidR="00F66CA3">
        <w:rPr>
          <w:rFonts w:cstheme="minorHAnsi"/>
          <w:b/>
          <w:i/>
          <w:sz w:val="20"/>
        </w:rPr>
        <w:t>4</w:t>
      </w:r>
      <w:r w:rsidR="0033397F" w:rsidRPr="00DC3534">
        <w:rPr>
          <w:rFonts w:cstheme="minorHAnsi"/>
          <w:sz w:val="20"/>
        </w:rPr>
        <w:t>)</w:t>
      </w:r>
    </w:p>
    <w:p w14:paraId="5996EBE9" w14:textId="77777777" w:rsidR="00841852" w:rsidRPr="006E2619" w:rsidRDefault="00670370" w:rsidP="0030624B">
      <w:pPr>
        <w:pStyle w:val="Akapitzlist"/>
        <w:numPr>
          <w:ilvl w:val="0"/>
          <w:numId w:val="44"/>
        </w:numPr>
        <w:spacing w:line="276" w:lineRule="auto"/>
        <w:jc w:val="both"/>
      </w:pPr>
      <w:r>
        <w:rPr>
          <w:sz w:val="24"/>
          <w:szCs w:val="24"/>
        </w:rPr>
        <w:t>Świadczenie Usługi Rozwoju Systemu</w:t>
      </w:r>
      <w:r w:rsidR="0087102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FDA74EA" w14:textId="580897F1" w:rsidR="00C25709" w:rsidRDefault="00670370" w:rsidP="006E2619">
      <w:pPr>
        <w:pStyle w:val="Akapitzlist"/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Zamawiający</w:t>
      </w:r>
      <w:r w:rsidR="005729A2">
        <w:rPr>
          <w:sz w:val="24"/>
          <w:szCs w:val="24"/>
        </w:rPr>
        <w:t xml:space="preserve"> na świadczenie </w:t>
      </w:r>
      <w:r w:rsidR="00841852">
        <w:rPr>
          <w:sz w:val="24"/>
          <w:szCs w:val="24"/>
        </w:rPr>
        <w:t>U</w:t>
      </w:r>
      <w:r w:rsidR="005729A2">
        <w:rPr>
          <w:sz w:val="24"/>
          <w:szCs w:val="24"/>
        </w:rPr>
        <w:t xml:space="preserve">sługi </w:t>
      </w:r>
      <w:r w:rsidR="00841852">
        <w:rPr>
          <w:sz w:val="24"/>
          <w:szCs w:val="24"/>
        </w:rPr>
        <w:t>R</w:t>
      </w:r>
      <w:r w:rsidR="005729A2">
        <w:rPr>
          <w:sz w:val="24"/>
          <w:szCs w:val="24"/>
        </w:rPr>
        <w:t>ozwoju Systemu</w:t>
      </w:r>
      <w:r>
        <w:rPr>
          <w:sz w:val="24"/>
          <w:szCs w:val="24"/>
        </w:rPr>
        <w:t xml:space="preserve"> przewi</w:t>
      </w:r>
      <w:r w:rsidR="004A6676">
        <w:rPr>
          <w:sz w:val="24"/>
          <w:szCs w:val="24"/>
        </w:rPr>
        <w:t>dział</w:t>
      </w:r>
      <w:r>
        <w:rPr>
          <w:sz w:val="24"/>
          <w:szCs w:val="24"/>
        </w:rPr>
        <w:t xml:space="preserve"> </w:t>
      </w:r>
      <w:r w:rsidR="00CF3E0C">
        <w:rPr>
          <w:sz w:val="24"/>
          <w:szCs w:val="24"/>
        </w:rPr>
        <w:t xml:space="preserve">2000 </w:t>
      </w:r>
      <w:r>
        <w:rPr>
          <w:sz w:val="24"/>
          <w:szCs w:val="24"/>
        </w:rPr>
        <w:t>osob</w:t>
      </w:r>
      <w:r>
        <w:rPr>
          <w:sz w:val="24"/>
          <w:szCs w:val="24"/>
        </w:rPr>
        <w:t>o</w:t>
      </w:r>
      <w:r>
        <w:rPr>
          <w:sz w:val="24"/>
          <w:szCs w:val="24"/>
        </w:rPr>
        <w:t>godzin w okresie obowiązywania umowy</w:t>
      </w:r>
      <w:r w:rsidR="0030624B" w:rsidRPr="0030624B">
        <w:rPr>
          <w:sz w:val="24"/>
          <w:szCs w:val="24"/>
        </w:rPr>
        <w:t xml:space="preserve"> (podstawowy zakres zamówienia)</w:t>
      </w:r>
      <w:r w:rsidR="005729A2">
        <w:rPr>
          <w:sz w:val="24"/>
          <w:szCs w:val="24"/>
        </w:rPr>
        <w:t>. Świadczenie tej usługi rozpoczyna się od dnia podpisania</w:t>
      </w:r>
      <w:r w:rsidR="009A0A72" w:rsidRPr="00BA7D4F">
        <w:rPr>
          <w:sz w:val="24"/>
          <w:szCs w:val="24"/>
        </w:rPr>
        <w:t xml:space="preserve"> Protokołu Odbioru Wdrożenia</w:t>
      </w:r>
      <w:r w:rsidR="009A0A72">
        <w:rPr>
          <w:sz w:val="24"/>
          <w:szCs w:val="24"/>
        </w:rPr>
        <w:t xml:space="preserve"> wymienionego w punkcie 3</w:t>
      </w:r>
      <w:r w:rsidR="005729A2">
        <w:rPr>
          <w:sz w:val="24"/>
          <w:szCs w:val="24"/>
        </w:rPr>
        <w:t xml:space="preserve"> i obowiązuje do dnia zakończenia term</w:t>
      </w:r>
      <w:r w:rsidR="005729A2">
        <w:rPr>
          <w:sz w:val="24"/>
          <w:szCs w:val="24"/>
        </w:rPr>
        <w:t>i</w:t>
      </w:r>
      <w:r w:rsidR="005729A2">
        <w:rPr>
          <w:sz w:val="24"/>
          <w:szCs w:val="24"/>
        </w:rPr>
        <w:t>nu obowiązywania umowy</w:t>
      </w:r>
      <w:r>
        <w:rPr>
          <w:sz w:val="24"/>
          <w:szCs w:val="24"/>
        </w:rPr>
        <w:t>.</w:t>
      </w:r>
      <w:r w:rsidR="004A6676">
        <w:rPr>
          <w:sz w:val="24"/>
          <w:szCs w:val="24"/>
        </w:rPr>
        <w:t xml:space="preserve"> Zlecanie modyfikacji wynikających z usług rozwoju Systemu odbywać się będzie na podstawie</w:t>
      </w:r>
      <w:r w:rsidR="0047533A">
        <w:rPr>
          <w:sz w:val="24"/>
          <w:szCs w:val="24"/>
        </w:rPr>
        <w:t xml:space="preserve"> pisemnego</w:t>
      </w:r>
      <w:r w:rsidR="004A6676">
        <w:rPr>
          <w:sz w:val="24"/>
          <w:szCs w:val="24"/>
        </w:rPr>
        <w:t xml:space="preserve"> zlecenia usługi wykonania modyfikacji.</w:t>
      </w:r>
      <w:r>
        <w:rPr>
          <w:sz w:val="24"/>
          <w:szCs w:val="24"/>
        </w:rPr>
        <w:t xml:space="preserve"> </w:t>
      </w:r>
    </w:p>
    <w:p w14:paraId="684A4196" w14:textId="77777777" w:rsidR="00B30863" w:rsidRPr="00C25709" w:rsidRDefault="00B30863" w:rsidP="006E2619">
      <w:pPr>
        <w:pStyle w:val="Akapitzlist"/>
        <w:spacing w:line="276" w:lineRule="auto"/>
        <w:ind w:firstLine="0"/>
        <w:jc w:val="both"/>
      </w:pPr>
    </w:p>
    <w:p w14:paraId="0AAB7E8B" w14:textId="7138428E" w:rsidR="006507E2" w:rsidRDefault="006507E2" w:rsidP="00C25709">
      <w:pPr>
        <w:pStyle w:val="Akapitzlist"/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5.1. Prawo opcji</w:t>
      </w:r>
    </w:p>
    <w:p w14:paraId="5E5877F7" w14:textId="540CD159" w:rsidR="00261859" w:rsidRPr="00012A98" w:rsidRDefault="00CF3E0C" w:rsidP="00C25709">
      <w:pPr>
        <w:pStyle w:val="Akapitzlist"/>
        <w:spacing w:line="276" w:lineRule="auto"/>
        <w:ind w:firstLine="0"/>
        <w:jc w:val="both"/>
      </w:pPr>
      <w:r w:rsidRPr="00CF3E0C">
        <w:rPr>
          <w:sz w:val="24"/>
          <w:szCs w:val="24"/>
        </w:rPr>
        <w:t xml:space="preserve">W przypadku wykorzystania całej puli </w:t>
      </w:r>
      <w:r w:rsidR="0030624B">
        <w:rPr>
          <w:sz w:val="24"/>
          <w:szCs w:val="24"/>
        </w:rPr>
        <w:t>osobo</w:t>
      </w:r>
      <w:r w:rsidRPr="00CF3E0C">
        <w:rPr>
          <w:sz w:val="24"/>
          <w:szCs w:val="24"/>
        </w:rPr>
        <w:t xml:space="preserve">godzin na </w:t>
      </w:r>
      <w:r w:rsidR="0047533A">
        <w:rPr>
          <w:sz w:val="24"/>
          <w:szCs w:val="24"/>
        </w:rPr>
        <w:t>świadczenie Usługi Ro</w:t>
      </w:r>
      <w:r w:rsidR="0047533A">
        <w:rPr>
          <w:sz w:val="24"/>
          <w:szCs w:val="24"/>
        </w:rPr>
        <w:t>z</w:t>
      </w:r>
      <w:r w:rsidR="0047533A">
        <w:rPr>
          <w:sz w:val="24"/>
          <w:szCs w:val="24"/>
        </w:rPr>
        <w:t>woju Systemu</w:t>
      </w:r>
      <w:r w:rsidRPr="00CF3E0C">
        <w:rPr>
          <w:sz w:val="24"/>
          <w:szCs w:val="24"/>
        </w:rPr>
        <w:t xml:space="preserve">, </w:t>
      </w:r>
      <w:r w:rsidR="006507E2">
        <w:rPr>
          <w:sz w:val="24"/>
          <w:szCs w:val="24"/>
        </w:rPr>
        <w:t>w przypadku dalszej potrzeby korzystania z Usługi Rozwoju Sy</w:t>
      </w:r>
      <w:r w:rsidR="006507E2">
        <w:rPr>
          <w:sz w:val="24"/>
          <w:szCs w:val="24"/>
        </w:rPr>
        <w:t>s</w:t>
      </w:r>
      <w:r w:rsidR="006507E2">
        <w:rPr>
          <w:sz w:val="24"/>
          <w:szCs w:val="24"/>
        </w:rPr>
        <w:t xml:space="preserve">temu, </w:t>
      </w:r>
      <w:r w:rsidR="0030624B" w:rsidRPr="0030624B">
        <w:rPr>
          <w:sz w:val="24"/>
          <w:szCs w:val="24"/>
        </w:rPr>
        <w:t xml:space="preserve">Zamawiający stosownie do dyspozycji art. 34 ust. 5 ustawy </w:t>
      </w:r>
      <w:proofErr w:type="spellStart"/>
      <w:r w:rsidR="0030624B" w:rsidRPr="0030624B">
        <w:rPr>
          <w:sz w:val="24"/>
          <w:szCs w:val="24"/>
        </w:rPr>
        <w:t>Pzp</w:t>
      </w:r>
      <w:proofErr w:type="spellEnd"/>
      <w:r w:rsidR="0030624B" w:rsidRPr="0030624B">
        <w:rPr>
          <w:sz w:val="24"/>
          <w:szCs w:val="24"/>
        </w:rPr>
        <w:t xml:space="preserve"> przewiduje możliwość </w:t>
      </w:r>
      <w:r w:rsidR="0047533A">
        <w:rPr>
          <w:sz w:val="24"/>
          <w:szCs w:val="24"/>
        </w:rPr>
        <w:t xml:space="preserve">skorzystania z </w:t>
      </w:r>
      <w:r w:rsidR="0030624B">
        <w:rPr>
          <w:sz w:val="24"/>
          <w:szCs w:val="24"/>
        </w:rPr>
        <w:t>prawa opcji, w zakresie</w:t>
      </w:r>
      <w:r w:rsidRPr="00CF3E0C">
        <w:rPr>
          <w:sz w:val="24"/>
          <w:szCs w:val="24"/>
        </w:rPr>
        <w:t xml:space="preserve"> zamówienia dodatkowej puli </w:t>
      </w:r>
      <w:r>
        <w:rPr>
          <w:sz w:val="24"/>
          <w:szCs w:val="24"/>
        </w:rPr>
        <w:t>1</w:t>
      </w:r>
      <w:r w:rsidR="00480928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Pr="00CF3E0C">
        <w:rPr>
          <w:sz w:val="24"/>
          <w:szCs w:val="24"/>
        </w:rPr>
        <w:t xml:space="preserve">0 </w:t>
      </w:r>
      <w:r w:rsidR="0030624B">
        <w:rPr>
          <w:sz w:val="24"/>
          <w:szCs w:val="24"/>
        </w:rPr>
        <w:t>osobo</w:t>
      </w:r>
      <w:r w:rsidRPr="00CF3E0C">
        <w:rPr>
          <w:sz w:val="24"/>
          <w:szCs w:val="24"/>
        </w:rPr>
        <w:t>godzin</w:t>
      </w:r>
      <w:r w:rsidR="0047533A">
        <w:rPr>
          <w:sz w:val="24"/>
          <w:szCs w:val="24"/>
        </w:rPr>
        <w:t xml:space="preserve"> na świadczenie Usługi Rozwoju Systemu</w:t>
      </w:r>
      <w:r w:rsidR="00D22E9A">
        <w:rPr>
          <w:sz w:val="24"/>
          <w:szCs w:val="24"/>
        </w:rPr>
        <w:t>.</w:t>
      </w:r>
    </w:p>
    <w:p w14:paraId="3A34A597" w14:textId="77777777" w:rsidR="006507E2" w:rsidRDefault="006507E2" w:rsidP="00012A98">
      <w:pPr>
        <w:pStyle w:val="Akapitzlist"/>
        <w:spacing w:line="276" w:lineRule="auto"/>
        <w:ind w:firstLine="0"/>
        <w:jc w:val="both"/>
        <w:rPr>
          <w:sz w:val="24"/>
          <w:szCs w:val="24"/>
        </w:rPr>
      </w:pPr>
    </w:p>
    <w:p w14:paraId="78B7DDF6" w14:textId="40CB12A4" w:rsidR="005E36A1" w:rsidRDefault="005E36A1" w:rsidP="00012A98">
      <w:pPr>
        <w:pStyle w:val="Akapitzlist"/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5.2. Zamówienia uzupełniające</w:t>
      </w:r>
    </w:p>
    <w:p w14:paraId="1B6D577A" w14:textId="3BDA1E39" w:rsidR="00B50EFF" w:rsidRDefault="006507E2" w:rsidP="00012A98">
      <w:pPr>
        <w:pStyle w:val="Akapitzlist"/>
        <w:spacing w:line="276" w:lineRule="auto"/>
        <w:ind w:firstLine="0"/>
        <w:jc w:val="both"/>
        <w:rPr>
          <w:rFonts w:cstheme="minorHAnsi"/>
          <w:sz w:val="20"/>
        </w:rPr>
      </w:pPr>
      <w:r>
        <w:rPr>
          <w:sz w:val="24"/>
          <w:szCs w:val="24"/>
        </w:rPr>
        <w:t xml:space="preserve">Ponadto </w:t>
      </w:r>
      <w:r w:rsidR="0030624B" w:rsidRPr="0030624B">
        <w:rPr>
          <w:sz w:val="24"/>
          <w:szCs w:val="24"/>
        </w:rPr>
        <w:t>Zamawiający przewiduje możliwość udzielenia zamówienia</w:t>
      </w:r>
      <w:r w:rsidR="0096403F">
        <w:rPr>
          <w:sz w:val="24"/>
          <w:szCs w:val="24"/>
        </w:rPr>
        <w:t xml:space="preserve"> </w:t>
      </w:r>
      <w:r w:rsidR="00FA5234">
        <w:rPr>
          <w:sz w:val="24"/>
          <w:szCs w:val="24"/>
        </w:rPr>
        <w:t>uzupełni</w:t>
      </w:r>
      <w:r w:rsidR="00FA5234">
        <w:rPr>
          <w:sz w:val="24"/>
          <w:szCs w:val="24"/>
        </w:rPr>
        <w:t>a</w:t>
      </w:r>
      <w:r w:rsidR="00FA5234">
        <w:rPr>
          <w:sz w:val="24"/>
          <w:szCs w:val="24"/>
        </w:rPr>
        <w:t>jącego</w:t>
      </w:r>
      <w:r w:rsidR="0030624B" w:rsidRPr="0030624B">
        <w:rPr>
          <w:sz w:val="24"/>
          <w:szCs w:val="24"/>
        </w:rPr>
        <w:t xml:space="preserve">, o którym mowa w art. 67 ust. 1 pkt 6 ustawy </w:t>
      </w:r>
      <w:proofErr w:type="spellStart"/>
      <w:r w:rsidR="0030624B" w:rsidRPr="0030624B">
        <w:rPr>
          <w:sz w:val="24"/>
          <w:szCs w:val="24"/>
        </w:rPr>
        <w:t>Pzp</w:t>
      </w:r>
      <w:proofErr w:type="spellEnd"/>
      <w:r w:rsidR="0030624B" w:rsidRPr="0030624B">
        <w:rPr>
          <w:sz w:val="24"/>
          <w:szCs w:val="24"/>
        </w:rPr>
        <w:t xml:space="preserve"> </w:t>
      </w:r>
      <w:r w:rsidR="007B2A0E">
        <w:rPr>
          <w:sz w:val="24"/>
          <w:szCs w:val="24"/>
        </w:rPr>
        <w:t>w odn</w:t>
      </w:r>
      <w:r w:rsidR="008F1F7C">
        <w:rPr>
          <w:sz w:val="24"/>
          <w:szCs w:val="24"/>
        </w:rPr>
        <w:t>ie</w:t>
      </w:r>
      <w:r w:rsidR="007B2A0E">
        <w:rPr>
          <w:sz w:val="24"/>
          <w:szCs w:val="24"/>
        </w:rPr>
        <w:t>sieniu do</w:t>
      </w:r>
      <w:r w:rsidR="008F1F7C">
        <w:rPr>
          <w:sz w:val="24"/>
          <w:szCs w:val="24"/>
        </w:rPr>
        <w:t xml:space="preserve"> </w:t>
      </w:r>
      <w:r w:rsidR="00A25FB9">
        <w:rPr>
          <w:sz w:val="24"/>
          <w:szCs w:val="24"/>
        </w:rPr>
        <w:t>zam</w:t>
      </w:r>
      <w:r w:rsidR="00A25FB9">
        <w:rPr>
          <w:sz w:val="24"/>
          <w:szCs w:val="24"/>
        </w:rPr>
        <w:t>ó</w:t>
      </w:r>
      <w:r w:rsidR="00A25FB9">
        <w:rPr>
          <w:sz w:val="24"/>
          <w:szCs w:val="24"/>
        </w:rPr>
        <w:t>wienia podstawowego</w:t>
      </w:r>
      <w:r w:rsidR="0030624B" w:rsidRPr="0030624B">
        <w:rPr>
          <w:sz w:val="24"/>
          <w:szCs w:val="24"/>
        </w:rPr>
        <w:t xml:space="preserve"> </w:t>
      </w:r>
      <w:r w:rsidR="007B2A0E">
        <w:rPr>
          <w:sz w:val="24"/>
          <w:szCs w:val="24"/>
        </w:rPr>
        <w:t xml:space="preserve">w zakresie </w:t>
      </w:r>
      <w:r w:rsidR="00991654">
        <w:rPr>
          <w:sz w:val="24"/>
          <w:szCs w:val="24"/>
        </w:rPr>
        <w:t xml:space="preserve">dotyczącym </w:t>
      </w:r>
      <w:r w:rsidR="007B2A0E">
        <w:rPr>
          <w:sz w:val="24"/>
          <w:szCs w:val="24"/>
        </w:rPr>
        <w:t>Usług Rozwoju Systemu, o których mowa w Rozdziale</w:t>
      </w:r>
      <w:r w:rsidR="007B2A0E" w:rsidRPr="007B2A0E">
        <w:rPr>
          <w:sz w:val="24"/>
          <w:szCs w:val="24"/>
        </w:rPr>
        <w:t xml:space="preserve"> 5 </w:t>
      </w:r>
      <w:r w:rsidR="0030624B" w:rsidRPr="0030624B">
        <w:rPr>
          <w:sz w:val="24"/>
          <w:szCs w:val="24"/>
        </w:rPr>
        <w:t xml:space="preserve">na warunkach </w:t>
      </w:r>
      <w:r w:rsidR="00A25FB9">
        <w:rPr>
          <w:sz w:val="24"/>
          <w:szCs w:val="24"/>
        </w:rPr>
        <w:t>opisanych w Rozdziale 5</w:t>
      </w:r>
      <w:r w:rsidR="00480928">
        <w:rPr>
          <w:sz w:val="24"/>
          <w:szCs w:val="24"/>
        </w:rPr>
        <w:t>.</w:t>
      </w:r>
      <w:r w:rsidR="00480928" w:rsidRPr="00012A98">
        <w:rPr>
          <w:sz w:val="24"/>
          <w:szCs w:val="24"/>
        </w:rPr>
        <w:t xml:space="preserve"> </w:t>
      </w:r>
      <w:r w:rsidR="005E36A1">
        <w:rPr>
          <w:sz w:val="24"/>
          <w:szCs w:val="24"/>
        </w:rPr>
        <w:t>Zamawiający prz</w:t>
      </w:r>
      <w:r w:rsidR="005E36A1">
        <w:rPr>
          <w:sz w:val="24"/>
          <w:szCs w:val="24"/>
        </w:rPr>
        <w:t>e</w:t>
      </w:r>
      <w:r w:rsidR="005E36A1">
        <w:rPr>
          <w:sz w:val="24"/>
          <w:szCs w:val="24"/>
        </w:rPr>
        <w:t>widuje, że zamówienie uzupełniające będzie stanowiło nie więcej niż 50 % wa</w:t>
      </w:r>
      <w:r w:rsidR="005E36A1">
        <w:rPr>
          <w:sz w:val="24"/>
          <w:szCs w:val="24"/>
        </w:rPr>
        <w:t>r</w:t>
      </w:r>
      <w:r w:rsidR="005E36A1">
        <w:rPr>
          <w:sz w:val="24"/>
          <w:szCs w:val="24"/>
        </w:rPr>
        <w:t>tości zamówienia podstawowego</w:t>
      </w:r>
      <w:r w:rsidR="005E36A1" w:rsidRPr="0030624B">
        <w:rPr>
          <w:sz w:val="24"/>
          <w:szCs w:val="24"/>
        </w:rPr>
        <w:t xml:space="preserve"> </w:t>
      </w:r>
      <w:r w:rsidR="005E36A1">
        <w:rPr>
          <w:sz w:val="24"/>
          <w:szCs w:val="24"/>
        </w:rPr>
        <w:t xml:space="preserve">w zakresie </w:t>
      </w:r>
      <w:r w:rsidR="00991654">
        <w:rPr>
          <w:sz w:val="24"/>
          <w:szCs w:val="24"/>
        </w:rPr>
        <w:t xml:space="preserve">dotyczącym </w:t>
      </w:r>
      <w:r w:rsidR="005E36A1">
        <w:rPr>
          <w:sz w:val="24"/>
          <w:szCs w:val="24"/>
        </w:rPr>
        <w:t>Usług Rozwoju Syst</w:t>
      </w:r>
      <w:r w:rsidR="005E36A1">
        <w:rPr>
          <w:sz w:val="24"/>
          <w:szCs w:val="24"/>
        </w:rPr>
        <w:t>e</w:t>
      </w:r>
      <w:r w:rsidR="005E36A1">
        <w:rPr>
          <w:sz w:val="24"/>
          <w:szCs w:val="24"/>
        </w:rPr>
        <w:t xml:space="preserve">mu, tj. nie więcej niż równowartość </w:t>
      </w:r>
      <w:r w:rsidR="00991654">
        <w:rPr>
          <w:sz w:val="24"/>
          <w:szCs w:val="24"/>
        </w:rPr>
        <w:t xml:space="preserve">wynagrodzenia Wykonawcy za </w:t>
      </w:r>
      <w:r w:rsidR="0096403F">
        <w:rPr>
          <w:sz w:val="24"/>
          <w:szCs w:val="24"/>
        </w:rPr>
        <w:t>100</w:t>
      </w:r>
      <w:r w:rsidR="0096403F" w:rsidRPr="00CF3E0C">
        <w:rPr>
          <w:sz w:val="24"/>
          <w:szCs w:val="24"/>
        </w:rPr>
        <w:t xml:space="preserve">0 </w:t>
      </w:r>
      <w:r w:rsidR="0096403F">
        <w:rPr>
          <w:sz w:val="24"/>
          <w:szCs w:val="24"/>
        </w:rPr>
        <w:t>osob</w:t>
      </w:r>
      <w:r w:rsidR="0096403F">
        <w:rPr>
          <w:sz w:val="24"/>
          <w:szCs w:val="24"/>
        </w:rPr>
        <w:t>o</w:t>
      </w:r>
      <w:r w:rsidR="0096403F" w:rsidRPr="00CF3E0C">
        <w:rPr>
          <w:sz w:val="24"/>
          <w:szCs w:val="24"/>
        </w:rPr>
        <w:t>godzin</w:t>
      </w:r>
      <w:r w:rsidR="0096403F">
        <w:rPr>
          <w:sz w:val="24"/>
          <w:szCs w:val="24"/>
        </w:rPr>
        <w:t xml:space="preserve"> na świadczenie Usługi Rozwoju Systemu.</w:t>
      </w:r>
    </w:p>
    <w:p w14:paraId="0F901EB5" w14:textId="39C64B25" w:rsidR="005E36A1" w:rsidRDefault="00150849" w:rsidP="00012A98">
      <w:pPr>
        <w:pStyle w:val="Akapitzlist"/>
        <w:spacing w:line="276" w:lineRule="auto"/>
        <w:ind w:firstLine="0"/>
        <w:jc w:val="both"/>
        <w:rPr>
          <w:rFonts w:cstheme="minorHAnsi"/>
          <w:sz w:val="20"/>
        </w:rPr>
      </w:pPr>
      <w:r w:rsidRPr="00DC3534">
        <w:rPr>
          <w:rFonts w:cstheme="minorHAnsi"/>
          <w:sz w:val="20"/>
        </w:rPr>
        <w:t>(</w:t>
      </w:r>
      <w:r w:rsidRPr="00DC3534">
        <w:rPr>
          <w:rFonts w:cstheme="minorHAnsi"/>
          <w:i/>
          <w:sz w:val="20"/>
        </w:rPr>
        <w:t xml:space="preserve">szczegółowy opis: </w:t>
      </w:r>
      <w:r>
        <w:rPr>
          <w:rFonts w:cstheme="minorHAnsi"/>
          <w:b/>
          <w:i/>
          <w:sz w:val="20"/>
        </w:rPr>
        <w:t>R</w:t>
      </w:r>
      <w:r w:rsidRPr="00DC3534">
        <w:rPr>
          <w:rFonts w:cstheme="minorHAnsi"/>
          <w:b/>
          <w:i/>
          <w:sz w:val="20"/>
        </w:rPr>
        <w:t xml:space="preserve">ozdział </w:t>
      </w:r>
      <w:r>
        <w:rPr>
          <w:rFonts w:cstheme="minorHAnsi"/>
          <w:b/>
          <w:i/>
          <w:sz w:val="20"/>
        </w:rPr>
        <w:t>5</w:t>
      </w:r>
      <w:r w:rsidRPr="00DC3534">
        <w:rPr>
          <w:rFonts w:cstheme="minorHAnsi"/>
          <w:sz w:val="20"/>
        </w:rPr>
        <w:t>)</w:t>
      </w:r>
    </w:p>
    <w:p w14:paraId="6DCF03D6" w14:textId="77777777" w:rsidR="00841852" w:rsidRDefault="00841852" w:rsidP="00012A98">
      <w:pPr>
        <w:pStyle w:val="Akapitzlist"/>
        <w:spacing w:line="276" w:lineRule="auto"/>
        <w:ind w:firstLine="0"/>
        <w:jc w:val="both"/>
      </w:pPr>
    </w:p>
    <w:p w14:paraId="4CC19AEB" w14:textId="77777777" w:rsidR="0086155A" w:rsidRPr="005B7CD5" w:rsidRDefault="00B50EFF" w:rsidP="00AC12C6">
      <w:pPr>
        <w:pStyle w:val="Akapitzlist"/>
        <w:numPr>
          <w:ilvl w:val="0"/>
          <w:numId w:val="44"/>
        </w:numPr>
        <w:spacing w:line="276" w:lineRule="auto"/>
        <w:jc w:val="both"/>
      </w:pPr>
      <w:r w:rsidRPr="00015768">
        <w:rPr>
          <w:sz w:val="24"/>
        </w:rPr>
        <w:t>P</w:t>
      </w:r>
      <w:r w:rsidR="0086155A" w:rsidRPr="00015768">
        <w:rPr>
          <w:sz w:val="24"/>
        </w:rPr>
        <w:t xml:space="preserve">rzekazanie praw autorskich </w:t>
      </w:r>
      <w:r w:rsidR="00F07C74">
        <w:rPr>
          <w:sz w:val="24"/>
        </w:rPr>
        <w:t>wynikających z realizacji umowy</w:t>
      </w:r>
      <w:r w:rsidRPr="00015768">
        <w:rPr>
          <w:sz w:val="24"/>
        </w:rPr>
        <w:t>.</w:t>
      </w:r>
      <w:r w:rsidR="00816B4E" w:rsidRPr="00015768">
        <w:rPr>
          <w:sz w:val="24"/>
        </w:rPr>
        <w:t xml:space="preserve"> </w:t>
      </w:r>
      <w:r w:rsidR="00816B4E" w:rsidRPr="00DC3534">
        <w:rPr>
          <w:rFonts w:cstheme="minorHAnsi"/>
          <w:sz w:val="20"/>
        </w:rPr>
        <w:t>(</w:t>
      </w:r>
      <w:r w:rsidR="00816B4E" w:rsidRPr="00DC3534">
        <w:rPr>
          <w:rFonts w:cstheme="minorHAnsi"/>
          <w:i/>
          <w:sz w:val="20"/>
        </w:rPr>
        <w:t xml:space="preserve">szczegółowy opis: </w:t>
      </w:r>
      <w:r w:rsidR="00F66CA3">
        <w:rPr>
          <w:rFonts w:cstheme="minorHAnsi"/>
          <w:b/>
          <w:i/>
          <w:sz w:val="20"/>
        </w:rPr>
        <w:t>R</w:t>
      </w:r>
      <w:r w:rsidR="00816B4E" w:rsidRPr="00DC3534">
        <w:rPr>
          <w:rFonts w:cstheme="minorHAnsi"/>
          <w:b/>
          <w:i/>
          <w:sz w:val="20"/>
        </w:rPr>
        <w:t xml:space="preserve">ozdział </w:t>
      </w:r>
      <w:r w:rsidR="003E0EC3">
        <w:rPr>
          <w:rFonts w:cstheme="minorHAnsi"/>
          <w:b/>
          <w:i/>
          <w:sz w:val="20"/>
        </w:rPr>
        <w:t>6</w:t>
      </w:r>
      <w:r w:rsidR="00816B4E" w:rsidRPr="00DC3534">
        <w:rPr>
          <w:rFonts w:cstheme="minorHAnsi"/>
          <w:sz w:val="20"/>
        </w:rPr>
        <w:t>)</w:t>
      </w:r>
    </w:p>
    <w:p w14:paraId="3A60FAAB" w14:textId="74FB65AE" w:rsidR="00696AF4" w:rsidRDefault="008F4F38" w:rsidP="00AC12C6">
      <w:pPr>
        <w:pStyle w:val="Akapitzlist"/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 w:rsidRPr="005B7CD5">
        <w:rPr>
          <w:sz w:val="24"/>
          <w:szCs w:val="24"/>
        </w:rPr>
        <w:t>Wykonawca udzieli Zamawiającemu gwarancji</w:t>
      </w:r>
      <w:r>
        <w:rPr>
          <w:sz w:val="24"/>
          <w:szCs w:val="24"/>
        </w:rPr>
        <w:t xml:space="preserve"> na oprogramowanie aktuarialne,</w:t>
      </w:r>
      <w:r w:rsidR="002D5BFD">
        <w:rPr>
          <w:sz w:val="24"/>
          <w:szCs w:val="24"/>
        </w:rPr>
        <w:t xml:space="preserve"> </w:t>
      </w:r>
      <w:r w:rsidR="005A1897">
        <w:rPr>
          <w:sz w:val="24"/>
          <w:szCs w:val="24"/>
        </w:rPr>
        <w:t>infrastrukturę</w:t>
      </w:r>
      <w:r>
        <w:rPr>
          <w:sz w:val="24"/>
          <w:szCs w:val="24"/>
        </w:rPr>
        <w:t xml:space="preserve"> techniczną</w:t>
      </w:r>
      <w:r w:rsidR="005A1897">
        <w:rPr>
          <w:sz w:val="24"/>
          <w:szCs w:val="24"/>
        </w:rPr>
        <w:t xml:space="preserve"> oraz System</w:t>
      </w:r>
      <w:r w:rsidR="00696AF4">
        <w:rPr>
          <w:sz w:val="24"/>
          <w:szCs w:val="24"/>
        </w:rPr>
        <w:t>. Warunki gwarancji dla infra</w:t>
      </w:r>
      <w:r w:rsidR="00F1349B">
        <w:rPr>
          <w:sz w:val="24"/>
          <w:szCs w:val="24"/>
        </w:rPr>
        <w:t>s</w:t>
      </w:r>
      <w:r w:rsidR="00696AF4">
        <w:rPr>
          <w:sz w:val="24"/>
          <w:szCs w:val="24"/>
        </w:rPr>
        <w:t xml:space="preserve">truktury technicznej i Systemu określone zostały w Rozdziale 7. </w:t>
      </w:r>
    </w:p>
    <w:p w14:paraId="357D4F08" w14:textId="5A650163" w:rsidR="00523415" w:rsidRPr="00566D4B" w:rsidRDefault="00696AF4" w:rsidP="00566D4B">
      <w:pPr>
        <w:spacing w:line="276" w:lineRule="auto"/>
        <w:ind w:left="360" w:firstLine="0"/>
        <w:jc w:val="both"/>
        <w:rPr>
          <w:sz w:val="24"/>
          <w:szCs w:val="24"/>
          <w:u w:val="single"/>
        </w:rPr>
      </w:pPr>
      <w:r w:rsidRPr="00566D4B">
        <w:rPr>
          <w:sz w:val="24"/>
          <w:szCs w:val="24"/>
          <w:u w:val="single"/>
        </w:rPr>
        <w:lastRenderedPageBreak/>
        <w:t xml:space="preserve">Dla oprogramowania aktuarialnego w zależności od zaoferowanego </w:t>
      </w:r>
      <w:r w:rsidR="00F1349B" w:rsidRPr="00566D4B">
        <w:rPr>
          <w:sz w:val="24"/>
          <w:szCs w:val="24"/>
          <w:u w:val="single"/>
        </w:rPr>
        <w:t>rozwiązania</w:t>
      </w:r>
      <w:r w:rsidRPr="00566D4B">
        <w:rPr>
          <w:sz w:val="24"/>
          <w:szCs w:val="24"/>
          <w:u w:val="single"/>
        </w:rPr>
        <w:t xml:space="preserve"> o</w:t>
      </w:r>
      <w:r w:rsidRPr="00566D4B">
        <w:rPr>
          <w:sz w:val="24"/>
          <w:szCs w:val="24"/>
          <w:u w:val="single"/>
        </w:rPr>
        <w:t>d</w:t>
      </w:r>
      <w:r w:rsidRPr="00566D4B">
        <w:rPr>
          <w:sz w:val="24"/>
          <w:szCs w:val="24"/>
          <w:u w:val="single"/>
        </w:rPr>
        <w:t xml:space="preserve">powiadający na </w:t>
      </w:r>
      <w:r w:rsidR="000C4156" w:rsidRPr="00566D4B">
        <w:rPr>
          <w:sz w:val="24"/>
          <w:szCs w:val="24"/>
          <w:u w:val="single"/>
        </w:rPr>
        <w:t>Z</w:t>
      </w:r>
      <w:r w:rsidRPr="00566D4B">
        <w:rPr>
          <w:sz w:val="24"/>
          <w:szCs w:val="24"/>
          <w:u w:val="single"/>
        </w:rPr>
        <w:t xml:space="preserve">apytania ofertowe </w:t>
      </w:r>
      <w:r w:rsidR="000C4156" w:rsidRPr="00566D4B">
        <w:rPr>
          <w:sz w:val="24"/>
          <w:szCs w:val="24"/>
          <w:u w:val="single"/>
        </w:rPr>
        <w:t xml:space="preserve">w ramach rozeznania rynku </w:t>
      </w:r>
      <w:r w:rsidRPr="00566D4B">
        <w:rPr>
          <w:sz w:val="24"/>
          <w:szCs w:val="24"/>
          <w:u w:val="single"/>
        </w:rPr>
        <w:t>przedstawi warunki gwarancyjne</w:t>
      </w:r>
      <w:r w:rsidR="003148C1">
        <w:rPr>
          <w:sz w:val="24"/>
          <w:szCs w:val="24"/>
          <w:u w:val="single"/>
        </w:rPr>
        <w:t xml:space="preserve"> i licencyjne</w:t>
      </w:r>
      <w:r w:rsidRPr="00566D4B">
        <w:rPr>
          <w:sz w:val="24"/>
          <w:szCs w:val="24"/>
          <w:u w:val="single"/>
        </w:rPr>
        <w:t>.</w:t>
      </w:r>
    </w:p>
    <w:p w14:paraId="234DC8BD" w14:textId="77777777" w:rsidR="006924AB" w:rsidRPr="00582C7C" w:rsidRDefault="006924AB" w:rsidP="006924AB">
      <w:pPr>
        <w:pStyle w:val="Nagwek2"/>
        <w:rPr>
          <w:rStyle w:val="Pogrubienie"/>
          <w:rFonts w:asciiTheme="minorHAnsi" w:eastAsiaTheme="minorEastAsia" w:hAnsiTheme="minorHAnsi" w:cstheme="minorBidi"/>
          <w:b/>
          <w:bCs/>
          <w:i w:val="0"/>
          <w:iCs w:val="0"/>
          <w:sz w:val="22"/>
          <w:szCs w:val="22"/>
        </w:rPr>
      </w:pPr>
      <w:r w:rsidRPr="00582C7C">
        <w:rPr>
          <w:rStyle w:val="Pogrubienie"/>
          <w:b/>
          <w:bCs/>
        </w:rPr>
        <w:t>Termin realizacji przedmiotu zamówienia</w:t>
      </w:r>
    </w:p>
    <w:p w14:paraId="7A1AC489" w14:textId="77777777" w:rsidR="006924AB" w:rsidRPr="007F6CC5" w:rsidRDefault="006924AB" w:rsidP="006924AB">
      <w:pPr>
        <w:pStyle w:val="Akapitzlist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 w:rsidRPr="007F6CC5">
        <w:rPr>
          <w:sz w:val="24"/>
          <w:szCs w:val="24"/>
        </w:rPr>
        <w:t xml:space="preserve">Przedmiot, o którym mowa w </w:t>
      </w:r>
      <w:r>
        <w:rPr>
          <w:sz w:val="24"/>
          <w:szCs w:val="24"/>
        </w:rPr>
        <w:t>Rozdziale 1</w:t>
      </w:r>
      <w:r w:rsidRPr="007F6CC5">
        <w:rPr>
          <w:sz w:val="24"/>
          <w:szCs w:val="24"/>
        </w:rPr>
        <w:t xml:space="preserve">, Wykonawca </w:t>
      </w:r>
      <w:r w:rsidR="006A5E8D" w:rsidRPr="007F6CC5">
        <w:rPr>
          <w:sz w:val="24"/>
          <w:szCs w:val="24"/>
        </w:rPr>
        <w:t>realiz</w:t>
      </w:r>
      <w:r w:rsidR="00E42D47">
        <w:rPr>
          <w:sz w:val="24"/>
          <w:szCs w:val="24"/>
        </w:rPr>
        <w:t>ować będzie w okresie</w:t>
      </w:r>
      <w:r w:rsidR="00F07C74">
        <w:rPr>
          <w:sz w:val="24"/>
          <w:szCs w:val="24"/>
        </w:rPr>
        <w:t xml:space="preserve"> 48</w:t>
      </w:r>
      <w:r w:rsidR="00E42D47">
        <w:rPr>
          <w:sz w:val="24"/>
          <w:szCs w:val="24"/>
        </w:rPr>
        <w:t xml:space="preserve"> </w:t>
      </w:r>
      <w:r w:rsidR="00A0125A">
        <w:rPr>
          <w:sz w:val="24"/>
          <w:szCs w:val="24"/>
        </w:rPr>
        <w:t>miesięcy</w:t>
      </w:r>
      <w:r w:rsidRPr="007F6CC5">
        <w:rPr>
          <w:sz w:val="24"/>
          <w:szCs w:val="24"/>
        </w:rPr>
        <w:t xml:space="preserve"> licząc od </w:t>
      </w:r>
      <w:r>
        <w:rPr>
          <w:sz w:val="24"/>
          <w:szCs w:val="24"/>
        </w:rPr>
        <w:t xml:space="preserve">daty </w:t>
      </w:r>
      <w:r w:rsidRPr="007F6CC5">
        <w:rPr>
          <w:sz w:val="24"/>
          <w:szCs w:val="24"/>
        </w:rPr>
        <w:t>podpisania umowy</w:t>
      </w:r>
      <w:r w:rsidR="0023486F">
        <w:rPr>
          <w:sz w:val="24"/>
          <w:szCs w:val="24"/>
        </w:rPr>
        <w:t>,</w:t>
      </w:r>
    </w:p>
    <w:p w14:paraId="6FF2BFB7" w14:textId="77777777" w:rsidR="006924AB" w:rsidRPr="007F6CC5" w:rsidRDefault="006924AB" w:rsidP="006924AB">
      <w:pPr>
        <w:pStyle w:val="Akapitzlist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 w:rsidRPr="007F6CC5">
        <w:rPr>
          <w:sz w:val="24"/>
          <w:szCs w:val="24"/>
        </w:rPr>
        <w:t xml:space="preserve">Przedmiot, o którym mowa w </w:t>
      </w:r>
      <w:r>
        <w:rPr>
          <w:sz w:val="24"/>
          <w:szCs w:val="24"/>
        </w:rPr>
        <w:t>Rozdziale</w:t>
      </w:r>
      <w:r w:rsidRPr="007F6CC5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7F6CC5">
        <w:rPr>
          <w:sz w:val="24"/>
          <w:szCs w:val="24"/>
        </w:rPr>
        <w:t xml:space="preserve">, Wykonawca zrealizuje w terminie </w:t>
      </w:r>
      <w:r w:rsidR="00AC12C6">
        <w:rPr>
          <w:sz w:val="24"/>
          <w:szCs w:val="24"/>
        </w:rPr>
        <w:t xml:space="preserve">do </w:t>
      </w:r>
      <w:r w:rsidR="001764A6">
        <w:rPr>
          <w:sz w:val="24"/>
          <w:szCs w:val="24"/>
        </w:rPr>
        <w:t>6</w:t>
      </w:r>
      <w:r w:rsidR="00101105">
        <w:rPr>
          <w:sz w:val="24"/>
          <w:szCs w:val="24"/>
        </w:rPr>
        <w:t>0</w:t>
      </w:r>
      <w:r w:rsidR="002B6E23">
        <w:rPr>
          <w:sz w:val="24"/>
          <w:szCs w:val="24"/>
        </w:rPr>
        <w:t xml:space="preserve"> dni</w:t>
      </w:r>
      <w:r w:rsidRPr="007F6CC5">
        <w:rPr>
          <w:sz w:val="24"/>
          <w:szCs w:val="24"/>
        </w:rPr>
        <w:t xml:space="preserve"> licząc od </w:t>
      </w:r>
      <w:r>
        <w:rPr>
          <w:sz w:val="24"/>
          <w:szCs w:val="24"/>
        </w:rPr>
        <w:t xml:space="preserve">daty </w:t>
      </w:r>
      <w:r w:rsidRPr="007F6CC5">
        <w:rPr>
          <w:sz w:val="24"/>
          <w:szCs w:val="24"/>
        </w:rPr>
        <w:t>podpisania umowy</w:t>
      </w:r>
      <w:r w:rsidR="0023486F">
        <w:rPr>
          <w:sz w:val="24"/>
          <w:szCs w:val="24"/>
        </w:rPr>
        <w:t>,</w:t>
      </w:r>
    </w:p>
    <w:p w14:paraId="4EB1CABD" w14:textId="77777777" w:rsidR="006924AB" w:rsidRDefault="006924AB" w:rsidP="006924AB">
      <w:pPr>
        <w:pStyle w:val="Akapitzlist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 w:rsidRPr="007F6CC5">
        <w:rPr>
          <w:sz w:val="24"/>
          <w:szCs w:val="24"/>
        </w:rPr>
        <w:t xml:space="preserve">Przedmiot, o którym mowa w </w:t>
      </w:r>
      <w:r>
        <w:rPr>
          <w:sz w:val="24"/>
          <w:szCs w:val="24"/>
        </w:rPr>
        <w:t>Rozdziale</w:t>
      </w:r>
      <w:r w:rsidRPr="007F6CC5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7F6CC5">
        <w:rPr>
          <w:sz w:val="24"/>
          <w:szCs w:val="24"/>
        </w:rPr>
        <w:t xml:space="preserve">, Wykonawca zrealizuje w terminie </w:t>
      </w:r>
      <w:r w:rsidR="0015379E">
        <w:rPr>
          <w:sz w:val="24"/>
          <w:szCs w:val="24"/>
        </w:rPr>
        <w:t xml:space="preserve">12 </w:t>
      </w:r>
      <w:r w:rsidRPr="007F6CC5">
        <w:rPr>
          <w:sz w:val="24"/>
          <w:szCs w:val="24"/>
        </w:rPr>
        <w:t>miesięcy licząc od</w:t>
      </w:r>
      <w:r>
        <w:rPr>
          <w:sz w:val="24"/>
          <w:szCs w:val="24"/>
        </w:rPr>
        <w:t xml:space="preserve"> daty</w:t>
      </w:r>
      <w:r w:rsidRPr="007F6CC5">
        <w:rPr>
          <w:sz w:val="24"/>
          <w:szCs w:val="24"/>
        </w:rPr>
        <w:t xml:space="preserve"> podpisania umowy</w:t>
      </w:r>
      <w:r w:rsidR="0023486F">
        <w:rPr>
          <w:sz w:val="24"/>
          <w:szCs w:val="24"/>
        </w:rPr>
        <w:t>,</w:t>
      </w:r>
    </w:p>
    <w:p w14:paraId="15BB86DC" w14:textId="77777777" w:rsidR="006924AB" w:rsidRDefault="006924AB" w:rsidP="00BA7D4F">
      <w:pPr>
        <w:pStyle w:val="Akapitzlist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9A06F8">
        <w:rPr>
          <w:sz w:val="24"/>
          <w:szCs w:val="24"/>
        </w:rPr>
        <w:t xml:space="preserve">Przedmiot, o którym mowa w Rozdziale </w:t>
      </w:r>
      <w:r>
        <w:rPr>
          <w:sz w:val="24"/>
          <w:szCs w:val="24"/>
        </w:rPr>
        <w:t>4</w:t>
      </w:r>
      <w:r w:rsidRPr="009A06F8">
        <w:rPr>
          <w:sz w:val="24"/>
          <w:szCs w:val="24"/>
        </w:rPr>
        <w:t xml:space="preserve">, Wykonawca realizować będzie </w:t>
      </w:r>
      <w:r w:rsidR="0014051F">
        <w:rPr>
          <w:sz w:val="24"/>
          <w:szCs w:val="24"/>
        </w:rPr>
        <w:t xml:space="preserve">do </w:t>
      </w:r>
      <w:r w:rsidRPr="009A06F8">
        <w:rPr>
          <w:sz w:val="24"/>
          <w:szCs w:val="24"/>
        </w:rPr>
        <w:t>termin</w:t>
      </w:r>
      <w:r w:rsidR="0014051F">
        <w:rPr>
          <w:sz w:val="24"/>
          <w:szCs w:val="24"/>
        </w:rPr>
        <w:t>u upływu obowiązywania umowy licząc od dnia podpisania Protokołu O</w:t>
      </w:r>
      <w:r w:rsidR="0014051F">
        <w:rPr>
          <w:sz w:val="24"/>
          <w:szCs w:val="24"/>
        </w:rPr>
        <w:t>d</w:t>
      </w:r>
      <w:r w:rsidR="0014051F">
        <w:rPr>
          <w:sz w:val="24"/>
          <w:szCs w:val="24"/>
        </w:rPr>
        <w:t>bioru Wdrożenia</w:t>
      </w:r>
      <w:r w:rsidR="0023486F">
        <w:rPr>
          <w:sz w:val="24"/>
          <w:szCs w:val="24"/>
        </w:rPr>
        <w:t>,</w:t>
      </w:r>
    </w:p>
    <w:p w14:paraId="5631635D" w14:textId="77777777" w:rsidR="006924AB" w:rsidRPr="007F6CC5" w:rsidRDefault="006924AB" w:rsidP="006924AB">
      <w:pPr>
        <w:pStyle w:val="Akapitzlist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 w:rsidRPr="007F6CC5">
        <w:rPr>
          <w:sz w:val="24"/>
          <w:szCs w:val="24"/>
        </w:rPr>
        <w:t xml:space="preserve">Przedmiot, o którym mowa w </w:t>
      </w:r>
      <w:r>
        <w:rPr>
          <w:sz w:val="24"/>
          <w:szCs w:val="24"/>
        </w:rPr>
        <w:t>Rozdziale</w:t>
      </w:r>
      <w:r w:rsidRPr="007F6CC5">
        <w:rPr>
          <w:sz w:val="24"/>
          <w:szCs w:val="24"/>
        </w:rPr>
        <w:t xml:space="preserve"> </w:t>
      </w:r>
      <w:r w:rsidR="003E0EC3">
        <w:rPr>
          <w:sz w:val="24"/>
          <w:szCs w:val="24"/>
        </w:rPr>
        <w:t>5</w:t>
      </w:r>
      <w:r w:rsidR="003E0EC3" w:rsidRPr="007F6CC5">
        <w:rPr>
          <w:sz w:val="24"/>
          <w:szCs w:val="24"/>
        </w:rPr>
        <w:t xml:space="preserve"> </w:t>
      </w:r>
      <w:r w:rsidRPr="007F6CC5">
        <w:rPr>
          <w:sz w:val="24"/>
          <w:szCs w:val="24"/>
        </w:rPr>
        <w:t xml:space="preserve">Wykonawca realizować będzie </w:t>
      </w:r>
      <w:r w:rsidR="00871027">
        <w:rPr>
          <w:sz w:val="24"/>
          <w:szCs w:val="24"/>
        </w:rPr>
        <w:t>w okr</w:t>
      </w:r>
      <w:r w:rsidR="00871027">
        <w:rPr>
          <w:sz w:val="24"/>
          <w:szCs w:val="24"/>
        </w:rPr>
        <w:t>e</w:t>
      </w:r>
      <w:r w:rsidR="00871027">
        <w:rPr>
          <w:sz w:val="24"/>
          <w:szCs w:val="24"/>
        </w:rPr>
        <w:t>sie</w:t>
      </w:r>
      <w:r w:rsidRPr="007F6CC5">
        <w:rPr>
          <w:sz w:val="24"/>
          <w:szCs w:val="24"/>
        </w:rPr>
        <w:t xml:space="preserve"> </w:t>
      </w:r>
      <w:r w:rsidR="00F07C74">
        <w:rPr>
          <w:sz w:val="24"/>
          <w:szCs w:val="24"/>
        </w:rPr>
        <w:t xml:space="preserve">od dnia podpisania </w:t>
      </w:r>
      <w:r w:rsidR="00BA7D4F" w:rsidRPr="00BA7D4F">
        <w:rPr>
          <w:sz w:val="24"/>
          <w:szCs w:val="24"/>
        </w:rPr>
        <w:t>Protokołu Odbioru Wdrożenia</w:t>
      </w:r>
      <w:r w:rsidR="005729A2">
        <w:rPr>
          <w:sz w:val="24"/>
          <w:szCs w:val="24"/>
        </w:rPr>
        <w:t xml:space="preserve"> do dnia upływu obowiąz</w:t>
      </w:r>
      <w:r w:rsidR="005729A2">
        <w:rPr>
          <w:sz w:val="24"/>
          <w:szCs w:val="24"/>
        </w:rPr>
        <w:t>y</w:t>
      </w:r>
      <w:r w:rsidR="005729A2">
        <w:rPr>
          <w:sz w:val="24"/>
          <w:szCs w:val="24"/>
        </w:rPr>
        <w:t>wania umowy</w:t>
      </w:r>
      <w:r w:rsidR="00E42D47">
        <w:rPr>
          <w:sz w:val="24"/>
          <w:szCs w:val="24"/>
        </w:rPr>
        <w:t xml:space="preserve"> lub </w:t>
      </w:r>
      <w:r w:rsidRPr="007F6CC5">
        <w:rPr>
          <w:sz w:val="24"/>
          <w:szCs w:val="24"/>
        </w:rPr>
        <w:t xml:space="preserve">do wyczerpania środków. </w:t>
      </w:r>
    </w:p>
    <w:p w14:paraId="3FBDBE87" w14:textId="77777777" w:rsidR="00864026" w:rsidRDefault="00864026" w:rsidP="0086155A">
      <w:pPr>
        <w:spacing w:after="200" w:line="276" w:lineRule="auto"/>
        <w:ind w:firstLine="0"/>
        <w:jc w:val="both"/>
        <w:rPr>
          <w:rFonts w:cstheme="minorHAnsi"/>
          <w:sz w:val="24"/>
          <w:szCs w:val="24"/>
        </w:rPr>
      </w:pPr>
    </w:p>
    <w:p w14:paraId="6D430F6A" w14:textId="77777777" w:rsidR="0034391D" w:rsidRDefault="0034391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0B35590" w14:textId="77777777" w:rsidR="00663E2B" w:rsidRPr="0067256A" w:rsidRDefault="00663E2B" w:rsidP="00663E2B">
      <w:pPr>
        <w:pStyle w:val="Nagwek1"/>
        <w:spacing w:after="240"/>
        <w:rPr>
          <w:rFonts w:asciiTheme="minorHAnsi" w:hAnsiTheme="minorHAnsi"/>
          <w:sz w:val="24"/>
          <w:szCs w:val="22"/>
        </w:rPr>
      </w:pPr>
      <w:r w:rsidRPr="0067256A">
        <w:rPr>
          <w:rFonts w:asciiTheme="minorHAnsi" w:hAnsiTheme="minorHAnsi"/>
          <w:sz w:val="24"/>
          <w:szCs w:val="22"/>
        </w:rPr>
        <w:lastRenderedPageBreak/>
        <w:t>Definicje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4"/>
        <w:gridCol w:w="6967"/>
      </w:tblGrid>
      <w:tr w:rsidR="008C0E43" w:rsidRPr="00710EA1" w14:paraId="4953E1A4" w14:textId="77777777" w:rsidTr="00663E2B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3AE63920" w14:textId="77777777" w:rsidR="008C0E43" w:rsidRPr="00547A2C" w:rsidRDefault="008C0E43" w:rsidP="00663E2B">
            <w:pPr>
              <w:spacing w:before="120" w:after="120" w:line="240" w:lineRule="auto"/>
              <w:ind w:firstLine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7A2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Awaria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2D2A42DD" w14:textId="37BFAB54" w:rsidR="008C0E43" w:rsidRPr="00710EA1" w:rsidRDefault="008C0E43" w:rsidP="007A6938">
            <w:pPr>
              <w:spacing w:before="120" w:after="120" w:line="240" w:lineRule="auto"/>
              <w:ind w:firstLine="0"/>
              <w:rPr>
                <w:rFonts w:cstheme="minorHAnsi"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color w:val="000000"/>
                <w:sz w:val="20"/>
                <w:szCs w:val="20"/>
              </w:rPr>
              <w:t>Incydent</w:t>
            </w:r>
            <w:r w:rsidR="00840992">
              <w:rPr>
                <w:rFonts w:cstheme="minorHAnsi"/>
                <w:color w:val="000000"/>
                <w:sz w:val="20"/>
                <w:szCs w:val="20"/>
              </w:rPr>
              <w:t xml:space="preserve"> lub </w:t>
            </w:r>
            <w:r w:rsidR="007A6938">
              <w:rPr>
                <w:rFonts w:cstheme="minorHAnsi"/>
                <w:color w:val="000000"/>
                <w:sz w:val="20"/>
                <w:szCs w:val="20"/>
              </w:rPr>
              <w:t xml:space="preserve">inne zdarzenie </w:t>
            </w:r>
            <w:r w:rsidR="00840992" w:rsidRPr="00840992">
              <w:rPr>
                <w:rFonts w:cstheme="minorHAnsi"/>
                <w:color w:val="000000"/>
                <w:sz w:val="20"/>
                <w:szCs w:val="20"/>
              </w:rPr>
              <w:t>uniemożliwiając</w:t>
            </w:r>
            <w:r w:rsidR="007A6938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="003679A2">
              <w:rPr>
                <w:rFonts w:cstheme="minorHAnsi"/>
                <w:color w:val="000000"/>
                <w:sz w:val="20"/>
                <w:szCs w:val="20"/>
              </w:rPr>
              <w:t xml:space="preserve"> poprawne</w:t>
            </w:r>
            <w:r w:rsidR="00840992" w:rsidRPr="00840992">
              <w:rPr>
                <w:rFonts w:cstheme="minorHAnsi"/>
                <w:color w:val="000000"/>
                <w:sz w:val="20"/>
                <w:szCs w:val="20"/>
              </w:rPr>
              <w:t xml:space="preserve"> funkcjonowanie</w:t>
            </w:r>
            <w:r w:rsidR="007A6938">
              <w:rPr>
                <w:rFonts w:cstheme="minorHAnsi"/>
                <w:color w:val="000000"/>
                <w:sz w:val="20"/>
                <w:szCs w:val="20"/>
              </w:rPr>
              <w:t xml:space="preserve"> se</w:t>
            </w:r>
            <w:r w:rsidR="007A6938"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="007A6938">
              <w:rPr>
                <w:rFonts w:cstheme="minorHAnsi"/>
                <w:color w:val="000000"/>
                <w:sz w:val="20"/>
                <w:szCs w:val="20"/>
              </w:rPr>
              <w:t>werów</w:t>
            </w:r>
            <w:r w:rsidR="000254A3">
              <w:rPr>
                <w:rFonts w:cstheme="minorHAnsi"/>
                <w:color w:val="000000"/>
                <w:sz w:val="20"/>
                <w:szCs w:val="20"/>
              </w:rPr>
              <w:t xml:space="preserve"> i jego oprogramowania</w:t>
            </w:r>
            <w:r w:rsidR="007A6938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</w:tr>
      <w:tr w:rsidR="008C0E43" w:rsidRPr="00710EA1" w14:paraId="5FC11D36" w14:textId="77777777" w:rsidTr="00663E2B">
        <w:trPr>
          <w:trHeight w:val="315"/>
        </w:trPr>
        <w:tc>
          <w:tcPr>
            <w:tcW w:w="1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23C0" w14:textId="77777777" w:rsidR="008C0E43" w:rsidRPr="00710EA1" w:rsidRDefault="008C0E43" w:rsidP="004C7491">
            <w:pPr>
              <w:spacing w:before="120" w:after="120" w:line="240" w:lineRule="auto"/>
              <w:ind w:firstLine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Błąd Oprogramowania aktuarialnego</w:t>
            </w:r>
            <w:r w:rsidR="00696AF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(Błąd OA)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C480D" w14:textId="77777777" w:rsidR="008C0E43" w:rsidRDefault="008C0E43" w:rsidP="00792325">
            <w:pPr>
              <w:spacing w:before="120" w:after="120" w:line="240" w:lineRule="auto"/>
              <w:ind w:firstLine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Klasyfikacja błędów</w:t>
            </w:r>
          </w:p>
          <w:p w14:paraId="14C5099F" w14:textId="77777777" w:rsidR="008C0E43" w:rsidRPr="002F7873" w:rsidRDefault="008C0E43" w:rsidP="002F7873">
            <w:pPr>
              <w:spacing w:before="120" w:after="120" w:line="240" w:lineRule="auto"/>
              <w:ind w:firstLine="0"/>
              <w:jc w:val="both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- Błąd klasy 1: </w:t>
            </w:r>
            <w:r w:rsidRPr="002F7873">
              <w:rPr>
                <w:rFonts w:eastAsiaTheme="minorHAnsi" w:cs="Arial"/>
                <w:color w:val="000000"/>
                <w:sz w:val="20"/>
                <w:szCs w:val="20"/>
              </w:rPr>
              <w:t xml:space="preserve">błędy uniemożliwiające, poważne ograniczeni lub zakłócenie nieprzerwane użytkowanie oprogramowania </w:t>
            </w:r>
            <w:r>
              <w:rPr>
                <w:rFonts w:eastAsiaTheme="minorHAnsi" w:cs="Arial"/>
                <w:color w:val="000000"/>
                <w:sz w:val="20"/>
                <w:szCs w:val="20"/>
              </w:rPr>
              <w:t>przez Zamawiającego bądź błędy, których występowanie podczas użytkowania programu naraża Klienta na znaczne koszty</w:t>
            </w:r>
            <w:r w:rsidRPr="002F7873">
              <w:rPr>
                <w:rFonts w:eastAsiaTheme="minorHAnsi" w:cs="Arial"/>
                <w:color w:val="000000"/>
                <w:sz w:val="20"/>
                <w:szCs w:val="20"/>
              </w:rPr>
              <w:t>,</w:t>
            </w:r>
          </w:p>
          <w:p w14:paraId="660EC5A4" w14:textId="77777777" w:rsidR="008C0E43" w:rsidRPr="002F7873" w:rsidRDefault="008C0E43" w:rsidP="002F7873">
            <w:pPr>
              <w:spacing w:before="120" w:after="120" w:line="240" w:lineRule="auto"/>
              <w:ind w:firstLine="0"/>
              <w:jc w:val="both"/>
              <w:rPr>
                <w:rFonts w:eastAsiaTheme="minorHAnsi" w:cs="Arial"/>
                <w:color w:val="000000"/>
                <w:sz w:val="20"/>
                <w:szCs w:val="20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- Błąd klasy 2: </w:t>
            </w:r>
            <w:r w:rsidRPr="002F7873">
              <w:rPr>
                <w:rFonts w:eastAsiaTheme="minorHAnsi" w:cs="Arial"/>
                <w:color w:val="000000"/>
                <w:sz w:val="20"/>
                <w:szCs w:val="20"/>
              </w:rPr>
              <w:t>wszelkie błędy nie będące błędami</w:t>
            </w:r>
            <w:r>
              <w:rPr>
                <w:rFonts w:eastAsiaTheme="minorHAnsi" w:cs="Arial"/>
                <w:color w:val="000000"/>
                <w:sz w:val="20"/>
                <w:szCs w:val="20"/>
              </w:rPr>
              <w:t xml:space="preserve"> klasy 1</w:t>
            </w:r>
            <w:r w:rsidRPr="002F7873">
              <w:rPr>
                <w:rFonts w:eastAsiaTheme="minorHAnsi" w:cs="Arial"/>
                <w:color w:val="000000"/>
                <w:sz w:val="20"/>
                <w:szCs w:val="20"/>
              </w:rPr>
              <w:t xml:space="preserve"> oraz zakłócające i mające materialny wpływ na użytkowanie oprogramowania.</w:t>
            </w:r>
          </w:p>
        </w:tc>
      </w:tr>
      <w:tr w:rsidR="008C0E43" w:rsidRPr="00710EA1" w14:paraId="7D6B8F06" w14:textId="77777777" w:rsidTr="00663E2B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0E8A8B65" w14:textId="77777777" w:rsidR="008C0E43" w:rsidRPr="00547A2C" w:rsidRDefault="008C0E43" w:rsidP="00663E2B">
            <w:pPr>
              <w:spacing w:before="120" w:after="120" w:line="240" w:lineRule="auto"/>
              <w:ind w:firstLine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7A2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Centrum Serwisowe Wykonawcy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74124EF2" w14:textId="77777777" w:rsidR="008C0E43" w:rsidRPr="00710EA1" w:rsidRDefault="008C0E43" w:rsidP="00AC12C6">
            <w:pPr>
              <w:spacing w:before="120" w:after="120" w:line="240" w:lineRule="auto"/>
              <w:ind w:firstLine="0"/>
              <w:rPr>
                <w:rFonts w:cstheme="minorHAnsi"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color w:val="000000"/>
                <w:sz w:val="20"/>
                <w:szCs w:val="20"/>
              </w:rPr>
              <w:t>Dedykowana organizacja w ramach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struktury organizacyjnej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 Wykonawcy z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>pewniająca obsługę Zgłoszeń.</w:t>
            </w:r>
          </w:p>
        </w:tc>
      </w:tr>
      <w:tr w:rsidR="008C0E43" w:rsidRPr="00710EA1" w14:paraId="4E9399F0" w14:textId="77777777" w:rsidTr="00663E2B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225AD5CA" w14:textId="77777777" w:rsidR="008C0E43" w:rsidRPr="00547A2C" w:rsidRDefault="008C0E43" w:rsidP="00663E2B">
            <w:pPr>
              <w:spacing w:before="120" w:after="120" w:line="240" w:lineRule="auto"/>
              <w:ind w:firstLine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7A2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Centrum Zgłoszeni</w:t>
            </w:r>
            <w:r w:rsidRPr="00547A2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</w:t>
            </w:r>
            <w:r w:rsidRPr="00547A2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we Zamawiającego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11C85C8F" w14:textId="77777777" w:rsidR="008C0E43" w:rsidRPr="00710EA1" w:rsidRDefault="008C0E43" w:rsidP="00AC12C6">
            <w:pPr>
              <w:spacing w:before="120" w:after="120" w:line="240" w:lineRule="auto"/>
              <w:ind w:firstLine="0"/>
              <w:rPr>
                <w:rFonts w:cstheme="minorHAnsi"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color w:val="000000"/>
                <w:sz w:val="20"/>
                <w:szCs w:val="20"/>
              </w:rPr>
              <w:t>Dedykowana organizacja w ramach struktury organizacyjnej Zamawiającego upoważniona do przekazywania zgłoszeń do Centrum Serwisowego Wykona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>w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>cy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</w:tr>
      <w:tr w:rsidR="008C0E43" w:rsidRPr="00710EA1" w14:paraId="792B7896" w14:textId="77777777" w:rsidTr="00663E2B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0F856AAD" w14:textId="2238B819" w:rsidR="008C0E43" w:rsidRPr="00710EA1" w:rsidRDefault="008C0E43" w:rsidP="00663E2B">
            <w:pPr>
              <w:spacing w:before="120" w:after="120" w:line="240" w:lineRule="auto"/>
              <w:ind w:firstLine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Czas Roboczy Zam</w:t>
            </w:r>
            <w:r w:rsidRPr="00710EA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</w:t>
            </w:r>
            <w:r w:rsidRPr="00710EA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wiającego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0C5A2433" w14:textId="77777777" w:rsidR="008C0E43" w:rsidRPr="00710EA1" w:rsidRDefault="008C0E43" w:rsidP="00A035A8">
            <w:pPr>
              <w:spacing w:before="120" w:after="120" w:line="240" w:lineRule="auto"/>
              <w:ind w:firstLine="0"/>
              <w:rPr>
                <w:rFonts w:cstheme="minorHAnsi"/>
                <w:color w:val="000000"/>
                <w:sz w:val="20"/>
                <w:szCs w:val="20"/>
              </w:rPr>
            </w:pPr>
            <w:r w:rsidRPr="00461ED2">
              <w:rPr>
                <w:rFonts w:cstheme="minorHAnsi"/>
                <w:color w:val="000000"/>
                <w:sz w:val="20"/>
                <w:szCs w:val="20"/>
              </w:rPr>
              <w:t>Za dni robocze uważa się dni od poniedziałku do piątku w godz. 8.00-16.00 z</w:t>
            </w:r>
            <w:r w:rsidRPr="00AC12C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E7D95">
              <w:rPr>
                <w:rFonts w:cstheme="minorHAnsi"/>
                <w:color w:val="000000"/>
                <w:sz w:val="20"/>
                <w:szCs w:val="20"/>
              </w:rPr>
              <w:t xml:space="preserve">wyjątkiem dni ustawowo wolnych od pracy </w:t>
            </w:r>
            <w:r w:rsidRPr="00AC12C6">
              <w:rPr>
                <w:rFonts w:cstheme="minorHAnsi"/>
                <w:color w:val="000000"/>
                <w:sz w:val="20"/>
                <w:szCs w:val="20"/>
              </w:rPr>
              <w:t>w Rzeczypospolitej Polskie</w:t>
            </w:r>
            <w:r>
              <w:rPr>
                <w:rFonts w:cstheme="minorHAnsi"/>
                <w:color w:val="000000"/>
                <w:sz w:val="20"/>
                <w:szCs w:val="20"/>
              </w:rPr>
              <w:t>j.</w:t>
            </w:r>
          </w:p>
        </w:tc>
      </w:tr>
      <w:tr w:rsidR="008C0E43" w:rsidRPr="00710EA1" w14:paraId="5B54816D" w14:textId="77777777" w:rsidTr="00663E2B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13BE1E50" w14:textId="77777777" w:rsidR="008C0E43" w:rsidRPr="00547A2C" w:rsidRDefault="008C0E43" w:rsidP="00663E2B">
            <w:pPr>
              <w:spacing w:before="120" w:after="120" w:line="240" w:lineRule="auto"/>
              <w:ind w:firstLine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16B4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Dni Robocze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7F9D9470" w14:textId="77777777" w:rsidR="008C0E43" w:rsidRPr="00710EA1" w:rsidRDefault="008C0E43" w:rsidP="00F90750">
            <w:pPr>
              <w:spacing w:before="120" w:after="120" w:line="240" w:lineRule="auto"/>
              <w:ind w:firstLine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Pr="00AC12C6">
              <w:rPr>
                <w:rFonts w:cstheme="minorHAnsi"/>
                <w:color w:val="000000"/>
                <w:sz w:val="20"/>
                <w:szCs w:val="20"/>
              </w:rPr>
              <w:t>ni od poniedziałku do piątku z wyjątkiem dni ustawowo wolnych od pracy w Rzeczypospolitej Polskiej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</w:tr>
      <w:tr w:rsidR="008C0E43" w:rsidRPr="00710EA1" w14:paraId="60C300CF" w14:textId="77777777" w:rsidTr="00663E2B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53F60C70" w14:textId="77777777" w:rsidR="008C0E43" w:rsidRPr="00710EA1" w:rsidRDefault="008C0E43" w:rsidP="00663E2B">
            <w:pPr>
              <w:spacing w:before="120" w:after="120" w:line="240" w:lineRule="auto"/>
              <w:ind w:firstLine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Gwarantowany Czas Naprawy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2147F65D" w14:textId="77777777" w:rsidR="008C0E43" w:rsidRPr="00710EA1" w:rsidRDefault="008C0E43" w:rsidP="00AC12C6">
            <w:pPr>
              <w:spacing w:before="120" w:after="120" w:line="240" w:lineRule="auto"/>
              <w:ind w:firstLine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Czas liczony od chwili dokonania Zgłoszenia przez Zamawiającego do chwili Naprawy. </w:t>
            </w:r>
          </w:p>
        </w:tc>
      </w:tr>
      <w:tr w:rsidR="008C0E43" w:rsidRPr="00710EA1" w14:paraId="2D67B8B2" w14:textId="77777777" w:rsidTr="00663E2B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3402F9CA" w14:textId="77777777" w:rsidR="008C0E43" w:rsidRPr="00084C43" w:rsidRDefault="008C0E43" w:rsidP="00663E2B">
            <w:pPr>
              <w:spacing w:before="120" w:after="120" w:line="240" w:lineRule="auto"/>
              <w:ind w:firstLine="0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84C43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HP SM (HP Service Manager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71358622" w14:textId="77777777" w:rsidR="008C0E43" w:rsidRPr="00710EA1" w:rsidRDefault="008C0E43" w:rsidP="00AC12C6">
            <w:pPr>
              <w:spacing w:before="120" w:after="120" w:line="240" w:lineRule="auto"/>
              <w:ind w:firstLine="0"/>
              <w:rPr>
                <w:rFonts w:cstheme="minorHAnsi"/>
                <w:color w:val="000000"/>
                <w:sz w:val="20"/>
                <w:szCs w:val="20"/>
              </w:rPr>
            </w:pPr>
            <w:r w:rsidRPr="00BB4E78">
              <w:rPr>
                <w:rFonts w:cstheme="minorHAnsi"/>
                <w:color w:val="000000"/>
                <w:sz w:val="20"/>
                <w:szCs w:val="20"/>
              </w:rPr>
              <w:t>System Obsługi Zgłoszeń Zamawiającego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</w:tr>
      <w:tr w:rsidR="008C0E43" w:rsidRPr="00710EA1" w14:paraId="50FE42CA" w14:textId="77777777" w:rsidTr="00663E2B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7F253F54" w14:textId="77777777" w:rsidR="008C0E43" w:rsidRPr="00710EA1" w:rsidRDefault="008C0E43" w:rsidP="00663E2B">
            <w:pPr>
              <w:spacing w:before="120" w:after="120" w:line="240" w:lineRule="auto"/>
              <w:ind w:firstLine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Incydent 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52FB8255" w14:textId="77777777" w:rsidR="008C0E43" w:rsidRDefault="008C0E43" w:rsidP="00663E2B">
            <w:pPr>
              <w:spacing w:before="120" w:after="12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Każde zdarzenie, które nie jest częścią standardowego działania </w:t>
            </w:r>
            <w:r>
              <w:rPr>
                <w:rFonts w:cstheme="minorHAnsi"/>
                <w:color w:val="000000"/>
                <w:sz w:val="20"/>
                <w:szCs w:val="20"/>
              </w:rPr>
              <w:t>Systemu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 i świadczy o tym, że </w:t>
            </w:r>
            <w:r>
              <w:rPr>
                <w:rFonts w:cstheme="minorHAnsi"/>
                <w:color w:val="000000"/>
                <w:sz w:val="20"/>
                <w:szCs w:val="20"/>
              </w:rPr>
              <w:t>System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 nie działa prawidłowo. </w:t>
            </w:r>
          </w:p>
          <w:p w14:paraId="15C3EACC" w14:textId="77777777" w:rsidR="008C0E43" w:rsidRDefault="008C0E43" w:rsidP="00663E2B">
            <w:pPr>
              <w:spacing w:before="120" w:after="12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color w:val="000000"/>
                <w:sz w:val="20"/>
                <w:szCs w:val="20"/>
              </w:rPr>
              <w:t>Incydent musi zostać wysłany jako Zgłoszenie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8134783" w14:textId="77777777" w:rsidR="008C0E43" w:rsidRPr="00710EA1" w:rsidRDefault="008C0E43" w:rsidP="00663E2B">
            <w:pPr>
              <w:spacing w:before="120" w:after="12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color w:val="000000"/>
                <w:sz w:val="20"/>
                <w:szCs w:val="20"/>
              </w:rPr>
              <w:t>Wyróżnia się trzy poziomy Incydentu:</w:t>
            </w:r>
          </w:p>
          <w:p w14:paraId="36AB374B" w14:textId="468A831F" w:rsidR="008C0E43" w:rsidRPr="00710EA1" w:rsidRDefault="008C0E43" w:rsidP="00663E2B">
            <w:pPr>
              <w:spacing w:before="120" w:after="12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A7F0B">
              <w:rPr>
                <w:rFonts w:cstheme="minorHAnsi"/>
                <w:b/>
                <w:color w:val="000000"/>
                <w:sz w:val="20"/>
                <w:szCs w:val="20"/>
              </w:rPr>
              <w:t xml:space="preserve">Krytyczny 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– Incydent powodujący przerwę w pracy </w:t>
            </w:r>
            <w:r>
              <w:rPr>
                <w:rFonts w:cstheme="minorHAnsi"/>
                <w:color w:val="000000"/>
                <w:sz w:val="20"/>
                <w:szCs w:val="20"/>
              </w:rPr>
              <w:t>Systemu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 lub brak mo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>ż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liwości realizacji funkcjonalności </w:t>
            </w:r>
            <w:r>
              <w:rPr>
                <w:rFonts w:cstheme="minorHAnsi"/>
                <w:color w:val="000000"/>
                <w:sz w:val="20"/>
                <w:szCs w:val="20"/>
              </w:rPr>
              <w:t>Systemu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7F6CC5">
              <w:rPr>
                <w:rFonts w:eastAsiaTheme="minorHAnsi" w:cs="Arial"/>
                <w:color w:val="000000"/>
                <w:sz w:val="20"/>
                <w:szCs w:val="20"/>
              </w:rPr>
              <w:t>użytkownik nie ma możliwości z</w:t>
            </w:r>
            <w:r w:rsidRPr="007F6CC5">
              <w:rPr>
                <w:rFonts w:eastAsiaTheme="minorHAnsi" w:cs="Arial"/>
                <w:color w:val="000000"/>
                <w:sz w:val="20"/>
                <w:szCs w:val="20"/>
              </w:rPr>
              <w:t>a</w:t>
            </w:r>
            <w:r w:rsidRPr="007F6CC5">
              <w:rPr>
                <w:rFonts w:eastAsiaTheme="minorHAnsi" w:cs="Arial"/>
                <w:color w:val="000000"/>
                <w:sz w:val="20"/>
                <w:szCs w:val="20"/>
              </w:rPr>
              <w:t>stosowania środków zastępczych w celu obejścia błędu. Działanie niezgodne z dokumentacją lub braku działania którejkolwiek z części składowej Systemu, które jest niezgodne z dokumentacją i uniemożliwia Zamawiającemu użycie Systemu</w:t>
            </w:r>
            <w:r w:rsidR="00C717B7">
              <w:rPr>
                <w:rFonts w:eastAsiaTheme="minorHAnsi" w:cs="Arial"/>
                <w:color w:val="000000"/>
                <w:sz w:val="20"/>
                <w:szCs w:val="20"/>
              </w:rPr>
              <w:t>,</w:t>
            </w:r>
          </w:p>
          <w:p w14:paraId="617515C1" w14:textId="4F1C86F6" w:rsidR="008C0E43" w:rsidRDefault="008C0E43" w:rsidP="00663E2B">
            <w:pPr>
              <w:spacing w:before="120" w:after="12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A7F0B">
              <w:rPr>
                <w:rFonts w:cstheme="minorHAnsi"/>
                <w:b/>
                <w:color w:val="000000"/>
                <w:sz w:val="20"/>
                <w:szCs w:val="20"/>
              </w:rPr>
              <w:t>Wysoki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 – Incydent powodujący ograniczenie wydajności pracy </w:t>
            </w:r>
            <w:r>
              <w:rPr>
                <w:rFonts w:cstheme="minorHAnsi"/>
                <w:color w:val="000000"/>
                <w:sz w:val="20"/>
                <w:szCs w:val="20"/>
              </w:rPr>
              <w:t>Systemu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  lub ograniczenie wydajności realizacji funkcjonalności pracy </w:t>
            </w:r>
            <w:r>
              <w:rPr>
                <w:rFonts w:cstheme="minorHAnsi"/>
                <w:color w:val="000000"/>
                <w:sz w:val="20"/>
                <w:szCs w:val="20"/>
              </w:rPr>
              <w:t>Systemu.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F6CC5">
              <w:rPr>
                <w:rFonts w:eastAsiaTheme="minorHAnsi" w:cs="Arial"/>
                <w:color w:val="000000"/>
                <w:sz w:val="20"/>
                <w:szCs w:val="20"/>
              </w:rPr>
              <w:t xml:space="preserve">System funkcjonuje </w:t>
            </w:r>
            <w:r>
              <w:rPr>
                <w:rFonts w:eastAsiaTheme="minorHAnsi" w:cs="Arial"/>
                <w:color w:val="000000"/>
                <w:sz w:val="20"/>
                <w:szCs w:val="20"/>
              </w:rPr>
              <w:t>w bardzo ograniczonym zakresie</w:t>
            </w:r>
            <w:r w:rsidR="00C717B7">
              <w:rPr>
                <w:rFonts w:cstheme="minorHAnsi"/>
                <w:color w:val="000000"/>
                <w:sz w:val="20"/>
                <w:szCs w:val="20"/>
              </w:rPr>
              <w:t>,</w:t>
            </w:r>
          </w:p>
          <w:p w14:paraId="63D08153" w14:textId="32367F8E" w:rsidR="008C0E43" w:rsidRPr="00710EA1" w:rsidRDefault="008C0E43" w:rsidP="00FF0EB3">
            <w:pPr>
              <w:spacing w:before="120" w:after="12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A7F0B">
              <w:rPr>
                <w:rFonts w:cstheme="minorHAnsi"/>
                <w:b/>
                <w:color w:val="000000"/>
                <w:sz w:val="20"/>
                <w:szCs w:val="20"/>
              </w:rPr>
              <w:t>Niski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>nn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y Incydent niż Incydent na 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>poziom</w:t>
            </w:r>
            <w:r w:rsidR="00675AAD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e Krytyczny </w:t>
            </w:r>
            <w:r>
              <w:rPr>
                <w:rFonts w:cstheme="minorHAnsi"/>
                <w:color w:val="000000"/>
                <w:sz w:val="20"/>
                <w:szCs w:val="20"/>
              </w:rPr>
              <w:t>albo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 Wysoki. </w:t>
            </w:r>
          </w:p>
        </w:tc>
      </w:tr>
      <w:tr w:rsidR="008C0E43" w:rsidRPr="00710EA1" w14:paraId="4C8CA9C9" w14:textId="77777777" w:rsidTr="00663E2B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45551FF7" w14:textId="77777777" w:rsidR="008C0E43" w:rsidRPr="00710EA1" w:rsidRDefault="008C0E43" w:rsidP="00663E2B">
            <w:pPr>
              <w:spacing w:before="120" w:after="120" w:line="240" w:lineRule="auto"/>
              <w:ind w:firstLine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Kryteria Odbioru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6DB825BD" w14:textId="77777777" w:rsidR="008C0E43" w:rsidRPr="00710EA1" w:rsidRDefault="008C0E43" w:rsidP="00AC12C6">
            <w:pPr>
              <w:spacing w:before="120" w:after="120" w:line="240" w:lineRule="auto"/>
              <w:ind w:firstLine="0"/>
              <w:rPr>
                <w:rFonts w:cstheme="minorHAnsi"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Zbiór zasad pozwalających określić czy Przedmiot </w:t>
            </w:r>
            <w:r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dbioru spełnia </w:t>
            </w:r>
            <w:r>
              <w:rPr>
                <w:rFonts w:cstheme="minorHAnsi"/>
                <w:color w:val="000000"/>
                <w:sz w:val="20"/>
                <w:szCs w:val="20"/>
              </w:rPr>
              <w:t>określone warunki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 i jednoznacznie przypisać Przedmiot </w:t>
            </w:r>
            <w:r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dbioru do jednej z kategorii: zaakceptowany lub odrzucony. </w:t>
            </w:r>
          </w:p>
        </w:tc>
      </w:tr>
      <w:tr w:rsidR="008C0E43" w:rsidRPr="00710EA1" w14:paraId="0BA21A3F" w14:textId="77777777" w:rsidTr="00663E2B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4B5A7409" w14:textId="77777777" w:rsidR="008C0E43" w:rsidRPr="00710EA1" w:rsidRDefault="008C0E43" w:rsidP="004D2B29">
            <w:pPr>
              <w:spacing w:before="120" w:after="120" w:line="240" w:lineRule="auto"/>
              <w:ind w:firstLine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Model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mikrosymul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cyjny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(Model)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68226C50" w14:textId="77777777" w:rsidR="008C0E43" w:rsidRPr="00710EA1" w:rsidRDefault="008C0E43" w:rsidP="00663E2B">
            <w:pPr>
              <w:spacing w:before="120" w:after="120" w:line="240" w:lineRule="auto"/>
              <w:ind w:firstLine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Pr="002152DE">
              <w:rPr>
                <w:rFonts w:cstheme="minorHAnsi"/>
                <w:color w:val="000000"/>
                <w:sz w:val="20"/>
                <w:szCs w:val="20"/>
              </w:rPr>
              <w:t xml:space="preserve">ynamiczny model oparty na danych indywidualnych o ubezpieczonych i świadczeniobiorcach </w:t>
            </w:r>
            <w:r>
              <w:rPr>
                <w:rFonts w:cstheme="minorHAnsi"/>
                <w:color w:val="000000"/>
                <w:sz w:val="20"/>
                <w:szCs w:val="20"/>
              </w:rPr>
              <w:t>zaimplementowany w</w:t>
            </w:r>
            <w:r w:rsidRPr="002152D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oprogramowaniu</w:t>
            </w:r>
            <w:r w:rsidRPr="002152DE">
              <w:rPr>
                <w:rFonts w:cstheme="minorHAnsi"/>
                <w:color w:val="000000"/>
                <w:sz w:val="20"/>
                <w:szCs w:val="20"/>
              </w:rPr>
              <w:t xml:space="preserve"> aktuarialn</w:t>
            </w:r>
            <w:r>
              <w:rPr>
                <w:rFonts w:cstheme="minorHAnsi"/>
                <w:color w:val="000000"/>
                <w:sz w:val="20"/>
                <w:szCs w:val="20"/>
              </w:rPr>
              <w:t>ym</w:t>
            </w:r>
            <w:r w:rsidRPr="002152D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52DE">
              <w:rPr>
                <w:rFonts w:cstheme="minorHAnsi"/>
                <w:color w:val="000000"/>
                <w:sz w:val="20"/>
                <w:szCs w:val="20"/>
              </w:rPr>
              <w:t>Prophet</w:t>
            </w:r>
            <w:proofErr w:type="spellEnd"/>
            <w:r w:rsidRPr="002152DE">
              <w:rPr>
                <w:rFonts w:cstheme="minorHAnsi"/>
                <w:color w:val="000000"/>
                <w:sz w:val="20"/>
                <w:szCs w:val="20"/>
              </w:rPr>
              <w:t xml:space="preserve">. Obliczenia w modelu </w:t>
            </w:r>
            <w:proofErr w:type="spellStart"/>
            <w:r w:rsidRPr="002152DE">
              <w:rPr>
                <w:rFonts w:cstheme="minorHAnsi"/>
                <w:color w:val="000000"/>
                <w:sz w:val="20"/>
                <w:szCs w:val="20"/>
              </w:rPr>
              <w:t>mikrosymulacyjnym</w:t>
            </w:r>
            <w:proofErr w:type="spellEnd"/>
            <w:r w:rsidRPr="002152DE">
              <w:rPr>
                <w:rFonts w:cstheme="minorHAnsi"/>
                <w:color w:val="000000"/>
                <w:sz w:val="20"/>
                <w:szCs w:val="20"/>
              </w:rPr>
              <w:t xml:space="preserve"> przeprowadzane są na pe</w:t>
            </w:r>
            <w:r w:rsidRPr="002152DE">
              <w:rPr>
                <w:rFonts w:cstheme="minorHAnsi"/>
                <w:color w:val="000000"/>
                <w:sz w:val="20"/>
                <w:szCs w:val="20"/>
              </w:rPr>
              <w:t>ł</w:t>
            </w:r>
            <w:r w:rsidRPr="002152DE">
              <w:rPr>
                <w:rFonts w:cstheme="minorHAnsi"/>
                <w:color w:val="000000"/>
                <w:sz w:val="20"/>
                <w:szCs w:val="20"/>
              </w:rPr>
              <w:t>nej populacji lub na losowej próbie reprezentatywnej dla całej populacji.</w:t>
            </w:r>
          </w:p>
        </w:tc>
      </w:tr>
      <w:tr w:rsidR="008C0E43" w:rsidRPr="00710EA1" w14:paraId="5AB7C5FB" w14:textId="77777777" w:rsidTr="00663E2B">
        <w:trPr>
          <w:trHeight w:val="315"/>
        </w:trPr>
        <w:tc>
          <w:tcPr>
            <w:tcW w:w="12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ACEA" w14:textId="77777777" w:rsidR="008C0E43" w:rsidRPr="00710EA1" w:rsidRDefault="008C0E43" w:rsidP="00663E2B">
            <w:pPr>
              <w:spacing w:before="120" w:after="120" w:line="240" w:lineRule="auto"/>
              <w:ind w:firstLine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Naprawa 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77887" w14:textId="062DF693" w:rsidR="008C0E43" w:rsidRPr="00710EA1" w:rsidRDefault="008C0E43" w:rsidP="00E063A8">
            <w:pPr>
              <w:spacing w:before="120" w:after="120" w:line="240" w:lineRule="auto"/>
              <w:ind w:firstLine="0"/>
              <w:rPr>
                <w:rFonts w:cstheme="minorHAnsi"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color w:val="000000"/>
                <w:sz w:val="20"/>
                <w:szCs w:val="20"/>
              </w:rPr>
              <w:t>Przywrócenie</w:t>
            </w:r>
            <w:r w:rsidR="00E063A8">
              <w:rPr>
                <w:rFonts w:cstheme="minorHAnsi"/>
                <w:color w:val="000000"/>
                <w:sz w:val="20"/>
                <w:szCs w:val="20"/>
              </w:rPr>
              <w:t xml:space="preserve"> Oprogramowania aktuarialnego,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Systemu</w:t>
            </w:r>
            <w:r w:rsidR="00E063A8">
              <w:rPr>
                <w:rFonts w:cstheme="minorHAnsi"/>
                <w:color w:val="000000"/>
                <w:sz w:val="20"/>
                <w:szCs w:val="20"/>
              </w:rPr>
              <w:t>, Serwera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 do stanu sprzed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wystąpienia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Awarii.</w:t>
            </w:r>
          </w:p>
        </w:tc>
      </w:tr>
      <w:tr w:rsidR="008C0E43" w:rsidRPr="00710EA1" w14:paraId="0729D63A" w14:textId="77777777" w:rsidTr="00663E2B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57332099" w14:textId="77777777" w:rsidR="008C0E43" w:rsidRPr="00710EA1" w:rsidRDefault="008C0E43" w:rsidP="00663E2B">
            <w:pPr>
              <w:spacing w:before="120" w:after="120" w:line="240" w:lineRule="auto"/>
              <w:ind w:firstLine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B4E7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Obejście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5F76756E" w14:textId="073DAD80" w:rsidR="008C0E43" w:rsidRPr="00BB4E78" w:rsidRDefault="008C0E43" w:rsidP="00BB4E78">
            <w:pPr>
              <w:spacing w:before="120" w:after="120" w:line="240" w:lineRule="auto"/>
              <w:ind w:firstLine="0"/>
              <w:rPr>
                <w:rFonts w:cstheme="minorHAnsi"/>
                <w:color w:val="000000"/>
                <w:sz w:val="20"/>
                <w:szCs w:val="20"/>
              </w:rPr>
            </w:pPr>
            <w:r w:rsidRPr="00BB4E78">
              <w:rPr>
                <w:rFonts w:cstheme="minorHAnsi"/>
                <w:color w:val="000000"/>
                <w:sz w:val="20"/>
                <w:szCs w:val="20"/>
              </w:rPr>
              <w:t xml:space="preserve">Oznacza rozwiązanie Incydentu, które może być realizowane poprzez zmianę parametrów konfiguracji </w:t>
            </w:r>
            <w:r>
              <w:rPr>
                <w:rFonts w:cstheme="minorHAnsi"/>
                <w:color w:val="000000"/>
                <w:sz w:val="20"/>
                <w:szCs w:val="20"/>
              </w:rPr>
              <w:t>Systemu</w:t>
            </w:r>
            <w:r w:rsidRPr="00BB4E78">
              <w:rPr>
                <w:rFonts w:cstheme="minorHAnsi"/>
                <w:color w:val="000000"/>
                <w:sz w:val="20"/>
                <w:szCs w:val="20"/>
              </w:rPr>
              <w:t xml:space="preserve">, rekomendację modyfikacji sprzętowo-programowej, rekomendację modyfikacji infrastruktury wykorzystywanej przez </w:t>
            </w:r>
            <w:r>
              <w:rPr>
                <w:rFonts w:cstheme="minorHAnsi"/>
                <w:color w:val="000000"/>
                <w:sz w:val="20"/>
                <w:szCs w:val="20"/>
              </w:rPr>
              <w:t>System</w:t>
            </w:r>
            <w:r w:rsidRPr="00BB4E78">
              <w:rPr>
                <w:rFonts w:cstheme="minorHAnsi"/>
                <w:color w:val="000000"/>
                <w:sz w:val="20"/>
                <w:szCs w:val="20"/>
              </w:rPr>
              <w:t>, lub inne rekomendacje, prowadzące do zmiany poziomu Incyde</w:t>
            </w:r>
            <w:r w:rsidRPr="00BB4E78"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Pr="00BB4E78">
              <w:rPr>
                <w:rFonts w:cstheme="minorHAnsi"/>
                <w:color w:val="000000"/>
                <w:sz w:val="20"/>
                <w:szCs w:val="20"/>
              </w:rPr>
              <w:t xml:space="preserve">tu z Krytycznego na </w:t>
            </w:r>
            <w:r w:rsidR="00D72CAA">
              <w:rPr>
                <w:rFonts w:cstheme="minorHAnsi"/>
                <w:color w:val="000000"/>
                <w:sz w:val="20"/>
                <w:szCs w:val="20"/>
              </w:rPr>
              <w:t>Wysoki lub Niski</w:t>
            </w:r>
            <w:r w:rsidRPr="00BB4E78">
              <w:rPr>
                <w:rFonts w:cstheme="minorHAnsi"/>
                <w:color w:val="000000"/>
                <w:sz w:val="20"/>
                <w:szCs w:val="20"/>
              </w:rPr>
              <w:t>. Zastosowanie Obejścia nie zwalnia W</w:t>
            </w:r>
            <w:r w:rsidRPr="00BB4E78">
              <w:rPr>
                <w:rFonts w:cstheme="minorHAnsi"/>
                <w:color w:val="000000"/>
                <w:sz w:val="20"/>
                <w:szCs w:val="20"/>
              </w:rPr>
              <w:t>y</w:t>
            </w:r>
            <w:r w:rsidRPr="00BB4E78">
              <w:rPr>
                <w:rFonts w:cstheme="minorHAnsi"/>
                <w:color w:val="000000"/>
                <w:sz w:val="20"/>
                <w:szCs w:val="20"/>
              </w:rPr>
              <w:t>konawcy od obowiązku dostarczenia Rozwiązania końcowego Incydentu.</w:t>
            </w:r>
          </w:p>
          <w:p w14:paraId="5E83F3B9" w14:textId="77777777" w:rsidR="008C0E43" w:rsidRPr="00710EA1" w:rsidRDefault="008C0E43" w:rsidP="00BB4E78">
            <w:pPr>
              <w:spacing w:before="120" w:after="120" w:line="240" w:lineRule="auto"/>
              <w:ind w:firstLine="0"/>
              <w:rPr>
                <w:rFonts w:cstheme="minorHAnsi"/>
                <w:color w:val="000000"/>
                <w:sz w:val="20"/>
                <w:szCs w:val="20"/>
              </w:rPr>
            </w:pPr>
            <w:r w:rsidRPr="00BB4E78">
              <w:rPr>
                <w:rFonts w:cstheme="minorHAnsi"/>
                <w:color w:val="000000"/>
                <w:sz w:val="20"/>
                <w:szCs w:val="20"/>
              </w:rPr>
              <w:t xml:space="preserve">Przez Obejście należy rozumieć przywrócenie działania </w:t>
            </w:r>
            <w:r>
              <w:rPr>
                <w:rFonts w:cstheme="minorHAnsi"/>
                <w:color w:val="000000"/>
                <w:sz w:val="20"/>
                <w:szCs w:val="20"/>
              </w:rPr>
              <w:t>Systemu</w:t>
            </w:r>
            <w:r w:rsidRPr="00BB4E78">
              <w:rPr>
                <w:rFonts w:cstheme="minorHAnsi"/>
                <w:color w:val="000000"/>
                <w:sz w:val="20"/>
                <w:szCs w:val="20"/>
              </w:rPr>
              <w:t xml:space="preserve"> do stanu sprzed wystąpienia Incydentu, z możliwymi ograniczeniami sposobu korzyst</w:t>
            </w:r>
            <w:r w:rsidRPr="00BB4E7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BB4E78">
              <w:rPr>
                <w:rFonts w:cstheme="minorHAnsi"/>
                <w:color w:val="000000"/>
                <w:sz w:val="20"/>
                <w:szCs w:val="20"/>
              </w:rPr>
              <w:t xml:space="preserve">nia z </w:t>
            </w:r>
            <w:r>
              <w:rPr>
                <w:rFonts w:cstheme="minorHAnsi"/>
                <w:color w:val="000000"/>
                <w:sz w:val="20"/>
                <w:szCs w:val="20"/>
              </w:rPr>
              <w:t>Systemu</w:t>
            </w:r>
            <w:r w:rsidRPr="00BB4E78">
              <w:rPr>
                <w:rFonts w:cstheme="minorHAnsi"/>
                <w:color w:val="000000"/>
                <w:sz w:val="20"/>
                <w:szCs w:val="20"/>
              </w:rPr>
              <w:t xml:space="preserve">, pozostającymi bez wpływu na funkcje obsługiwane przez </w:t>
            </w:r>
            <w:r>
              <w:rPr>
                <w:rFonts w:cstheme="minorHAnsi"/>
                <w:color w:val="000000"/>
                <w:sz w:val="20"/>
                <w:szCs w:val="20"/>
              </w:rPr>
              <w:t>Sy</w:t>
            </w: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  <w:r>
              <w:rPr>
                <w:rFonts w:cstheme="minorHAnsi"/>
                <w:color w:val="000000"/>
                <w:sz w:val="20"/>
                <w:szCs w:val="20"/>
              </w:rPr>
              <w:t>tem</w:t>
            </w:r>
            <w:r w:rsidRPr="00BB4E78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</w:tr>
      <w:tr w:rsidR="008C0E43" w:rsidRPr="00710EA1" w14:paraId="4C07E3A5" w14:textId="77777777" w:rsidTr="00663E2B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6B0C36A0" w14:textId="77777777" w:rsidR="008C0E43" w:rsidRPr="00710EA1" w:rsidRDefault="008C0E43" w:rsidP="00663E2B">
            <w:pPr>
              <w:spacing w:before="120" w:after="120" w:line="240" w:lineRule="auto"/>
              <w:ind w:firstLine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Odbiór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4E9883DF" w14:textId="77777777" w:rsidR="008C0E43" w:rsidRPr="00710EA1" w:rsidRDefault="008C0E43" w:rsidP="00AC12C6">
            <w:pPr>
              <w:spacing w:before="120" w:after="120" w:line="240" w:lineRule="auto"/>
              <w:ind w:firstLine="0"/>
              <w:rPr>
                <w:rFonts w:cstheme="minorHAnsi"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color w:val="000000"/>
                <w:sz w:val="20"/>
                <w:szCs w:val="20"/>
              </w:rPr>
              <w:t>Sprawdzenie przez Zamawiającego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 zgodnie z procedurą odbioru, że </w:t>
            </w:r>
            <w:r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>rzedmiot Odbioru spełnia Kryteria Odbioru.</w:t>
            </w:r>
          </w:p>
        </w:tc>
      </w:tr>
      <w:tr w:rsidR="008C0E43" w:rsidRPr="00710EA1" w14:paraId="39C56BF2" w14:textId="77777777" w:rsidTr="00663E2B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65B4FE6A" w14:textId="77777777" w:rsidR="008C0E43" w:rsidRDefault="008C0E43" w:rsidP="00663E2B">
            <w:pPr>
              <w:spacing w:before="120" w:after="120" w:line="240" w:lineRule="auto"/>
              <w:ind w:firstLine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Oprogramowanie a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tuarialne (OA)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6B9121AA" w14:textId="77777777" w:rsidR="008C0E43" w:rsidRDefault="008C0E43" w:rsidP="00663E2B">
            <w:pPr>
              <w:spacing w:before="120" w:after="120" w:line="240" w:lineRule="auto"/>
              <w:ind w:firstLine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Oprogramowanie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Prophet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Professional i </w:t>
            </w:r>
            <w:proofErr w:type="spellStart"/>
            <w:r w:rsidRPr="0023486F">
              <w:rPr>
                <w:rFonts w:cstheme="minorHAnsi"/>
                <w:color w:val="000000"/>
                <w:sz w:val="20"/>
                <w:szCs w:val="20"/>
              </w:rPr>
              <w:t>Prophet</w:t>
            </w:r>
            <w:proofErr w:type="spellEnd"/>
            <w:r w:rsidRPr="0023486F">
              <w:rPr>
                <w:rFonts w:cstheme="minorHAnsi"/>
                <w:color w:val="000000"/>
                <w:sz w:val="20"/>
                <w:szCs w:val="20"/>
              </w:rPr>
              <w:t xml:space="preserve"> Data Conversion System </w:t>
            </w:r>
            <w:r>
              <w:rPr>
                <w:rFonts w:cstheme="minorHAnsi"/>
                <w:color w:val="000000"/>
                <w:sz w:val="20"/>
                <w:szCs w:val="20"/>
              </w:rPr>
              <w:t>(DCS), obecnie posiadane przez Zamawiającego.</w:t>
            </w:r>
          </w:p>
        </w:tc>
      </w:tr>
      <w:tr w:rsidR="008C0E43" w:rsidRPr="00710EA1" w14:paraId="6BE8B099" w14:textId="77777777" w:rsidTr="00663E2B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65CB000C" w14:textId="77777777" w:rsidR="008C0E43" w:rsidRPr="00BB4E78" w:rsidRDefault="008C0E43" w:rsidP="00663E2B">
            <w:pPr>
              <w:spacing w:before="120" w:after="120" w:line="240" w:lineRule="auto"/>
              <w:ind w:firstLine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OPZ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37CDC418" w14:textId="65F498CE" w:rsidR="008C0E43" w:rsidRPr="00BB4E78" w:rsidRDefault="008C0E43" w:rsidP="00AC12C6">
            <w:pPr>
              <w:spacing w:before="120" w:after="120" w:line="240" w:lineRule="auto"/>
              <w:ind w:firstLine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Opis Przedmiotu Zapytania</w:t>
            </w:r>
            <w:r w:rsidR="00881C00">
              <w:rPr>
                <w:rFonts w:cstheme="minorHAnsi"/>
                <w:color w:val="000000"/>
                <w:sz w:val="20"/>
                <w:szCs w:val="20"/>
              </w:rPr>
              <w:t xml:space="preserve"> ofertowego w ramach rozeznania rynku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</w:tr>
      <w:tr w:rsidR="008C0E43" w:rsidRPr="00710EA1" w14:paraId="69A72F90" w14:textId="77777777" w:rsidTr="00663E2B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58CBBC4A" w14:textId="77777777" w:rsidR="008C0E43" w:rsidRPr="00710EA1" w:rsidRDefault="008C0E43" w:rsidP="00663E2B">
            <w:pPr>
              <w:spacing w:before="120" w:after="120" w:line="240" w:lineRule="auto"/>
              <w:ind w:firstLine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Osobogodzina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1B035381" w14:textId="77777777" w:rsidR="008C0E43" w:rsidRPr="00710EA1" w:rsidRDefault="008C0E43" w:rsidP="00AC12C6">
            <w:pPr>
              <w:spacing w:before="120" w:after="120" w:line="240" w:lineRule="auto"/>
              <w:ind w:firstLine="0"/>
              <w:rPr>
                <w:rFonts w:cstheme="minorHAnsi"/>
                <w:color w:val="000000"/>
                <w:sz w:val="20"/>
                <w:szCs w:val="20"/>
              </w:rPr>
            </w:pPr>
            <w:r w:rsidRPr="000E1ECF">
              <w:rPr>
                <w:rFonts w:cstheme="minorHAnsi"/>
                <w:color w:val="000000"/>
                <w:sz w:val="20"/>
                <w:szCs w:val="20"/>
              </w:rPr>
              <w:t>Jednostka obliczeniowa równa jednej godzinie przepracowanej przez jedną osobę, przy czym jako jedną godzinę rozumie się okres bezpośrednio następ</w:t>
            </w:r>
            <w:r w:rsidRPr="000E1ECF"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0E1ECF">
              <w:rPr>
                <w:rFonts w:cstheme="minorHAnsi"/>
                <w:color w:val="000000"/>
                <w:sz w:val="20"/>
                <w:szCs w:val="20"/>
              </w:rPr>
              <w:t>jących po sobie 60 minut.</w:t>
            </w:r>
          </w:p>
        </w:tc>
      </w:tr>
      <w:tr w:rsidR="008C0E43" w:rsidRPr="00710EA1" w14:paraId="260710E9" w14:textId="77777777" w:rsidTr="00663E2B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4DD88DE4" w14:textId="77777777" w:rsidR="008C0E43" w:rsidRPr="00710EA1" w:rsidRDefault="008C0E43" w:rsidP="00663E2B">
            <w:pPr>
              <w:spacing w:before="120" w:after="120" w:line="240" w:lineRule="auto"/>
              <w:ind w:firstLine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Produkt 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07C830DC" w14:textId="77777777" w:rsidR="008C0E43" w:rsidRPr="00710EA1" w:rsidRDefault="008C0E43" w:rsidP="00AC12C6">
            <w:pPr>
              <w:spacing w:before="120" w:after="120" w:line="240" w:lineRule="auto"/>
              <w:ind w:firstLine="0"/>
              <w:rPr>
                <w:rFonts w:cstheme="minorHAnsi"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Wynik prac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Wykonawcy 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>realizując</w:t>
            </w:r>
            <w:r>
              <w:rPr>
                <w:rFonts w:cstheme="minorHAnsi"/>
                <w:color w:val="000000"/>
                <w:sz w:val="20"/>
                <w:szCs w:val="20"/>
              </w:rPr>
              <w:t>ego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 przedmiot </w:t>
            </w:r>
            <w:r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>mowy.</w:t>
            </w:r>
          </w:p>
        </w:tc>
      </w:tr>
      <w:tr w:rsidR="008C0E43" w:rsidRPr="00710EA1" w14:paraId="17F4CF2F" w14:textId="77777777" w:rsidTr="00663E2B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78207BD4" w14:textId="685B1FB6" w:rsidR="008C0E43" w:rsidRPr="00C717B7" w:rsidRDefault="008C0E43" w:rsidP="00663E2B">
            <w:pPr>
              <w:spacing w:before="120" w:after="120" w:line="240" w:lineRule="auto"/>
              <w:ind w:firstLine="0"/>
              <w:rPr>
                <w:rFonts w:cstheme="minorHAnsi"/>
                <w:b/>
                <w:bCs/>
                <w:sz w:val="20"/>
                <w:szCs w:val="20"/>
              </w:rPr>
            </w:pPr>
            <w:r w:rsidRPr="00C717B7">
              <w:rPr>
                <w:rFonts w:cstheme="minorHAnsi"/>
                <w:b/>
                <w:bCs/>
                <w:sz w:val="20"/>
                <w:szCs w:val="20"/>
              </w:rPr>
              <w:t xml:space="preserve">Prognoza wpływów i wydatków </w:t>
            </w:r>
            <w:r w:rsidR="00E00218" w:rsidRPr="00C717B7">
              <w:rPr>
                <w:rFonts w:cstheme="minorHAnsi"/>
                <w:b/>
                <w:bCs/>
                <w:sz w:val="20"/>
                <w:szCs w:val="20"/>
              </w:rPr>
              <w:t>FUS oraz FEP (Prognoza)</w:t>
            </w:r>
          </w:p>
          <w:p w14:paraId="113B7545" w14:textId="77777777" w:rsidR="008C0E43" w:rsidRPr="001721CE" w:rsidRDefault="008C0E43" w:rsidP="00663E2B">
            <w:pPr>
              <w:spacing w:after="200" w:line="276" w:lineRule="auto"/>
              <w:ind w:firstLine="0"/>
              <w:jc w:val="both"/>
              <w:rPr>
                <w:rFonts w:eastAsiaTheme="minorHAnsi"/>
              </w:rPr>
            </w:pPr>
          </w:p>
        </w:tc>
        <w:tc>
          <w:tcPr>
            <w:tcW w:w="3782" w:type="pct"/>
            <w:shd w:val="clear" w:color="auto" w:fill="auto"/>
            <w:vAlign w:val="center"/>
          </w:tcPr>
          <w:p w14:paraId="3E406D33" w14:textId="6CD68B89" w:rsidR="00D57B0B" w:rsidRDefault="00D57B0B" w:rsidP="005C04B8">
            <w:pPr>
              <w:spacing w:before="120" w:after="120" w:line="240" w:lineRule="auto"/>
              <w:ind w:firstLine="0"/>
              <w:rPr>
                <w:rFonts w:cstheme="minorHAnsi"/>
                <w:sz w:val="20"/>
                <w:szCs w:val="20"/>
              </w:rPr>
            </w:pPr>
            <w:r w:rsidRPr="00D57B0B">
              <w:rPr>
                <w:rFonts w:cstheme="minorHAnsi"/>
                <w:sz w:val="20"/>
                <w:szCs w:val="20"/>
              </w:rPr>
              <w:t>Na mocy ustawy z dnia 13 października 1998 r. o systemie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57B0B">
              <w:rPr>
                <w:rFonts w:cstheme="minorHAnsi"/>
                <w:sz w:val="20"/>
                <w:szCs w:val="20"/>
              </w:rPr>
              <w:t>ubezpieczeń sp</w:t>
            </w:r>
            <w:r w:rsidRPr="00D57B0B">
              <w:rPr>
                <w:rFonts w:cstheme="minorHAnsi"/>
                <w:sz w:val="20"/>
                <w:szCs w:val="20"/>
              </w:rPr>
              <w:t>o</w:t>
            </w:r>
            <w:r w:rsidRPr="00D57B0B">
              <w:rPr>
                <w:rFonts w:cstheme="minorHAnsi"/>
                <w:sz w:val="20"/>
                <w:szCs w:val="20"/>
              </w:rPr>
              <w:t>łecznych Zakład Ubezpieczeń Społecznych jest zobowiązany do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57B0B">
              <w:rPr>
                <w:rFonts w:cstheme="minorHAnsi"/>
                <w:sz w:val="20"/>
                <w:szCs w:val="20"/>
              </w:rPr>
              <w:t>sporządzania co trzy lata długoterminowej prognozy wpływów i wydatków funduszu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57B0B">
              <w:rPr>
                <w:rFonts w:cstheme="minorHAnsi"/>
                <w:sz w:val="20"/>
                <w:szCs w:val="20"/>
              </w:rPr>
              <w:t>emeryta</w:t>
            </w:r>
            <w:r w:rsidRPr="00D57B0B">
              <w:rPr>
                <w:rFonts w:cstheme="minorHAnsi"/>
                <w:sz w:val="20"/>
                <w:szCs w:val="20"/>
              </w:rPr>
              <w:t>l</w:t>
            </w:r>
            <w:r w:rsidRPr="00D57B0B">
              <w:rPr>
                <w:rFonts w:cstheme="minorHAnsi"/>
                <w:sz w:val="20"/>
                <w:szCs w:val="20"/>
              </w:rPr>
              <w:t>nego oraz corocznie – średnioterminowej prognozy wpływów i wydatków Fu</w:t>
            </w:r>
            <w:r w:rsidRPr="00D57B0B">
              <w:rPr>
                <w:rFonts w:cstheme="minorHAnsi"/>
                <w:sz w:val="20"/>
                <w:szCs w:val="20"/>
              </w:rPr>
              <w:t>n</w:t>
            </w:r>
            <w:r w:rsidRPr="00D57B0B">
              <w:rPr>
                <w:rFonts w:cstheme="minorHAnsi"/>
                <w:sz w:val="20"/>
                <w:szCs w:val="20"/>
              </w:rPr>
              <w:t>duszu</w:t>
            </w:r>
            <w:r>
              <w:rPr>
                <w:rFonts w:cstheme="minorHAnsi"/>
                <w:sz w:val="20"/>
                <w:szCs w:val="20"/>
              </w:rPr>
              <w:t xml:space="preserve"> Ubezpieczeń Społecznych</w:t>
            </w:r>
            <w:r w:rsidR="005C04B8">
              <w:rPr>
                <w:rFonts w:cstheme="minorHAnsi"/>
                <w:sz w:val="20"/>
                <w:szCs w:val="20"/>
              </w:rPr>
              <w:t xml:space="preserve">. </w:t>
            </w:r>
            <w:r w:rsidR="005C04B8" w:rsidRPr="005C04B8">
              <w:rPr>
                <w:rFonts w:cstheme="minorHAnsi"/>
                <w:sz w:val="20"/>
                <w:szCs w:val="20"/>
              </w:rPr>
              <w:t xml:space="preserve">Na mocy ustawy z dnia 19 grudnia 2008 r. o emeryturach pomostowych </w:t>
            </w:r>
            <w:r w:rsidR="005C04B8">
              <w:rPr>
                <w:rFonts w:cstheme="minorHAnsi"/>
                <w:sz w:val="20"/>
                <w:szCs w:val="20"/>
              </w:rPr>
              <w:t>ZUS</w:t>
            </w:r>
            <w:r w:rsidR="005C04B8" w:rsidRPr="005C04B8">
              <w:rPr>
                <w:rFonts w:cstheme="minorHAnsi"/>
                <w:sz w:val="20"/>
                <w:szCs w:val="20"/>
              </w:rPr>
              <w:t xml:space="preserve"> jest</w:t>
            </w:r>
            <w:r w:rsidR="005C04B8">
              <w:rPr>
                <w:rFonts w:cstheme="minorHAnsi"/>
                <w:sz w:val="20"/>
                <w:szCs w:val="20"/>
              </w:rPr>
              <w:t xml:space="preserve"> </w:t>
            </w:r>
            <w:r w:rsidR="005C04B8" w:rsidRPr="005C04B8">
              <w:rPr>
                <w:rFonts w:cstheme="minorHAnsi"/>
                <w:sz w:val="20"/>
                <w:szCs w:val="20"/>
              </w:rPr>
              <w:t>zobowiązany do corocznego sporządzania pięcioletniej prognozy wpływów i wydatków</w:t>
            </w:r>
            <w:r w:rsidR="005C04B8">
              <w:rPr>
                <w:rFonts w:cstheme="minorHAnsi"/>
                <w:sz w:val="20"/>
                <w:szCs w:val="20"/>
              </w:rPr>
              <w:t xml:space="preserve"> </w:t>
            </w:r>
            <w:r w:rsidR="005C04B8" w:rsidRPr="005C04B8">
              <w:rPr>
                <w:rFonts w:cstheme="minorHAnsi"/>
                <w:sz w:val="20"/>
                <w:szCs w:val="20"/>
              </w:rPr>
              <w:t>Funduszu Emerytur Pomost</w:t>
            </w:r>
            <w:r w:rsidR="005C04B8" w:rsidRPr="005C04B8">
              <w:rPr>
                <w:rFonts w:cstheme="minorHAnsi"/>
                <w:sz w:val="20"/>
                <w:szCs w:val="20"/>
              </w:rPr>
              <w:t>o</w:t>
            </w:r>
            <w:r w:rsidR="005C04B8" w:rsidRPr="005C04B8">
              <w:rPr>
                <w:rFonts w:cstheme="minorHAnsi"/>
                <w:sz w:val="20"/>
                <w:szCs w:val="20"/>
              </w:rPr>
              <w:t>wych.</w:t>
            </w:r>
          </w:p>
          <w:p w14:paraId="310E9848" w14:textId="0ADC753E" w:rsidR="008C0E43" w:rsidRPr="00C717B7" w:rsidRDefault="008C0E43" w:rsidP="005C04B8">
            <w:pPr>
              <w:spacing w:before="120" w:after="120" w:line="240" w:lineRule="auto"/>
              <w:ind w:firstLine="0"/>
              <w:rPr>
                <w:rFonts w:cstheme="minorHAnsi"/>
                <w:sz w:val="20"/>
                <w:szCs w:val="20"/>
              </w:rPr>
            </w:pPr>
            <w:r w:rsidRPr="00C717B7">
              <w:rPr>
                <w:rFonts w:cstheme="minorHAnsi"/>
                <w:sz w:val="20"/>
                <w:szCs w:val="20"/>
              </w:rPr>
              <w:t>Prognoz</w:t>
            </w:r>
            <w:r w:rsidR="005C04B8">
              <w:rPr>
                <w:rFonts w:cstheme="minorHAnsi"/>
                <w:sz w:val="20"/>
                <w:szCs w:val="20"/>
              </w:rPr>
              <w:t>y</w:t>
            </w:r>
            <w:r w:rsidRPr="00C717B7">
              <w:rPr>
                <w:rFonts w:cstheme="minorHAnsi"/>
                <w:sz w:val="20"/>
                <w:szCs w:val="20"/>
              </w:rPr>
              <w:t xml:space="preserve"> </w:t>
            </w:r>
            <w:r w:rsidR="005C04B8">
              <w:rPr>
                <w:rFonts w:cstheme="minorHAnsi"/>
                <w:sz w:val="20"/>
                <w:szCs w:val="20"/>
              </w:rPr>
              <w:t xml:space="preserve">są </w:t>
            </w:r>
            <w:r w:rsidRPr="00C717B7">
              <w:rPr>
                <w:rFonts w:cstheme="minorHAnsi"/>
                <w:sz w:val="20"/>
                <w:szCs w:val="20"/>
              </w:rPr>
              <w:t>przygotowywan</w:t>
            </w:r>
            <w:r w:rsidR="005C04B8">
              <w:rPr>
                <w:rFonts w:cstheme="minorHAnsi"/>
                <w:sz w:val="20"/>
                <w:szCs w:val="20"/>
              </w:rPr>
              <w:t>e</w:t>
            </w:r>
            <w:r w:rsidRPr="00C717B7">
              <w:rPr>
                <w:rFonts w:cstheme="minorHAnsi"/>
                <w:sz w:val="20"/>
                <w:szCs w:val="20"/>
              </w:rPr>
              <w:t xml:space="preserve"> z uwzględnieniem założeń makroekonomicznych Ministerstwa Finansów i prognoz demograficznych. Wyniki są publikowane w trzech wariantach: pośrednim, pesymistycznym i optymistycznym. Zakres p</w:t>
            </w:r>
            <w:r w:rsidRPr="00C717B7">
              <w:rPr>
                <w:rFonts w:cstheme="minorHAnsi"/>
                <w:sz w:val="20"/>
                <w:szCs w:val="20"/>
              </w:rPr>
              <w:t>u</w:t>
            </w:r>
            <w:r w:rsidRPr="00C717B7">
              <w:rPr>
                <w:rFonts w:cstheme="minorHAnsi"/>
                <w:sz w:val="20"/>
                <w:szCs w:val="20"/>
              </w:rPr>
              <w:t>blikowanych wyników wieloletniej prognozy wpływów i wydatków funduszu emerytalnego określony jest w rozporządzeniu Ministra Pracy i Polityki Sp</w:t>
            </w:r>
            <w:r w:rsidRPr="00C717B7">
              <w:rPr>
                <w:rFonts w:cstheme="minorHAnsi"/>
                <w:sz w:val="20"/>
                <w:szCs w:val="20"/>
              </w:rPr>
              <w:t>o</w:t>
            </w:r>
            <w:r w:rsidRPr="00C717B7">
              <w:rPr>
                <w:rFonts w:cstheme="minorHAnsi"/>
                <w:sz w:val="20"/>
                <w:szCs w:val="20"/>
              </w:rPr>
              <w:t xml:space="preserve">łecznej z dnia 15 lutego 2002 r. </w:t>
            </w:r>
            <w:r w:rsidRPr="00C717B7">
              <w:rPr>
                <w:rFonts w:cstheme="minorHAnsi"/>
                <w:i/>
                <w:sz w:val="20"/>
                <w:szCs w:val="20"/>
              </w:rPr>
              <w:t>w sprawie zakresu publikacji wieloletniej pr</w:t>
            </w:r>
            <w:r w:rsidRPr="00C717B7">
              <w:rPr>
                <w:rFonts w:cstheme="minorHAnsi"/>
                <w:i/>
                <w:sz w:val="20"/>
                <w:szCs w:val="20"/>
              </w:rPr>
              <w:t>o</w:t>
            </w:r>
            <w:r w:rsidRPr="00C717B7">
              <w:rPr>
                <w:rFonts w:cstheme="minorHAnsi"/>
                <w:i/>
                <w:sz w:val="20"/>
                <w:szCs w:val="20"/>
              </w:rPr>
              <w:t>gnozy kroczącej dochodów i wydatków funduszu emerytalnego</w:t>
            </w:r>
            <w:r w:rsidRPr="00C717B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C0E43" w:rsidRPr="00710EA1" w14:paraId="56001F60" w14:textId="77777777" w:rsidTr="00663E2B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2F41C85E" w14:textId="77777777" w:rsidR="008C0E43" w:rsidRPr="00C21C99" w:rsidRDefault="008C0E43" w:rsidP="00663E2B">
            <w:pPr>
              <w:spacing w:before="120" w:after="120" w:line="240" w:lineRule="auto"/>
              <w:ind w:firstLine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21C9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Projekcja w modelu </w:t>
            </w:r>
            <w:proofErr w:type="spellStart"/>
            <w:r w:rsidRPr="00C21C9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mikrosymulacyjnym</w:t>
            </w:r>
            <w:proofErr w:type="spellEnd"/>
          </w:p>
        </w:tc>
        <w:tc>
          <w:tcPr>
            <w:tcW w:w="3782" w:type="pct"/>
            <w:shd w:val="clear" w:color="auto" w:fill="auto"/>
            <w:vAlign w:val="center"/>
          </w:tcPr>
          <w:p w14:paraId="09B092E5" w14:textId="77777777" w:rsidR="008C0E43" w:rsidRPr="00FC16E5" w:rsidRDefault="008C0E43" w:rsidP="00663E2B">
            <w:pPr>
              <w:spacing w:before="120" w:after="120" w:line="240" w:lineRule="auto"/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F0596">
              <w:rPr>
                <w:rFonts w:cstheme="minorHAnsi"/>
                <w:color w:val="000000"/>
                <w:sz w:val="20"/>
                <w:szCs w:val="20"/>
              </w:rPr>
              <w:t>Projekcja dalszego przebiegu życia ubezpieczonych i świadczeniobiorców o</w:t>
            </w:r>
            <w:r w:rsidRPr="00AF0596"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Pr="00AF0596">
              <w:rPr>
                <w:rFonts w:cstheme="minorHAnsi"/>
                <w:color w:val="000000"/>
                <w:sz w:val="20"/>
                <w:szCs w:val="20"/>
              </w:rPr>
              <w:t xml:space="preserve">bywa się – w krokach miesięcznych – na podstawie zdarzeń losowych. Zajście każdego ze zdarzeń modelowane jest przy użyciu generatora liczb losowych oraz zestawów prawdopodobieństw określających warunki progowe dla zajścia </w:t>
            </w:r>
            <w:r w:rsidRPr="00AF0596">
              <w:rPr>
                <w:rFonts w:cstheme="minorHAnsi"/>
                <w:color w:val="000000"/>
                <w:sz w:val="20"/>
                <w:szCs w:val="20"/>
              </w:rPr>
              <w:lastRenderedPageBreak/>
              <w:t>poszczególnych zdarzeń. Prawdopodobieństwa stanowią założenia do modelu.</w:t>
            </w:r>
          </w:p>
        </w:tc>
      </w:tr>
      <w:tr w:rsidR="008C0E43" w:rsidRPr="00710EA1" w14:paraId="0A0DFA29" w14:textId="77777777" w:rsidTr="00663E2B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5DC08AF4" w14:textId="77777777" w:rsidR="008C0E43" w:rsidRPr="00710EA1" w:rsidRDefault="008C0E43" w:rsidP="003579B5">
            <w:pPr>
              <w:spacing w:before="120" w:after="120" w:line="240" w:lineRule="auto"/>
              <w:ind w:firstLine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Protokół</w:t>
            </w:r>
            <w:r w:rsidRPr="00D9597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Odbioru 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3E9F8DC1" w14:textId="77777777" w:rsidR="008C0E43" w:rsidRPr="00710EA1" w:rsidRDefault="008C0E43" w:rsidP="003579B5">
            <w:pPr>
              <w:spacing w:before="120" w:after="120" w:line="240" w:lineRule="auto"/>
              <w:ind w:firstLine="0"/>
              <w:rPr>
                <w:rFonts w:cstheme="minorHAnsi"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color w:val="000000"/>
                <w:sz w:val="20"/>
                <w:szCs w:val="20"/>
              </w:rPr>
              <w:t>Dokument określający wynik Odbioru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wykonanych prac przez Wykonawcę, będący podstawą Odbioru.</w:t>
            </w:r>
          </w:p>
        </w:tc>
      </w:tr>
      <w:tr w:rsidR="008C0E43" w:rsidRPr="00710EA1" w14:paraId="37A9C964" w14:textId="77777777" w:rsidTr="00663E2B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5542B097" w14:textId="77777777" w:rsidR="008C0E43" w:rsidRPr="00AF0596" w:rsidRDefault="008C0E43" w:rsidP="00663E2B">
            <w:pPr>
              <w:spacing w:before="120" w:after="120" w:line="240" w:lineRule="auto"/>
              <w:ind w:firstLine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21C9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Próbka populacji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7A7D6572" w14:textId="77777777" w:rsidR="008C0E43" w:rsidRPr="00AF0596" w:rsidRDefault="008C0E43" w:rsidP="00663E2B">
            <w:pPr>
              <w:spacing w:before="120" w:after="120" w:line="240" w:lineRule="auto"/>
              <w:ind w:firstLine="0"/>
              <w:rPr>
                <w:rFonts w:cstheme="minorHAnsi"/>
                <w:color w:val="000000"/>
                <w:sz w:val="20"/>
                <w:szCs w:val="20"/>
              </w:rPr>
            </w:pPr>
            <w:r w:rsidRPr="00C21C99">
              <w:rPr>
                <w:rFonts w:cstheme="minorHAnsi"/>
                <w:color w:val="000000"/>
                <w:sz w:val="20"/>
                <w:szCs w:val="20"/>
              </w:rPr>
              <w:t>Losowa próba reprezentatywna dla całej populacji o strukturze bardzo zbliż</w:t>
            </w:r>
            <w:r w:rsidRPr="00C21C99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C21C99">
              <w:rPr>
                <w:rFonts w:cstheme="minorHAnsi"/>
                <w:color w:val="000000"/>
                <w:sz w:val="20"/>
                <w:szCs w:val="20"/>
              </w:rPr>
              <w:t xml:space="preserve">nej do struktury całej populacji, generowana przez program </w:t>
            </w:r>
            <w:proofErr w:type="spellStart"/>
            <w:r w:rsidRPr="0023486F">
              <w:rPr>
                <w:rFonts w:cstheme="minorHAnsi"/>
                <w:color w:val="000000"/>
                <w:sz w:val="20"/>
                <w:szCs w:val="20"/>
              </w:rPr>
              <w:t>Prophet</w:t>
            </w:r>
            <w:proofErr w:type="spellEnd"/>
            <w:r w:rsidRPr="0023486F">
              <w:rPr>
                <w:rFonts w:cstheme="minorHAnsi"/>
                <w:color w:val="000000"/>
                <w:sz w:val="20"/>
                <w:szCs w:val="20"/>
              </w:rPr>
              <w:t xml:space="preserve"> Data Conversion System </w:t>
            </w:r>
            <w:r>
              <w:rPr>
                <w:rFonts w:cstheme="minorHAnsi"/>
                <w:color w:val="000000"/>
                <w:sz w:val="20"/>
                <w:szCs w:val="20"/>
              </w:rPr>
              <w:t>(DCS)</w:t>
            </w:r>
            <w:r w:rsidRPr="00C21C99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</w:tr>
      <w:tr w:rsidR="008C0E43" w:rsidRPr="00710EA1" w14:paraId="25EB2431" w14:textId="77777777" w:rsidTr="00663E2B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079FC84A" w14:textId="77777777" w:rsidR="008C0E43" w:rsidRPr="00710EA1" w:rsidRDefault="008C0E43" w:rsidP="00663E2B">
            <w:pPr>
              <w:spacing w:before="120" w:after="120" w:line="240" w:lineRule="auto"/>
              <w:ind w:firstLine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Przedmiot Odbioru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17D372E3" w14:textId="582518E4" w:rsidR="008C0E43" w:rsidRPr="00710EA1" w:rsidRDefault="008C0E43" w:rsidP="00AC12C6">
            <w:pPr>
              <w:spacing w:before="120" w:after="120" w:line="240" w:lineRule="auto"/>
              <w:ind w:firstLine="0"/>
              <w:rPr>
                <w:rFonts w:cstheme="minorHAnsi"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color w:val="000000"/>
                <w:sz w:val="20"/>
                <w:szCs w:val="20"/>
              </w:rPr>
              <w:t>Produkt lub zbiór Produktów, który</w:t>
            </w:r>
            <w:r w:rsidR="002D5BF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>został wskazany jako podlegający Odbi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rowi. </w:t>
            </w:r>
          </w:p>
        </w:tc>
      </w:tr>
      <w:tr w:rsidR="008C0E43" w:rsidRPr="00710EA1" w14:paraId="6EDD9363" w14:textId="77777777" w:rsidTr="00663E2B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48D82858" w14:textId="77777777" w:rsidR="008C0E43" w:rsidRPr="00710EA1" w:rsidRDefault="008C0E43" w:rsidP="00663E2B">
            <w:pPr>
              <w:spacing w:before="120" w:after="120" w:line="240" w:lineRule="auto"/>
              <w:ind w:firstLine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Punkt modelowy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279088D1" w14:textId="2C5909AB" w:rsidR="008C0E43" w:rsidRPr="00710EA1" w:rsidRDefault="008C0E43" w:rsidP="00663E2B">
            <w:pPr>
              <w:spacing w:before="120" w:after="120" w:line="240" w:lineRule="auto"/>
              <w:ind w:firstLine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AF0596">
              <w:rPr>
                <w:rFonts w:cstheme="minorHAnsi"/>
                <w:color w:val="000000"/>
                <w:sz w:val="20"/>
                <w:szCs w:val="20"/>
              </w:rPr>
              <w:t xml:space="preserve">ekord, który zawiera pełen zestaw danych wejściowych do modelu </w:t>
            </w:r>
            <w:proofErr w:type="spellStart"/>
            <w:r w:rsidRPr="00AF0596">
              <w:rPr>
                <w:rFonts w:cstheme="minorHAnsi"/>
                <w:color w:val="000000"/>
                <w:sz w:val="20"/>
                <w:szCs w:val="20"/>
              </w:rPr>
              <w:t>mikros</w:t>
            </w:r>
            <w:r w:rsidRPr="00AF0596">
              <w:rPr>
                <w:rFonts w:cstheme="minorHAnsi"/>
                <w:color w:val="000000"/>
                <w:sz w:val="20"/>
                <w:szCs w:val="20"/>
              </w:rPr>
              <w:t>y</w:t>
            </w:r>
            <w:r w:rsidRPr="00AF0596">
              <w:rPr>
                <w:rFonts w:cstheme="minorHAnsi"/>
                <w:color w:val="000000"/>
                <w:sz w:val="20"/>
                <w:szCs w:val="20"/>
              </w:rPr>
              <w:t>mulacyjnego</w:t>
            </w:r>
            <w:proofErr w:type="spellEnd"/>
            <w:r w:rsidRPr="00AF0596">
              <w:rPr>
                <w:rFonts w:cstheme="minorHAnsi"/>
                <w:color w:val="000000"/>
                <w:sz w:val="20"/>
                <w:szCs w:val="20"/>
              </w:rPr>
              <w:t xml:space="preserve"> opisujący główne charakterystyki ubezpieczon</w:t>
            </w:r>
            <w:r w:rsidRPr="00AF0596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AF0596">
              <w:rPr>
                <w:rFonts w:cstheme="minorHAnsi"/>
                <w:color w:val="000000"/>
                <w:sz w:val="20"/>
                <w:szCs w:val="20"/>
              </w:rPr>
              <w:t>go/świadczeniobiorcy (wiek, płeć, dotychczasowa historia zatrudnienia, skła</w:t>
            </w:r>
            <w:r w:rsidRPr="00AF0596"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Pr="00AF0596">
              <w:rPr>
                <w:rFonts w:cstheme="minorHAnsi"/>
                <w:color w:val="000000"/>
                <w:sz w:val="20"/>
                <w:szCs w:val="20"/>
              </w:rPr>
              <w:t xml:space="preserve">kowania, świadczeń </w:t>
            </w:r>
            <w:r w:rsidR="00C059AD">
              <w:rPr>
                <w:rFonts w:cstheme="minorHAnsi"/>
                <w:color w:val="000000"/>
                <w:sz w:val="20"/>
                <w:szCs w:val="20"/>
              </w:rPr>
              <w:t>itp</w:t>
            </w:r>
            <w:r w:rsidRPr="00AF0596">
              <w:rPr>
                <w:rFonts w:cstheme="minorHAnsi"/>
                <w:color w:val="000000"/>
                <w:sz w:val="20"/>
                <w:szCs w:val="20"/>
              </w:rPr>
              <w:t>.).</w:t>
            </w:r>
          </w:p>
        </w:tc>
      </w:tr>
      <w:tr w:rsidR="008C0E43" w:rsidRPr="00710EA1" w14:paraId="06038D4A" w14:textId="77777777" w:rsidTr="00663E2B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456C3886" w14:textId="77777777" w:rsidR="008C0E43" w:rsidRPr="00710EA1" w:rsidRDefault="008C0E43" w:rsidP="00663E2B">
            <w:pPr>
              <w:spacing w:before="120" w:after="120" w:line="240" w:lineRule="auto"/>
              <w:ind w:firstLine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B4E7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Rozwiązanie końcowe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63C13462" w14:textId="77777777" w:rsidR="008C0E43" w:rsidRPr="00710EA1" w:rsidRDefault="008C0E43" w:rsidP="00AC12C6">
            <w:pPr>
              <w:spacing w:before="120" w:after="120" w:line="240" w:lineRule="auto"/>
              <w:ind w:firstLine="0"/>
              <w:rPr>
                <w:rFonts w:cstheme="minorHAnsi"/>
                <w:color w:val="000000"/>
                <w:sz w:val="20"/>
                <w:szCs w:val="20"/>
              </w:rPr>
            </w:pPr>
            <w:r w:rsidRPr="00BB4E78">
              <w:rPr>
                <w:rFonts w:cstheme="minorHAnsi"/>
                <w:color w:val="000000"/>
                <w:sz w:val="20"/>
                <w:szCs w:val="20"/>
              </w:rPr>
              <w:t xml:space="preserve">Dostarczenie poprawki, pakietu poprawek, innej aktualizacji, rekomendacji zmian konfiguracji </w:t>
            </w:r>
            <w:r>
              <w:rPr>
                <w:rFonts w:cstheme="minorHAnsi"/>
                <w:color w:val="000000"/>
                <w:sz w:val="20"/>
                <w:szCs w:val="20"/>
              </w:rPr>
              <w:t>Systemu</w:t>
            </w:r>
            <w:r w:rsidRPr="00BB4E78">
              <w:rPr>
                <w:rFonts w:cstheme="minorHAnsi"/>
                <w:color w:val="000000"/>
                <w:sz w:val="20"/>
                <w:szCs w:val="20"/>
              </w:rPr>
              <w:t xml:space="preserve"> wraz z instrukcją ich wdrożenia, które po wdroż</w:t>
            </w:r>
            <w:r w:rsidRPr="00BB4E78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BB4E78">
              <w:rPr>
                <w:rFonts w:cstheme="minorHAnsi"/>
                <w:color w:val="000000"/>
                <w:sz w:val="20"/>
                <w:szCs w:val="20"/>
              </w:rPr>
              <w:t xml:space="preserve">niu będzie skutkować usunięciem Incydentu i przywróceniem prawidłowego działania </w:t>
            </w:r>
            <w:r>
              <w:rPr>
                <w:rFonts w:cstheme="minorHAnsi"/>
                <w:color w:val="000000"/>
                <w:sz w:val="20"/>
                <w:szCs w:val="20"/>
              </w:rPr>
              <w:t>Systemu</w:t>
            </w:r>
            <w:r w:rsidRPr="00BB4E78">
              <w:rPr>
                <w:rFonts w:cstheme="minorHAnsi"/>
                <w:color w:val="000000"/>
                <w:sz w:val="20"/>
                <w:szCs w:val="20"/>
              </w:rPr>
              <w:t>, albo za zgodą Zamawiającego wdrożenie Obejścia.</w:t>
            </w:r>
          </w:p>
        </w:tc>
      </w:tr>
      <w:tr w:rsidR="008C0E43" w:rsidRPr="00710EA1" w14:paraId="1B92CCFC" w14:textId="77777777" w:rsidTr="00663E2B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515002C2" w14:textId="77777777" w:rsidR="008C0E43" w:rsidRPr="00710EA1" w:rsidRDefault="008C0E43" w:rsidP="00663E2B">
            <w:pPr>
              <w:spacing w:before="120" w:after="120" w:line="240" w:lineRule="auto"/>
              <w:ind w:firstLine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System aktuarialny w ZUS (System)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0586B322" w14:textId="77777777" w:rsidR="008C0E43" w:rsidRPr="00710EA1" w:rsidRDefault="008C0E43" w:rsidP="006723FB">
            <w:pPr>
              <w:spacing w:before="120" w:after="120" w:line="240" w:lineRule="auto"/>
              <w:ind w:firstLine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Pr="00545528">
              <w:rPr>
                <w:rFonts w:cstheme="minorHAnsi"/>
                <w:color w:val="000000"/>
                <w:sz w:val="20"/>
                <w:szCs w:val="20"/>
              </w:rPr>
              <w:t xml:space="preserve">edykowane oprogramowanie </w:t>
            </w:r>
            <w:r>
              <w:rPr>
                <w:rFonts w:cstheme="minorHAnsi"/>
                <w:color w:val="000000"/>
                <w:sz w:val="20"/>
                <w:szCs w:val="20"/>
              </w:rPr>
              <w:t>wytworzone w oparciu o</w:t>
            </w:r>
            <w:r w:rsidRPr="00545528">
              <w:rPr>
                <w:rFonts w:cstheme="minorHAnsi"/>
                <w:color w:val="000000"/>
                <w:sz w:val="20"/>
                <w:szCs w:val="20"/>
              </w:rPr>
              <w:t xml:space="preserve"> oprogramowanie a</w:t>
            </w:r>
            <w:r w:rsidRPr="00545528">
              <w:rPr>
                <w:rFonts w:cstheme="minorHAnsi"/>
                <w:color w:val="000000"/>
                <w:sz w:val="20"/>
                <w:szCs w:val="20"/>
              </w:rPr>
              <w:t>k</w:t>
            </w:r>
            <w:r w:rsidRPr="00545528">
              <w:rPr>
                <w:rFonts w:cstheme="minorHAnsi"/>
                <w:color w:val="000000"/>
                <w:sz w:val="20"/>
                <w:szCs w:val="20"/>
              </w:rPr>
              <w:t xml:space="preserve">tuarialne oraz pozostałe programy przetwarzające dane wejściowe </w:t>
            </w:r>
            <w:r>
              <w:rPr>
                <w:rFonts w:cstheme="minorHAnsi"/>
                <w:color w:val="000000"/>
                <w:sz w:val="20"/>
                <w:szCs w:val="20"/>
              </w:rPr>
              <w:t>służące do przeprowadzenia projekcji, tj. modelowania przebiegu życia i kariery zawod</w:t>
            </w:r>
            <w:r>
              <w:rPr>
                <w:rFonts w:cstheme="minorHAnsi"/>
                <w:color w:val="000000"/>
                <w:sz w:val="20"/>
                <w:szCs w:val="20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>wej osób.</w:t>
            </w:r>
          </w:p>
        </w:tc>
      </w:tr>
      <w:tr w:rsidR="008C0E43" w:rsidRPr="00710EA1" w14:paraId="483C89ED" w14:textId="77777777" w:rsidTr="00663E2B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69CEAAC6" w14:textId="77777777" w:rsidR="008C0E43" w:rsidRPr="00710EA1" w:rsidRDefault="008C0E43" w:rsidP="00663E2B">
            <w:pPr>
              <w:spacing w:before="120" w:after="120" w:line="240" w:lineRule="auto"/>
              <w:ind w:firstLine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Usługa Rozwoju Sy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temu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387A55DB" w14:textId="77777777" w:rsidR="008C0E43" w:rsidRPr="00710EA1" w:rsidRDefault="008C0E43" w:rsidP="00AC12C6">
            <w:pPr>
              <w:spacing w:before="120" w:after="120" w:line="240" w:lineRule="auto"/>
              <w:ind w:firstLine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Usługa szczegółowo opisana w OPZ.</w:t>
            </w:r>
          </w:p>
        </w:tc>
      </w:tr>
      <w:tr w:rsidR="008C0E43" w:rsidRPr="00710EA1" w14:paraId="204752E7" w14:textId="77777777" w:rsidTr="00663E2B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55841AFE" w14:textId="77777777" w:rsidR="008C0E43" w:rsidRPr="00710EA1" w:rsidRDefault="008C0E43" w:rsidP="00003A8A">
            <w:pPr>
              <w:spacing w:before="120" w:after="120" w:line="240" w:lineRule="auto"/>
              <w:ind w:firstLine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Serwis </w:t>
            </w:r>
            <w:r w:rsidR="00003A8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</w:t>
            </w:r>
            <w:r w:rsidR="00003A8A" w:rsidRPr="00710EA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warancyjn</w:t>
            </w:r>
            <w:r w:rsidR="00003A8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480C7091" w14:textId="77777777" w:rsidR="008C0E43" w:rsidRPr="00710EA1" w:rsidRDefault="008C0E43" w:rsidP="00AC12C6">
            <w:pPr>
              <w:spacing w:before="120" w:after="120" w:line="240" w:lineRule="auto"/>
              <w:ind w:firstLine="0"/>
              <w:rPr>
                <w:rFonts w:cstheme="minorHAnsi"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color w:val="000000"/>
                <w:sz w:val="20"/>
                <w:szCs w:val="20"/>
              </w:rPr>
              <w:t>Usług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a obsługi Incydentów 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z </w:t>
            </w:r>
            <w:r>
              <w:rPr>
                <w:rFonts w:cstheme="minorHAnsi"/>
                <w:color w:val="000000"/>
                <w:sz w:val="20"/>
                <w:szCs w:val="20"/>
              </w:rPr>
              <w:t>Gwarantowanym C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>zasem Naprawy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szczegółowo opisane w OPZ, dostarczane przez Wykonawcę na podstawie Umowy.</w:t>
            </w:r>
          </w:p>
        </w:tc>
      </w:tr>
      <w:tr w:rsidR="008C0E43" w:rsidRPr="00710EA1" w14:paraId="4720D92F" w14:textId="77777777" w:rsidTr="00663E2B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6B4434CB" w14:textId="77777777" w:rsidR="008C0E43" w:rsidRPr="00710EA1" w:rsidRDefault="008C0E43" w:rsidP="00663E2B">
            <w:pPr>
              <w:spacing w:before="120" w:after="120" w:line="240" w:lineRule="auto"/>
              <w:ind w:firstLine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Usługa wsparcia utrzymania Systemu i konsultacji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32AA3786" w14:textId="77777777" w:rsidR="008C0E43" w:rsidRPr="00710EA1" w:rsidRDefault="008C0E43" w:rsidP="00AC12C6">
            <w:pPr>
              <w:spacing w:before="120" w:after="120" w:line="240" w:lineRule="auto"/>
              <w:ind w:firstLine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Usługa szczegółowo opisana w OPZ.</w:t>
            </w:r>
          </w:p>
        </w:tc>
      </w:tr>
      <w:tr w:rsidR="008C0E43" w:rsidRPr="00710EA1" w14:paraId="55E466FE" w14:textId="77777777" w:rsidTr="00663E2B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5238C12E" w14:textId="77777777" w:rsidR="008C0E43" w:rsidRPr="00710EA1" w:rsidRDefault="008C0E43" w:rsidP="000E1ECF">
            <w:pPr>
              <w:spacing w:before="120" w:after="120" w:line="240" w:lineRule="auto"/>
              <w:ind w:firstLine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Wdrożenie 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6657EB22" w14:textId="40FC301D" w:rsidR="008C0E43" w:rsidRPr="00710EA1" w:rsidRDefault="001B3ED6" w:rsidP="00422016">
            <w:pPr>
              <w:spacing w:before="120" w:after="120" w:line="240" w:lineRule="auto"/>
              <w:ind w:firstLine="0"/>
              <w:rPr>
                <w:rFonts w:cstheme="minorHAnsi"/>
                <w:color w:val="000000"/>
                <w:sz w:val="20"/>
                <w:szCs w:val="20"/>
              </w:rPr>
            </w:pPr>
            <w:r w:rsidRPr="001B3ED6">
              <w:rPr>
                <w:rFonts w:cstheme="minorHAnsi"/>
                <w:color w:val="000000"/>
                <w:sz w:val="20"/>
                <w:szCs w:val="20"/>
              </w:rPr>
              <w:t>Ogół realizowanych przez Wykonawcę działań w ramach wykonywania Umowy mający na celu osiągnięcie w pełni funkcjonalnego Systemu, zakończonych podpisaniem przez Strony Protokołu Odbioru. Wdrożenie obejmuje w szczegó</w:t>
            </w:r>
            <w:r w:rsidRPr="001B3ED6">
              <w:rPr>
                <w:rFonts w:cstheme="minorHAnsi"/>
                <w:color w:val="000000"/>
                <w:sz w:val="20"/>
                <w:szCs w:val="20"/>
              </w:rPr>
              <w:t>l</w:t>
            </w:r>
            <w:r w:rsidRPr="001B3ED6">
              <w:rPr>
                <w:rFonts w:cstheme="minorHAnsi"/>
                <w:color w:val="000000"/>
                <w:sz w:val="20"/>
                <w:szCs w:val="20"/>
              </w:rPr>
              <w:t>ności stworzenie oraz dostarczenie Systemu zgodnego z Umową, konfigurację oraz parametryzację Systemu, przetestowanie Systemu oraz opracowanie i przekazanie Dokumentacji.</w:t>
            </w:r>
          </w:p>
        </w:tc>
      </w:tr>
      <w:tr w:rsidR="008C0E43" w:rsidRPr="00710EA1" w14:paraId="5A334490" w14:textId="77777777" w:rsidTr="00663E2B">
        <w:trPr>
          <w:trHeight w:val="315"/>
        </w:trPr>
        <w:tc>
          <w:tcPr>
            <w:tcW w:w="1218" w:type="pct"/>
            <w:shd w:val="clear" w:color="auto" w:fill="auto"/>
            <w:vAlign w:val="center"/>
          </w:tcPr>
          <w:p w14:paraId="365010D7" w14:textId="77777777" w:rsidR="008C0E43" w:rsidRPr="00710EA1" w:rsidRDefault="008C0E43" w:rsidP="00663E2B">
            <w:pPr>
              <w:spacing w:before="120" w:after="120" w:line="240" w:lineRule="auto"/>
              <w:ind w:firstLine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Zgłoszenie </w:t>
            </w:r>
          </w:p>
        </w:tc>
        <w:tc>
          <w:tcPr>
            <w:tcW w:w="3782" w:type="pct"/>
            <w:shd w:val="clear" w:color="auto" w:fill="auto"/>
            <w:vAlign w:val="center"/>
          </w:tcPr>
          <w:p w14:paraId="38A2D788" w14:textId="77777777" w:rsidR="008C0E43" w:rsidRPr="00710EA1" w:rsidRDefault="008C0E43" w:rsidP="00AC12C6">
            <w:pPr>
              <w:spacing w:before="120" w:after="120" w:line="240" w:lineRule="auto"/>
              <w:ind w:firstLine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10EA1">
              <w:rPr>
                <w:rFonts w:cstheme="minorHAnsi"/>
                <w:color w:val="000000"/>
                <w:sz w:val="20"/>
                <w:szCs w:val="20"/>
              </w:rPr>
              <w:t>Każda interakcja użytkownika z Wykonawcą poprzez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m.in.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 xml:space="preserve"> Centrum Zgłosz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710EA1">
              <w:rPr>
                <w:rFonts w:cstheme="minorHAnsi"/>
                <w:color w:val="000000"/>
                <w:sz w:val="20"/>
                <w:szCs w:val="20"/>
              </w:rPr>
              <w:t>niowe Zamawiającego. Zgłoszenia najczęście</w:t>
            </w:r>
            <w:r>
              <w:rPr>
                <w:rFonts w:cstheme="minorHAnsi"/>
                <w:color w:val="000000"/>
                <w:sz w:val="20"/>
                <w:szCs w:val="20"/>
              </w:rPr>
              <w:t>j przybierają formę Incydentów.</w:t>
            </w:r>
          </w:p>
        </w:tc>
      </w:tr>
    </w:tbl>
    <w:p w14:paraId="7BDA1F13" w14:textId="77777777" w:rsidR="00400F38" w:rsidRDefault="00400F38" w:rsidP="00CF7D34">
      <w:pPr>
        <w:spacing w:after="200" w:line="276" w:lineRule="auto"/>
        <w:ind w:firstLine="0"/>
        <w:jc w:val="both"/>
        <w:rPr>
          <w:rFonts w:cstheme="minorHAnsi"/>
          <w:sz w:val="24"/>
          <w:szCs w:val="24"/>
        </w:rPr>
      </w:pPr>
    </w:p>
    <w:p w14:paraId="79E72924" w14:textId="77777777" w:rsidR="00400F38" w:rsidRDefault="00400F3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F0D65FF" w14:textId="77777777" w:rsidR="00610D3D" w:rsidRPr="00856F29" w:rsidRDefault="00C91C8C" w:rsidP="00856F29">
      <w:pPr>
        <w:pStyle w:val="Nagwek2"/>
        <w:rPr>
          <w:rStyle w:val="Pogrubienie"/>
        </w:rPr>
      </w:pPr>
      <w:r w:rsidRPr="00856F29">
        <w:rPr>
          <w:rStyle w:val="Pogrubienie"/>
        </w:rPr>
        <w:lastRenderedPageBreak/>
        <w:t>Rozdział 1 –</w:t>
      </w:r>
      <w:r w:rsidR="008D37D8">
        <w:rPr>
          <w:rStyle w:val="Pogrubienie"/>
        </w:rPr>
        <w:t xml:space="preserve"> </w:t>
      </w:r>
      <w:r w:rsidR="00F374D0">
        <w:rPr>
          <w:rStyle w:val="Pogrubienie"/>
        </w:rPr>
        <w:t>O</w:t>
      </w:r>
      <w:r w:rsidRPr="00856F29">
        <w:rPr>
          <w:rStyle w:val="Pogrubienie"/>
        </w:rPr>
        <w:t>programowanie aktuarialne</w:t>
      </w:r>
    </w:p>
    <w:p w14:paraId="600EAD2B" w14:textId="77777777" w:rsidR="00762B52" w:rsidRPr="00C378DD" w:rsidRDefault="00762B52" w:rsidP="00CF7D34">
      <w:pPr>
        <w:spacing w:after="200" w:line="276" w:lineRule="auto"/>
        <w:ind w:firstLine="0"/>
        <w:jc w:val="both"/>
        <w:rPr>
          <w:rFonts w:cstheme="minorHAnsi"/>
          <w:sz w:val="24"/>
          <w:szCs w:val="24"/>
        </w:rPr>
      </w:pPr>
    </w:p>
    <w:p w14:paraId="2E163A0A" w14:textId="7A63A28D" w:rsidR="008D513E" w:rsidRDefault="008D513E" w:rsidP="00CF7D34">
      <w:pPr>
        <w:spacing w:after="200" w:line="276" w:lineRule="auto"/>
        <w:ind w:firstLine="0"/>
        <w:jc w:val="both"/>
        <w:rPr>
          <w:rFonts w:cstheme="minorHAnsi"/>
          <w:sz w:val="24"/>
          <w:szCs w:val="24"/>
        </w:rPr>
      </w:pPr>
      <w:r w:rsidRPr="00C378DD">
        <w:rPr>
          <w:rFonts w:cstheme="minorHAnsi"/>
          <w:sz w:val="24"/>
          <w:szCs w:val="24"/>
        </w:rPr>
        <w:t xml:space="preserve">Zakład Ubezpieczeń Społecznych posiada </w:t>
      </w:r>
      <w:r w:rsidR="00806F0B">
        <w:rPr>
          <w:rFonts w:cstheme="minorHAnsi"/>
          <w:sz w:val="24"/>
          <w:szCs w:val="24"/>
        </w:rPr>
        <w:t>oprogramowanie aktuarialne</w:t>
      </w:r>
      <w:r w:rsidR="00806F0B" w:rsidRPr="00C378DD">
        <w:rPr>
          <w:rFonts w:cstheme="minorHAnsi"/>
          <w:sz w:val="24"/>
          <w:szCs w:val="24"/>
        </w:rPr>
        <w:t xml:space="preserve"> </w:t>
      </w:r>
      <w:proofErr w:type="spellStart"/>
      <w:r w:rsidRPr="00C378DD">
        <w:rPr>
          <w:rFonts w:cstheme="minorHAnsi"/>
          <w:sz w:val="24"/>
          <w:szCs w:val="24"/>
        </w:rPr>
        <w:t>Prophet</w:t>
      </w:r>
      <w:proofErr w:type="spellEnd"/>
      <w:r w:rsidRPr="00C378DD">
        <w:rPr>
          <w:rFonts w:cstheme="minorHAnsi"/>
          <w:sz w:val="24"/>
          <w:szCs w:val="24"/>
        </w:rPr>
        <w:t xml:space="preserve"> Pr</w:t>
      </w:r>
      <w:r w:rsidRPr="00C378DD">
        <w:rPr>
          <w:rFonts w:cstheme="minorHAnsi"/>
          <w:sz w:val="24"/>
          <w:szCs w:val="24"/>
        </w:rPr>
        <w:t>o</w:t>
      </w:r>
      <w:r w:rsidRPr="00C378DD">
        <w:rPr>
          <w:rFonts w:cstheme="minorHAnsi"/>
          <w:sz w:val="24"/>
          <w:szCs w:val="24"/>
        </w:rPr>
        <w:t xml:space="preserve">fessional </w:t>
      </w:r>
      <w:r w:rsidR="00766DD1">
        <w:rPr>
          <w:rFonts w:cstheme="minorHAnsi"/>
          <w:sz w:val="24"/>
          <w:szCs w:val="24"/>
        </w:rPr>
        <w:t xml:space="preserve">w wersji </w:t>
      </w:r>
      <w:r w:rsidRPr="00C378DD">
        <w:rPr>
          <w:rFonts w:cstheme="minorHAnsi"/>
          <w:sz w:val="24"/>
          <w:szCs w:val="24"/>
        </w:rPr>
        <w:t>8.2.3</w:t>
      </w:r>
      <w:r w:rsidR="005B3721">
        <w:rPr>
          <w:rFonts w:cstheme="minorHAnsi"/>
          <w:sz w:val="24"/>
          <w:szCs w:val="24"/>
        </w:rPr>
        <w:t xml:space="preserve"> </w:t>
      </w:r>
      <w:r w:rsidR="001F4D8E">
        <w:rPr>
          <w:rFonts w:cstheme="minorHAnsi"/>
          <w:sz w:val="24"/>
          <w:szCs w:val="24"/>
        </w:rPr>
        <w:t>do pracy dla</w:t>
      </w:r>
      <w:r w:rsidR="00E77223">
        <w:rPr>
          <w:rFonts w:cstheme="minorHAnsi"/>
          <w:sz w:val="24"/>
          <w:szCs w:val="24"/>
        </w:rPr>
        <w:t xml:space="preserve"> </w:t>
      </w:r>
      <w:r w:rsidR="00E77223">
        <w:rPr>
          <w:rFonts w:eastAsiaTheme="minorHAnsi" w:cstheme="minorHAnsi"/>
          <w:sz w:val="24"/>
          <w:szCs w:val="20"/>
        </w:rPr>
        <w:t xml:space="preserve">5 licencji </w:t>
      </w:r>
      <w:r w:rsidR="00E77223" w:rsidRPr="008A6E8E">
        <w:rPr>
          <w:rFonts w:eastAsiaTheme="minorHAnsi" w:cstheme="minorHAnsi"/>
          <w:sz w:val="24"/>
          <w:szCs w:val="20"/>
        </w:rPr>
        <w:t>przypisanych do konkretnych komput</w:t>
      </w:r>
      <w:r w:rsidR="00E77223" w:rsidRPr="008A6E8E">
        <w:rPr>
          <w:rFonts w:eastAsiaTheme="minorHAnsi" w:cstheme="minorHAnsi"/>
          <w:sz w:val="24"/>
          <w:szCs w:val="20"/>
        </w:rPr>
        <w:t>e</w:t>
      </w:r>
      <w:r w:rsidR="00E77223" w:rsidRPr="008A6E8E">
        <w:rPr>
          <w:rFonts w:eastAsiaTheme="minorHAnsi" w:cstheme="minorHAnsi"/>
          <w:sz w:val="24"/>
          <w:szCs w:val="20"/>
        </w:rPr>
        <w:t>rów</w:t>
      </w:r>
      <w:r w:rsidR="00E77223">
        <w:rPr>
          <w:rFonts w:cstheme="minorHAnsi"/>
          <w:sz w:val="24"/>
          <w:szCs w:val="24"/>
        </w:rPr>
        <w:t xml:space="preserve"> </w:t>
      </w:r>
      <w:r w:rsidR="00806F0B">
        <w:rPr>
          <w:rFonts w:cstheme="minorHAnsi"/>
          <w:sz w:val="24"/>
          <w:szCs w:val="24"/>
        </w:rPr>
        <w:t xml:space="preserve">wraz z programem </w:t>
      </w:r>
      <w:proofErr w:type="spellStart"/>
      <w:r w:rsidR="00120C87">
        <w:rPr>
          <w:rFonts w:cstheme="minorHAnsi"/>
          <w:sz w:val="24"/>
          <w:szCs w:val="24"/>
        </w:rPr>
        <w:t>Prophet</w:t>
      </w:r>
      <w:proofErr w:type="spellEnd"/>
      <w:r w:rsidR="00120C87">
        <w:rPr>
          <w:rFonts w:cstheme="minorHAnsi"/>
          <w:sz w:val="24"/>
          <w:szCs w:val="24"/>
        </w:rPr>
        <w:t xml:space="preserve"> </w:t>
      </w:r>
      <w:r w:rsidR="00806F0B" w:rsidRPr="00806F0B">
        <w:rPr>
          <w:rFonts w:cstheme="minorHAnsi"/>
          <w:sz w:val="24"/>
          <w:szCs w:val="24"/>
        </w:rPr>
        <w:t>DCS</w:t>
      </w:r>
      <w:r w:rsidR="00055B9C">
        <w:rPr>
          <w:rFonts w:cstheme="minorHAnsi"/>
          <w:sz w:val="24"/>
          <w:szCs w:val="24"/>
        </w:rPr>
        <w:t xml:space="preserve"> </w:t>
      </w:r>
      <w:r w:rsidR="00055B9C">
        <w:rPr>
          <w:rFonts w:eastAsiaTheme="minorHAnsi" w:cstheme="minorHAnsi"/>
          <w:sz w:val="24"/>
          <w:szCs w:val="20"/>
        </w:rPr>
        <w:t xml:space="preserve">(bez licencji dla </w:t>
      </w:r>
      <w:r w:rsidR="00055B9C" w:rsidRPr="00663807">
        <w:rPr>
          <w:rFonts w:eastAsiaTheme="minorHAnsi" w:cstheme="minorHAnsi"/>
          <w:sz w:val="24"/>
          <w:szCs w:val="20"/>
        </w:rPr>
        <w:t>komponentu</w:t>
      </w:r>
      <w:r w:rsidR="00055B9C">
        <w:rPr>
          <w:rFonts w:eastAsiaTheme="minorHAnsi" w:cstheme="minorHAnsi"/>
          <w:sz w:val="24"/>
          <w:szCs w:val="20"/>
        </w:rPr>
        <w:t xml:space="preserve"> </w:t>
      </w:r>
      <w:proofErr w:type="spellStart"/>
      <w:r w:rsidR="00055B9C">
        <w:rPr>
          <w:rFonts w:eastAsiaTheme="minorHAnsi" w:cstheme="minorHAnsi"/>
          <w:sz w:val="24"/>
          <w:szCs w:val="20"/>
        </w:rPr>
        <w:t>Prophet</w:t>
      </w:r>
      <w:proofErr w:type="spellEnd"/>
      <w:r w:rsidR="00055B9C">
        <w:rPr>
          <w:rFonts w:eastAsiaTheme="minorHAnsi" w:cstheme="minorHAnsi"/>
          <w:sz w:val="24"/>
          <w:szCs w:val="20"/>
        </w:rPr>
        <w:t xml:space="preserve"> Debugger oraz bez modułu </w:t>
      </w:r>
      <w:proofErr w:type="spellStart"/>
      <w:r w:rsidR="00055B9C">
        <w:rPr>
          <w:rFonts w:eastAsiaTheme="minorHAnsi" w:cstheme="minorHAnsi"/>
          <w:sz w:val="24"/>
          <w:szCs w:val="20"/>
        </w:rPr>
        <w:t>Prophet</w:t>
      </w:r>
      <w:proofErr w:type="spellEnd"/>
      <w:r w:rsidR="00055B9C">
        <w:rPr>
          <w:rFonts w:eastAsiaTheme="minorHAnsi" w:cstheme="minorHAnsi"/>
          <w:sz w:val="24"/>
          <w:szCs w:val="20"/>
        </w:rPr>
        <w:t xml:space="preserve"> </w:t>
      </w:r>
      <w:proofErr w:type="spellStart"/>
      <w:r w:rsidR="00055B9C">
        <w:rPr>
          <w:rFonts w:eastAsiaTheme="minorHAnsi" w:cstheme="minorHAnsi"/>
          <w:sz w:val="24"/>
          <w:szCs w:val="20"/>
        </w:rPr>
        <w:t>Results</w:t>
      </w:r>
      <w:proofErr w:type="spellEnd"/>
      <w:r w:rsidR="00055B9C">
        <w:rPr>
          <w:rFonts w:eastAsiaTheme="minorHAnsi" w:cstheme="minorHAnsi"/>
          <w:sz w:val="24"/>
          <w:szCs w:val="20"/>
        </w:rPr>
        <w:t xml:space="preserve"> Database)</w:t>
      </w:r>
      <w:r w:rsidR="00806F0B">
        <w:rPr>
          <w:rFonts w:cstheme="minorHAnsi"/>
          <w:sz w:val="24"/>
          <w:szCs w:val="24"/>
        </w:rPr>
        <w:t>.</w:t>
      </w:r>
    </w:p>
    <w:p w14:paraId="25BD6F4C" w14:textId="77777777" w:rsidR="00447F87" w:rsidRDefault="00D0332B" w:rsidP="00447F87">
      <w:pPr>
        <w:spacing w:after="200" w:line="276" w:lineRule="auto"/>
        <w:ind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Obliczenia</w:t>
      </w:r>
      <w:r w:rsidR="00C64339">
        <w:rPr>
          <w:rFonts w:cstheme="minorHAnsi"/>
          <w:sz w:val="24"/>
          <w:szCs w:val="24"/>
        </w:rPr>
        <w:t xml:space="preserve"> w Systemie</w:t>
      </w:r>
      <w:r>
        <w:rPr>
          <w:rFonts w:cstheme="minorHAnsi"/>
          <w:sz w:val="24"/>
          <w:szCs w:val="24"/>
        </w:rPr>
        <w:t xml:space="preserve"> są realizowane w </w:t>
      </w:r>
      <w:r w:rsidR="0073725B">
        <w:rPr>
          <w:rFonts w:cstheme="minorHAnsi"/>
          <w:sz w:val="24"/>
          <w:szCs w:val="24"/>
        </w:rPr>
        <w:t xml:space="preserve">programie </w:t>
      </w:r>
      <w:proofErr w:type="spellStart"/>
      <w:r>
        <w:rPr>
          <w:rFonts w:cstheme="minorHAnsi"/>
          <w:sz w:val="24"/>
          <w:szCs w:val="24"/>
        </w:rPr>
        <w:t>Prophet</w:t>
      </w:r>
      <w:proofErr w:type="spellEnd"/>
      <w:r>
        <w:rPr>
          <w:rFonts w:cstheme="minorHAnsi"/>
          <w:sz w:val="24"/>
          <w:szCs w:val="24"/>
        </w:rPr>
        <w:t xml:space="preserve"> Professional</w:t>
      </w:r>
      <w:r w:rsidR="00F374D0">
        <w:rPr>
          <w:rFonts w:cstheme="minorHAnsi"/>
          <w:sz w:val="24"/>
          <w:szCs w:val="24"/>
        </w:rPr>
        <w:t xml:space="preserve"> (program d</w:t>
      </w:r>
      <w:r w:rsidR="00F374D0">
        <w:rPr>
          <w:rFonts w:cstheme="minorHAnsi"/>
          <w:sz w:val="24"/>
          <w:szCs w:val="24"/>
        </w:rPr>
        <w:t>e</w:t>
      </w:r>
      <w:r w:rsidR="00F374D0">
        <w:rPr>
          <w:rFonts w:cstheme="minorHAnsi"/>
          <w:sz w:val="24"/>
          <w:szCs w:val="24"/>
        </w:rPr>
        <w:t>dykowany do obliczeń aktuarialnych)</w:t>
      </w:r>
      <w:r w:rsidR="0073725B">
        <w:rPr>
          <w:rFonts w:cstheme="minorHAnsi"/>
          <w:sz w:val="24"/>
          <w:szCs w:val="24"/>
        </w:rPr>
        <w:t xml:space="preserve"> we wcześniej przygotowanych punktach model</w:t>
      </w:r>
      <w:r w:rsidR="0073725B">
        <w:rPr>
          <w:rFonts w:cstheme="minorHAnsi"/>
          <w:sz w:val="24"/>
          <w:szCs w:val="24"/>
        </w:rPr>
        <w:t>o</w:t>
      </w:r>
      <w:r w:rsidR="0073725B">
        <w:rPr>
          <w:rFonts w:cstheme="minorHAnsi"/>
          <w:sz w:val="24"/>
          <w:szCs w:val="24"/>
        </w:rPr>
        <w:t>wych, które są przetwarzane</w:t>
      </w:r>
      <w:r>
        <w:rPr>
          <w:rFonts w:cstheme="minorHAnsi"/>
          <w:sz w:val="24"/>
          <w:szCs w:val="24"/>
        </w:rPr>
        <w:t xml:space="preserve"> w </w:t>
      </w:r>
      <w:r w:rsidR="0073725B">
        <w:rPr>
          <w:rFonts w:cstheme="minorHAnsi"/>
          <w:sz w:val="24"/>
          <w:szCs w:val="24"/>
        </w:rPr>
        <w:t xml:space="preserve">programie </w:t>
      </w:r>
      <w:r>
        <w:rPr>
          <w:rFonts w:cstheme="minorHAnsi"/>
          <w:sz w:val="24"/>
          <w:szCs w:val="24"/>
        </w:rPr>
        <w:t>DCS</w:t>
      </w:r>
      <w:r w:rsidR="00447F87">
        <w:rPr>
          <w:rFonts w:cstheme="minorHAnsi"/>
          <w:sz w:val="24"/>
          <w:szCs w:val="24"/>
        </w:rPr>
        <w:t>.</w:t>
      </w:r>
    </w:p>
    <w:p w14:paraId="6F636C08" w14:textId="77777777" w:rsidR="00447F87" w:rsidRDefault="00447F87" w:rsidP="002F7873">
      <w:pPr>
        <w:spacing w:after="200" w:line="276" w:lineRule="auto"/>
        <w:jc w:val="both"/>
        <w:rPr>
          <w:rStyle w:val="Pogrubienie"/>
        </w:rPr>
      </w:pPr>
    </w:p>
    <w:p w14:paraId="54345C4D" w14:textId="77777777" w:rsidR="00447F87" w:rsidRPr="00447F87" w:rsidRDefault="00447F87" w:rsidP="002F7873">
      <w:pPr>
        <w:ind w:firstLine="0"/>
        <w:rPr>
          <w:sz w:val="24"/>
          <w:u w:val="single"/>
        </w:rPr>
      </w:pPr>
      <w:r>
        <w:rPr>
          <w:sz w:val="24"/>
          <w:u w:val="single"/>
        </w:rPr>
        <w:t>Warunki wsparcia</w:t>
      </w:r>
      <w:r w:rsidRPr="00447F87">
        <w:rPr>
          <w:sz w:val="24"/>
          <w:u w:val="single"/>
        </w:rPr>
        <w:t xml:space="preserve"> dla </w:t>
      </w:r>
      <w:r w:rsidR="00C455B4">
        <w:rPr>
          <w:sz w:val="24"/>
          <w:u w:val="single"/>
        </w:rPr>
        <w:t>O</w:t>
      </w:r>
      <w:r w:rsidR="00756020">
        <w:rPr>
          <w:sz w:val="24"/>
          <w:u w:val="single"/>
        </w:rPr>
        <w:t>programowania aktuarialnego</w:t>
      </w:r>
    </w:p>
    <w:p w14:paraId="77C5D74D" w14:textId="77777777" w:rsidR="00447F87" w:rsidRPr="00447F87" w:rsidRDefault="00447F87" w:rsidP="002F7873">
      <w:pPr>
        <w:numPr>
          <w:ilvl w:val="0"/>
          <w:numId w:val="54"/>
        </w:numPr>
        <w:spacing w:line="276" w:lineRule="auto"/>
        <w:ind w:left="426"/>
        <w:contextualSpacing/>
        <w:rPr>
          <w:sz w:val="24"/>
        </w:rPr>
      </w:pPr>
      <w:r w:rsidRPr="00447F87">
        <w:rPr>
          <w:sz w:val="24"/>
        </w:rPr>
        <w:t xml:space="preserve">Świadczenie usług wsparcia drogą telefoniczną lub mailową </w:t>
      </w:r>
      <w:r w:rsidR="00DE7D95">
        <w:rPr>
          <w:sz w:val="24"/>
        </w:rPr>
        <w:t xml:space="preserve">wg </w:t>
      </w:r>
      <w:r w:rsidR="00DE7D95" w:rsidRPr="00DE7D95">
        <w:rPr>
          <w:sz w:val="24"/>
        </w:rPr>
        <w:t>Czas</w:t>
      </w:r>
      <w:r w:rsidR="00DE7D95">
        <w:rPr>
          <w:sz w:val="24"/>
        </w:rPr>
        <w:t>u</w:t>
      </w:r>
      <w:r w:rsidR="00DE7D95" w:rsidRPr="00DE7D95">
        <w:rPr>
          <w:sz w:val="24"/>
        </w:rPr>
        <w:t xml:space="preserve"> Robo</w:t>
      </w:r>
      <w:r w:rsidR="00DE7D95">
        <w:rPr>
          <w:sz w:val="24"/>
        </w:rPr>
        <w:t>czego</w:t>
      </w:r>
      <w:r w:rsidR="00DE7D95" w:rsidRPr="00DE7D95">
        <w:rPr>
          <w:sz w:val="24"/>
        </w:rPr>
        <w:t xml:space="preserve"> Zamawiającego</w:t>
      </w:r>
      <w:r w:rsidRPr="00447F87">
        <w:rPr>
          <w:sz w:val="24"/>
        </w:rPr>
        <w:t>.</w:t>
      </w:r>
    </w:p>
    <w:p w14:paraId="7BE1A34C" w14:textId="77777777" w:rsidR="00447F87" w:rsidRPr="00447F87" w:rsidRDefault="00447F87" w:rsidP="006649EB">
      <w:pPr>
        <w:numPr>
          <w:ilvl w:val="0"/>
          <w:numId w:val="54"/>
        </w:numPr>
        <w:spacing w:line="276" w:lineRule="auto"/>
        <w:ind w:left="426"/>
        <w:contextualSpacing/>
        <w:rPr>
          <w:sz w:val="24"/>
        </w:rPr>
      </w:pPr>
      <w:r w:rsidRPr="00447F87">
        <w:rPr>
          <w:sz w:val="24"/>
        </w:rPr>
        <w:t xml:space="preserve">Dostarczanie okresowych aktualizacji dla </w:t>
      </w:r>
      <w:r w:rsidR="00C455B4">
        <w:rPr>
          <w:sz w:val="24"/>
        </w:rPr>
        <w:t>OA</w:t>
      </w:r>
      <w:r w:rsidR="00830D2B" w:rsidRPr="00447F87">
        <w:rPr>
          <w:sz w:val="24"/>
        </w:rPr>
        <w:t xml:space="preserve"> </w:t>
      </w:r>
      <w:r w:rsidRPr="00447F87">
        <w:rPr>
          <w:sz w:val="24"/>
        </w:rPr>
        <w:t>lub nowsze wersje oprogramowania wraz z dokumentacją oraz szczegółową konfiguracją.</w:t>
      </w:r>
    </w:p>
    <w:p w14:paraId="1A42A468" w14:textId="77777777" w:rsidR="00447F87" w:rsidRDefault="00447F87" w:rsidP="006649EB">
      <w:pPr>
        <w:numPr>
          <w:ilvl w:val="0"/>
          <w:numId w:val="54"/>
        </w:numPr>
        <w:spacing w:line="276" w:lineRule="auto"/>
        <w:ind w:left="426"/>
        <w:contextualSpacing/>
        <w:rPr>
          <w:sz w:val="24"/>
        </w:rPr>
      </w:pPr>
      <w:r w:rsidRPr="00447F87">
        <w:rPr>
          <w:sz w:val="24"/>
        </w:rPr>
        <w:t xml:space="preserve">Wykonawca zapewni dostęp do aktualnej bazy wiedzy o </w:t>
      </w:r>
      <w:r w:rsidR="00C455B4">
        <w:rPr>
          <w:sz w:val="24"/>
        </w:rPr>
        <w:t>OA</w:t>
      </w:r>
      <w:r w:rsidRPr="00447F87">
        <w:rPr>
          <w:sz w:val="24"/>
        </w:rPr>
        <w:t>.</w:t>
      </w:r>
    </w:p>
    <w:p w14:paraId="09A9DEC2" w14:textId="1FECBD41" w:rsidR="0092182F" w:rsidRDefault="0092182F" w:rsidP="006649EB">
      <w:pPr>
        <w:numPr>
          <w:ilvl w:val="0"/>
          <w:numId w:val="54"/>
        </w:numPr>
        <w:spacing w:line="276" w:lineRule="auto"/>
        <w:ind w:left="426"/>
        <w:contextualSpacing/>
        <w:rPr>
          <w:sz w:val="24"/>
        </w:rPr>
      </w:pPr>
      <w:r>
        <w:rPr>
          <w:sz w:val="24"/>
        </w:rPr>
        <w:t>Wykonawca zapewni czas udzielenia odpowiedzi na zgłoszenie związane z dział</w:t>
      </w:r>
      <w:r>
        <w:rPr>
          <w:sz w:val="24"/>
        </w:rPr>
        <w:t>a</w:t>
      </w:r>
      <w:r>
        <w:rPr>
          <w:sz w:val="24"/>
        </w:rPr>
        <w:t xml:space="preserve">niem </w:t>
      </w:r>
      <w:r w:rsidR="00696AF4">
        <w:rPr>
          <w:sz w:val="24"/>
        </w:rPr>
        <w:t>OA</w:t>
      </w:r>
      <w:r w:rsidR="002D5BFD">
        <w:rPr>
          <w:sz w:val="24"/>
        </w:rPr>
        <w:t xml:space="preserve"> </w:t>
      </w:r>
      <w:r w:rsidR="00F20499">
        <w:rPr>
          <w:sz w:val="24"/>
        </w:rPr>
        <w:t>i czas na zbadanie, diagnozę i naprawę</w:t>
      </w:r>
      <w:r w:rsidR="002D5BFD">
        <w:rPr>
          <w:sz w:val="24"/>
        </w:rPr>
        <w:t xml:space="preserve"> </w:t>
      </w:r>
      <w:r w:rsidR="00F20499">
        <w:rPr>
          <w:sz w:val="24"/>
        </w:rPr>
        <w:t>B</w:t>
      </w:r>
      <w:r w:rsidR="00F20499" w:rsidRPr="00471F8C">
        <w:rPr>
          <w:sz w:val="24"/>
        </w:rPr>
        <w:t>ł</w:t>
      </w:r>
      <w:r w:rsidR="00F20499">
        <w:rPr>
          <w:sz w:val="24"/>
        </w:rPr>
        <w:t>ędu</w:t>
      </w:r>
      <w:r w:rsidR="00F20499" w:rsidRPr="00471F8C">
        <w:rPr>
          <w:sz w:val="24"/>
        </w:rPr>
        <w:t xml:space="preserve"> </w:t>
      </w:r>
      <w:r w:rsidR="00051BBE">
        <w:rPr>
          <w:sz w:val="24"/>
        </w:rPr>
        <w:t>OA</w:t>
      </w:r>
      <w:r w:rsidR="00F20499" w:rsidRPr="00471F8C" w:rsidDel="00471F8C">
        <w:rPr>
          <w:sz w:val="24"/>
        </w:rPr>
        <w:t xml:space="preserve"> </w:t>
      </w:r>
      <w:r w:rsidR="00F20499">
        <w:rPr>
          <w:sz w:val="24"/>
        </w:rPr>
        <w:t>w zależności od kategorii: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376"/>
        <w:gridCol w:w="2693"/>
        <w:gridCol w:w="2977"/>
      </w:tblGrid>
      <w:tr w:rsidR="00F20499" w14:paraId="59D852F6" w14:textId="77777777" w:rsidTr="00E063A8">
        <w:tc>
          <w:tcPr>
            <w:tcW w:w="2376" w:type="dxa"/>
          </w:tcPr>
          <w:p w14:paraId="54D37C10" w14:textId="77777777" w:rsidR="00F20499" w:rsidRPr="00E063A8" w:rsidRDefault="00F20499" w:rsidP="00E063A8">
            <w:pPr>
              <w:spacing w:after="200" w:line="276" w:lineRule="auto"/>
              <w:ind w:firstLine="0"/>
              <w:rPr>
                <w:rFonts w:ascii="Cambria" w:hAnsi="Cambria" w:cstheme="minorHAnsi"/>
                <w:sz w:val="24"/>
                <w:szCs w:val="24"/>
              </w:rPr>
            </w:pPr>
            <w:r w:rsidRPr="00E063A8">
              <w:rPr>
                <w:rFonts w:ascii="Cambria" w:hAnsi="Cambria" w:cstheme="minorHAnsi"/>
                <w:sz w:val="24"/>
                <w:szCs w:val="24"/>
              </w:rPr>
              <w:t xml:space="preserve">Kategoria </w:t>
            </w:r>
            <w:r w:rsidR="00756020" w:rsidRPr="00E063A8">
              <w:rPr>
                <w:rFonts w:ascii="Cambria" w:hAnsi="Cambria" w:cstheme="minorHAnsi"/>
                <w:sz w:val="24"/>
                <w:szCs w:val="24"/>
              </w:rPr>
              <w:t>Błędu</w:t>
            </w:r>
            <w:r w:rsidRPr="00E063A8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DF1AC9" w:rsidRPr="00E063A8">
              <w:rPr>
                <w:rFonts w:ascii="Cambria" w:hAnsi="Cambria" w:cstheme="minorHAnsi"/>
                <w:sz w:val="24"/>
                <w:szCs w:val="24"/>
              </w:rPr>
              <w:t>OA</w:t>
            </w:r>
          </w:p>
        </w:tc>
        <w:tc>
          <w:tcPr>
            <w:tcW w:w="2693" w:type="dxa"/>
          </w:tcPr>
          <w:p w14:paraId="504B4582" w14:textId="77777777" w:rsidR="00F20499" w:rsidRPr="00E063A8" w:rsidRDefault="00F20499" w:rsidP="00E063A8">
            <w:pPr>
              <w:spacing w:after="200" w:line="276" w:lineRule="auto"/>
              <w:ind w:firstLine="0"/>
              <w:rPr>
                <w:rFonts w:ascii="Cambria" w:hAnsi="Cambria" w:cstheme="minorHAnsi"/>
                <w:sz w:val="24"/>
                <w:szCs w:val="24"/>
              </w:rPr>
            </w:pPr>
            <w:r w:rsidRPr="00E063A8">
              <w:rPr>
                <w:rFonts w:ascii="Cambria" w:hAnsi="Cambria" w:cstheme="minorHAnsi"/>
                <w:sz w:val="24"/>
                <w:szCs w:val="24"/>
              </w:rPr>
              <w:t>Czas udzielenia odp</w:t>
            </w:r>
            <w:r w:rsidRPr="00E063A8">
              <w:rPr>
                <w:rFonts w:ascii="Cambria" w:hAnsi="Cambria" w:cstheme="minorHAnsi"/>
                <w:sz w:val="24"/>
                <w:szCs w:val="24"/>
              </w:rPr>
              <w:t>o</w:t>
            </w:r>
            <w:r w:rsidRPr="00E063A8">
              <w:rPr>
                <w:rFonts w:ascii="Cambria" w:hAnsi="Cambria" w:cstheme="minorHAnsi"/>
                <w:sz w:val="24"/>
                <w:szCs w:val="24"/>
              </w:rPr>
              <w:t>wiedzi na zapytanie</w:t>
            </w:r>
          </w:p>
        </w:tc>
        <w:tc>
          <w:tcPr>
            <w:tcW w:w="2977" w:type="dxa"/>
          </w:tcPr>
          <w:p w14:paraId="72B661F1" w14:textId="77777777" w:rsidR="00F20499" w:rsidRPr="00E063A8" w:rsidRDefault="00F20499" w:rsidP="00E063A8">
            <w:pPr>
              <w:spacing w:after="200" w:line="276" w:lineRule="auto"/>
              <w:ind w:firstLine="0"/>
              <w:rPr>
                <w:rFonts w:ascii="Cambria" w:hAnsi="Cambria" w:cstheme="minorHAnsi"/>
                <w:sz w:val="24"/>
                <w:szCs w:val="24"/>
              </w:rPr>
            </w:pPr>
            <w:r w:rsidRPr="00E063A8">
              <w:rPr>
                <w:rFonts w:ascii="Cambria" w:hAnsi="Cambria" w:cstheme="minorHAnsi"/>
                <w:sz w:val="24"/>
                <w:szCs w:val="24"/>
              </w:rPr>
              <w:t>Czas na zbadanie, diagn</w:t>
            </w:r>
            <w:r w:rsidRPr="00E063A8">
              <w:rPr>
                <w:rFonts w:ascii="Cambria" w:hAnsi="Cambria" w:cstheme="minorHAnsi"/>
                <w:sz w:val="24"/>
                <w:szCs w:val="24"/>
              </w:rPr>
              <w:t>o</w:t>
            </w:r>
            <w:r w:rsidRPr="00E063A8">
              <w:rPr>
                <w:rFonts w:ascii="Cambria" w:hAnsi="Cambria" w:cstheme="minorHAnsi"/>
                <w:sz w:val="24"/>
                <w:szCs w:val="24"/>
              </w:rPr>
              <w:t xml:space="preserve">zę i naprawę </w:t>
            </w:r>
            <w:r w:rsidR="00935B04" w:rsidRPr="00E063A8">
              <w:rPr>
                <w:rFonts w:ascii="Cambria" w:hAnsi="Cambria" w:cstheme="minorHAnsi"/>
                <w:sz w:val="24"/>
                <w:szCs w:val="24"/>
              </w:rPr>
              <w:t>B</w:t>
            </w:r>
            <w:r w:rsidRPr="00E063A8">
              <w:rPr>
                <w:rFonts w:ascii="Cambria" w:hAnsi="Cambria" w:cstheme="minorHAnsi"/>
                <w:sz w:val="24"/>
                <w:szCs w:val="24"/>
              </w:rPr>
              <w:t>łędu</w:t>
            </w:r>
            <w:r w:rsidR="00935B04" w:rsidRPr="00E063A8">
              <w:rPr>
                <w:rFonts w:ascii="Cambria" w:hAnsi="Cambria" w:cstheme="minorHAnsi"/>
                <w:sz w:val="24"/>
                <w:szCs w:val="24"/>
              </w:rPr>
              <w:t xml:space="preserve"> OA</w:t>
            </w:r>
          </w:p>
        </w:tc>
      </w:tr>
      <w:tr w:rsidR="00F20499" w14:paraId="290EDF18" w14:textId="77777777" w:rsidTr="00E063A8">
        <w:tc>
          <w:tcPr>
            <w:tcW w:w="2376" w:type="dxa"/>
          </w:tcPr>
          <w:p w14:paraId="5AF37D4F" w14:textId="77777777" w:rsidR="00F20499" w:rsidRPr="00E063A8" w:rsidRDefault="00F20499" w:rsidP="005B7CD5">
            <w:pPr>
              <w:spacing w:after="200" w:line="276" w:lineRule="auto"/>
              <w:ind w:firstLine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063A8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A1B26A7" w14:textId="77777777" w:rsidR="00F20499" w:rsidRPr="00E063A8" w:rsidRDefault="00F20499" w:rsidP="005B7CD5">
            <w:pPr>
              <w:spacing w:after="200" w:line="276" w:lineRule="auto"/>
              <w:ind w:firstLine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063A8">
              <w:rPr>
                <w:rFonts w:ascii="Cambria" w:hAnsi="Cambria" w:cstheme="minorHAnsi"/>
                <w:sz w:val="24"/>
                <w:szCs w:val="24"/>
              </w:rPr>
              <w:t>4 godziny</w:t>
            </w:r>
          </w:p>
        </w:tc>
        <w:tc>
          <w:tcPr>
            <w:tcW w:w="2977" w:type="dxa"/>
          </w:tcPr>
          <w:p w14:paraId="0EA69E2D" w14:textId="77777777" w:rsidR="00F20499" w:rsidRPr="00E063A8" w:rsidRDefault="00F20499" w:rsidP="005B7CD5">
            <w:pPr>
              <w:spacing w:after="200" w:line="276" w:lineRule="auto"/>
              <w:ind w:firstLine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063A8">
              <w:rPr>
                <w:rFonts w:ascii="Cambria" w:hAnsi="Cambria" w:cstheme="minorHAnsi"/>
                <w:sz w:val="24"/>
                <w:szCs w:val="24"/>
              </w:rPr>
              <w:t>16 godzin</w:t>
            </w:r>
          </w:p>
        </w:tc>
      </w:tr>
      <w:tr w:rsidR="00F20499" w14:paraId="4D1A01D4" w14:textId="77777777" w:rsidTr="00E063A8">
        <w:tc>
          <w:tcPr>
            <w:tcW w:w="2376" w:type="dxa"/>
          </w:tcPr>
          <w:p w14:paraId="3A915EC8" w14:textId="77777777" w:rsidR="00F20499" w:rsidRPr="00E063A8" w:rsidRDefault="00F20499" w:rsidP="005B7CD5">
            <w:pPr>
              <w:spacing w:after="200" w:line="276" w:lineRule="auto"/>
              <w:ind w:firstLine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063A8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75EDE7EF" w14:textId="77777777" w:rsidR="00F20499" w:rsidRPr="00E063A8" w:rsidRDefault="00F20499" w:rsidP="005B7CD5">
            <w:pPr>
              <w:spacing w:after="200" w:line="276" w:lineRule="auto"/>
              <w:ind w:firstLine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063A8">
              <w:rPr>
                <w:rFonts w:ascii="Cambria" w:hAnsi="Cambria" w:cstheme="minorHAnsi"/>
                <w:sz w:val="24"/>
                <w:szCs w:val="24"/>
              </w:rPr>
              <w:t>8 godzin</w:t>
            </w:r>
          </w:p>
        </w:tc>
        <w:tc>
          <w:tcPr>
            <w:tcW w:w="2977" w:type="dxa"/>
          </w:tcPr>
          <w:p w14:paraId="42E7AE64" w14:textId="77777777" w:rsidR="00F20499" w:rsidRPr="00E063A8" w:rsidRDefault="00F20499" w:rsidP="005B7CD5">
            <w:pPr>
              <w:spacing w:after="200" w:line="276" w:lineRule="auto"/>
              <w:ind w:firstLine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063A8">
              <w:rPr>
                <w:rFonts w:ascii="Cambria" w:hAnsi="Cambria" w:cstheme="minorHAnsi"/>
                <w:sz w:val="24"/>
                <w:szCs w:val="24"/>
              </w:rPr>
              <w:t>32 godziny</w:t>
            </w:r>
          </w:p>
        </w:tc>
      </w:tr>
    </w:tbl>
    <w:p w14:paraId="79C4F123" w14:textId="77777777" w:rsidR="00F20499" w:rsidRDefault="00F20499" w:rsidP="002F7873">
      <w:pPr>
        <w:spacing w:line="276" w:lineRule="auto"/>
        <w:ind w:left="426" w:firstLine="0"/>
        <w:contextualSpacing/>
        <w:rPr>
          <w:sz w:val="24"/>
        </w:rPr>
      </w:pPr>
    </w:p>
    <w:p w14:paraId="1363C4BA" w14:textId="77777777" w:rsidR="00C97F1E" w:rsidRPr="00447F87" w:rsidRDefault="00C97F1E" w:rsidP="0092182F">
      <w:pPr>
        <w:spacing w:after="200" w:line="276" w:lineRule="auto"/>
        <w:ind w:firstLine="0"/>
        <w:jc w:val="both"/>
        <w:rPr>
          <w:rStyle w:val="Pogrubienie"/>
          <w:rFonts w:asciiTheme="majorHAnsi" w:eastAsiaTheme="majorEastAsia" w:hAnsiTheme="majorHAnsi" w:cstheme="majorBidi"/>
          <w:b w:val="0"/>
          <w:bCs w:val="0"/>
          <w:i/>
          <w:iCs/>
          <w:sz w:val="28"/>
          <w:szCs w:val="28"/>
        </w:rPr>
      </w:pPr>
      <w:r>
        <w:rPr>
          <w:rStyle w:val="Pogrubienie"/>
        </w:rPr>
        <w:br w:type="page"/>
      </w:r>
    </w:p>
    <w:p w14:paraId="757ED488" w14:textId="77777777" w:rsidR="00285FCD" w:rsidRPr="00EE3CEA" w:rsidRDefault="00C91C8C" w:rsidP="00EE3CEA">
      <w:pPr>
        <w:pStyle w:val="Nagwek2"/>
        <w:rPr>
          <w:rStyle w:val="Pogrubienie"/>
        </w:rPr>
      </w:pPr>
      <w:r w:rsidRPr="00EE3CEA">
        <w:rPr>
          <w:rStyle w:val="Pogrubienie"/>
        </w:rPr>
        <w:lastRenderedPageBreak/>
        <w:t>Rozdział 2 – Infrastruktura serwerowa</w:t>
      </w:r>
    </w:p>
    <w:p w14:paraId="1DAC51C1" w14:textId="5CC2020A" w:rsidR="00792325" w:rsidRDefault="00792325" w:rsidP="00AC12C6">
      <w:pPr>
        <w:spacing w:line="240" w:lineRule="auto"/>
        <w:ind w:firstLine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Zamawiający posiada obecnie dla </w:t>
      </w:r>
      <w:r w:rsidR="00971B1E">
        <w:rPr>
          <w:rFonts w:cstheme="minorHAnsi"/>
          <w:szCs w:val="24"/>
        </w:rPr>
        <w:t>Systemu</w:t>
      </w:r>
      <w:r w:rsidR="002D5BFD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serwery o</w:t>
      </w:r>
      <w:r w:rsidR="00971B1E">
        <w:rPr>
          <w:rFonts w:cstheme="minorHAnsi"/>
          <w:szCs w:val="24"/>
        </w:rPr>
        <w:t xml:space="preserve"> poniższych funkcjach:</w:t>
      </w:r>
    </w:p>
    <w:p w14:paraId="76C925C3" w14:textId="77777777" w:rsidR="005F1C95" w:rsidRPr="00AC12C6" w:rsidRDefault="005F1C95" w:rsidP="00AC12C6">
      <w:pPr>
        <w:pStyle w:val="Akapitzlist"/>
        <w:numPr>
          <w:ilvl w:val="0"/>
          <w:numId w:val="63"/>
        </w:numPr>
        <w:spacing w:line="240" w:lineRule="auto"/>
        <w:jc w:val="both"/>
        <w:rPr>
          <w:rFonts w:cstheme="minorHAnsi"/>
          <w:szCs w:val="24"/>
        </w:rPr>
      </w:pPr>
      <w:r w:rsidRPr="00AC12C6">
        <w:rPr>
          <w:rFonts w:cstheme="minorHAnsi"/>
          <w:szCs w:val="24"/>
        </w:rPr>
        <w:t>Serwer przechowujący model podczas obliczeń zbiera wyniki z serwerów obliczeni</w:t>
      </w:r>
      <w:r w:rsidRPr="00AC12C6">
        <w:rPr>
          <w:rFonts w:cstheme="minorHAnsi"/>
          <w:szCs w:val="24"/>
        </w:rPr>
        <w:t>o</w:t>
      </w:r>
      <w:r w:rsidRPr="00AC12C6">
        <w:rPr>
          <w:rFonts w:cstheme="minorHAnsi"/>
          <w:szCs w:val="24"/>
        </w:rPr>
        <w:t>wych</w:t>
      </w:r>
      <w:r w:rsidR="00C334D2">
        <w:rPr>
          <w:rFonts w:cstheme="minorHAnsi"/>
          <w:szCs w:val="24"/>
        </w:rPr>
        <w:t>.</w:t>
      </w:r>
    </w:p>
    <w:p w14:paraId="1DBAA314" w14:textId="77777777" w:rsidR="00F46B15" w:rsidRDefault="005F1C95" w:rsidP="00C72119">
      <w:pPr>
        <w:pStyle w:val="Akapitzlist"/>
        <w:numPr>
          <w:ilvl w:val="0"/>
          <w:numId w:val="63"/>
        </w:numPr>
        <w:spacing w:line="240" w:lineRule="auto"/>
        <w:jc w:val="both"/>
        <w:rPr>
          <w:rFonts w:cstheme="minorHAnsi"/>
          <w:szCs w:val="24"/>
        </w:rPr>
      </w:pPr>
      <w:r w:rsidRPr="00AC12C6">
        <w:rPr>
          <w:rFonts w:cstheme="minorHAnsi"/>
          <w:szCs w:val="24"/>
        </w:rPr>
        <w:t>Serwery obliczeniowe wykonują</w:t>
      </w:r>
      <w:r w:rsidR="00F46B15">
        <w:rPr>
          <w:rFonts w:cstheme="minorHAnsi"/>
          <w:szCs w:val="24"/>
        </w:rPr>
        <w:t>ce</w:t>
      </w:r>
      <w:r w:rsidRPr="00AC12C6">
        <w:rPr>
          <w:rFonts w:cstheme="minorHAnsi"/>
          <w:szCs w:val="24"/>
        </w:rPr>
        <w:t xml:space="preserve"> obliczenia modelu</w:t>
      </w:r>
      <w:r w:rsidR="00C72119">
        <w:rPr>
          <w:rFonts w:cstheme="minorHAnsi"/>
          <w:szCs w:val="24"/>
        </w:rPr>
        <w:t>.</w:t>
      </w:r>
    </w:p>
    <w:p w14:paraId="1C0EE5D9" w14:textId="77777777" w:rsidR="00F46B15" w:rsidRDefault="00F46B15" w:rsidP="002C52BA">
      <w:pPr>
        <w:pStyle w:val="Akapitzlist"/>
        <w:spacing w:line="240" w:lineRule="auto"/>
        <w:ind w:firstLine="0"/>
        <w:jc w:val="both"/>
        <w:rPr>
          <w:rFonts w:cstheme="minorHAnsi"/>
          <w:szCs w:val="24"/>
        </w:rPr>
      </w:pPr>
    </w:p>
    <w:p w14:paraId="0294766D" w14:textId="77777777" w:rsidR="005F1C95" w:rsidRPr="002C52BA" w:rsidRDefault="00C72119" w:rsidP="002C52BA">
      <w:pPr>
        <w:pStyle w:val="Akapitzlist"/>
        <w:spacing w:line="240" w:lineRule="auto"/>
        <w:ind w:firstLine="0"/>
        <w:jc w:val="both"/>
        <w:rPr>
          <w:rFonts w:cstheme="minorHAnsi"/>
          <w:szCs w:val="24"/>
          <w:u w:val="single"/>
        </w:rPr>
      </w:pPr>
      <w:r w:rsidRPr="002C52BA">
        <w:rPr>
          <w:rFonts w:cstheme="minorHAnsi"/>
          <w:szCs w:val="24"/>
          <w:u w:val="single"/>
        </w:rPr>
        <w:t xml:space="preserve">Zamawiający wymaga, </w:t>
      </w:r>
      <w:r w:rsidR="00F46B15" w:rsidRPr="002C52BA">
        <w:rPr>
          <w:rFonts w:cstheme="minorHAnsi"/>
          <w:szCs w:val="24"/>
          <w:u w:val="single"/>
        </w:rPr>
        <w:t>aby</w:t>
      </w:r>
      <w:r w:rsidRPr="002C52BA">
        <w:rPr>
          <w:rFonts w:cstheme="minorHAnsi"/>
          <w:szCs w:val="24"/>
          <w:u w:val="single"/>
        </w:rPr>
        <w:t xml:space="preserve"> zaproponowane rozwiązani</w:t>
      </w:r>
      <w:r w:rsidR="00F46B15" w:rsidRPr="002C52BA">
        <w:rPr>
          <w:rFonts w:cstheme="minorHAnsi"/>
          <w:szCs w:val="24"/>
          <w:u w:val="single"/>
        </w:rPr>
        <w:t>e infrastruktury technicznej prz</w:t>
      </w:r>
      <w:r w:rsidR="00F46B15" w:rsidRPr="002C52BA">
        <w:rPr>
          <w:rFonts w:cstheme="minorHAnsi"/>
          <w:szCs w:val="24"/>
          <w:u w:val="single"/>
        </w:rPr>
        <w:t>e</w:t>
      </w:r>
      <w:r w:rsidR="00F46B15" w:rsidRPr="002C52BA">
        <w:rPr>
          <w:rFonts w:cstheme="minorHAnsi"/>
          <w:szCs w:val="24"/>
          <w:u w:val="single"/>
        </w:rPr>
        <w:t>liczało Model</w:t>
      </w:r>
      <w:r w:rsidR="00C455B4" w:rsidRPr="002C52BA">
        <w:rPr>
          <w:rFonts w:cstheme="minorHAnsi"/>
          <w:szCs w:val="24"/>
          <w:u w:val="single"/>
        </w:rPr>
        <w:t xml:space="preserve"> </w:t>
      </w:r>
      <w:r w:rsidR="00F46B15" w:rsidRPr="002C52BA">
        <w:rPr>
          <w:rFonts w:cstheme="minorHAnsi"/>
          <w:szCs w:val="24"/>
          <w:u w:val="single"/>
        </w:rPr>
        <w:t>dla</w:t>
      </w:r>
      <w:r w:rsidRPr="002C52BA">
        <w:rPr>
          <w:rFonts w:cstheme="minorHAnsi"/>
          <w:szCs w:val="24"/>
          <w:u w:val="single"/>
        </w:rPr>
        <w:t xml:space="preserve"> całej populacji w przypadku 50-letniej projekcji</w:t>
      </w:r>
      <w:r w:rsidR="00F46B15" w:rsidRPr="002C52BA">
        <w:rPr>
          <w:rFonts w:cstheme="minorHAnsi"/>
          <w:szCs w:val="24"/>
          <w:u w:val="single"/>
        </w:rPr>
        <w:t>,</w:t>
      </w:r>
      <w:r w:rsidRPr="002C52BA">
        <w:rPr>
          <w:rFonts w:cstheme="minorHAnsi"/>
          <w:szCs w:val="24"/>
          <w:u w:val="single"/>
        </w:rPr>
        <w:t xml:space="preserve"> nie dłużej niż 24 g</w:t>
      </w:r>
      <w:r w:rsidRPr="002C52BA">
        <w:rPr>
          <w:rFonts w:cstheme="minorHAnsi"/>
          <w:szCs w:val="24"/>
          <w:u w:val="single"/>
        </w:rPr>
        <w:t>o</w:t>
      </w:r>
      <w:r w:rsidRPr="002C52BA">
        <w:rPr>
          <w:rFonts w:cstheme="minorHAnsi"/>
          <w:szCs w:val="24"/>
          <w:u w:val="single"/>
        </w:rPr>
        <w:t>dziny (przy przeliczeniu 60 milionów punktów modelowych).</w:t>
      </w:r>
    </w:p>
    <w:p w14:paraId="148FD6BE" w14:textId="77777777" w:rsidR="00F46B15" w:rsidRPr="00AC12C6" w:rsidRDefault="00F46B15" w:rsidP="002C52BA">
      <w:pPr>
        <w:pStyle w:val="Akapitzlist"/>
        <w:spacing w:line="240" w:lineRule="auto"/>
        <w:ind w:firstLine="0"/>
        <w:jc w:val="both"/>
        <w:rPr>
          <w:rFonts w:cstheme="minorHAnsi"/>
          <w:szCs w:val="24"/>
        </w:rPr>
      </w:pPr>
    </w:p>
    <w:p w14:paraId="6D2DF1C4" w14:textId="6F5D3D39" w:rsidR="005F1C95" w:rsidRPr="00794335" w:rsidRDefault="005F1C95" w:rsidP="00AC12C6">
      <w:pPr>
        <w:pStyle w:val="Akapitzlist"/>
        <w:numPr>
          <w:ilvl w:val="0"/>
          <w:numId w:val="63"/>
        </w:numPr>
        <w:spacing w:line="240" w:lineRule="auto"/>
        <w:jc w:val="both"/>
        <w:rPr>
          <w:rFonts w:cstheme="minorHAnsi"/>
          <w:szCs w:val="24"/>
        </w:rPr>
      </w:pPr>
      <w:r w:rsidRPr="00AC12C6">
        <w:rPr>
          <w:rFonts w:cstheme="minorHAnsi"/>
          <w:szCs w:val="24"/>
        </w:rPr>
        <w:t>Serwer bazodanowy przetwarza indywidualne dane z ekstraktów</w:t>
      </w:r>
      <w:r w:rsidR="00E0126C">
        <w:rPr>
          <w:rFonts w:cstheme="minorHAnsi"/>
          <w:szCs w:val="24"/>
        </w:rPr>
        <w:t xml:space="preserve"> danych</w:t>
      </w:r>
      <w:r w:rsidR="00794335" w:rsidRPr="00AC12C6">
        <w:rPr>
          <w:rFonts w:cstheme="minorHAnsi"/>
          <w:szCs w:val="24"/>
        </w:rPr>
        <w:t xml:space="preserve"> i przygotowuje punkt</w:t>
      </w:r>
      <w:r w:rsidR="006D7DAA">
        <w:rPr>
          <w:rFonts w:cstheme="minorHAnsi"/>
          <w:szCs w:val="24"/>
        </w:rPr>
        <w:t>y</w:t>
      </w:r>
      <w:r w:rsidR="00794335" w:rsidRPr="00AC12C6">
        <w:rPr>
          <w:rFonts w:cstheme="minorHAnsi"/>
          <w:szCs w:val="24"/>
        </w:rPr>
        <w:t xml:space="preserve"> modelowe.</w:t>
      </w:r>
    </w:p>
    <w:p w14:paraId="16A0ECA2" w14:textId="77777777" w:rsidR="0078527F" w:rsidRPr="00625ACC" w:rsidRDefault="0078527F" w:rsidP="00EE3CEA">
      <w:pPr>
        <w:spacing w:line="276" w:lineRule="auto"/>
        <w:ind w:firstLine="0"/>
        <w:jc w:val="both"/>
      </w:pPr>
      <w:r>
        <w:t>Tabela nr 1</w:t>
      </w:r>
      <w:r w:rsidR="00BC33A6">
        <w:t xml:space="preserve">. </w:t>
      </w:r>
      <w:r w:rsidR="00BC33A6" w:rsidRPr="00BC33A6">
        <w:t xml:space="preserve">Parametry techniczne serwerów realizujących poszczególne zadania </w:t>
      </w:r>
      <w:r w:rsidR="00971B1E">
        <w:t>oraz param</w:t>
      </w:r>
      <w:r w:rsidR="00971B1E">
        <w:t>e</w:t>
      </w:r>
      <w:r w:rsidR="00971B1E">
        <w:t xml:space="preserve">try serwerów wymaganych do obsługi zmodyfikowanego Systemu </w:t>
      </w:r>
      <w:r w:rsidR="00BC33A6" w:rsidRPr="00BC33A6">
        <w:t>.</w:t>
      </w:r>
    </w:p>
    <w:tbl>
      <w:tblPr>
        <w:tblW w:w="5000" w:type="pct"/>
        <w:tblBorders>
          <w:top w:val="single" w:sz="8" w:space="0" w:color="002060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79"/>
        <w:gridCol w:w="3754"/>
        <w:gridCol w:w="3754"/>
      </w:tblGrid>
      <w:tr w:rsidR="00822F9D" w:rsidRPr="00144866" w14:paraId="744E4E1D" w14:textId="77777777" w:rsidTr="00E6691F">
        <w:trPr>
          <w:trHeight w:val="540"/>
          <w:tblHeader/>
        </w:trPr>
        <w:tc>
          <w:tcPr>
            <w:tcW w:w="958" w:type="pc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0070C0"/>
            <w:vAlign w:val="center"/>
          </w:tcPr>
          <w:p w14:paraId="36A2C337" w14:textId="77777777" w:rsidR="00822F9D" w:rsidRPr="006E2619" w:rsidRDefault="00E13248" w:rsidP="006E2619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  <w:vertAlign w:val="superscript"/>
              </w:rPr>
            </w:pPr>
            <w:r w:rsidRPr="006E2619">
              <w:rPr>
                <w:rFonts w:cs="Arial"/>
                <w:b/>
                <w:bCs/>
                <w:color w:val="FFFFFF"/>
                <w:sz w:val="20"/>
                <w:szCs w:val="20"/>
              </w:rPr>
              <w:t>Serwer</w:t>
            </w:r>
          </w:p>
        </w:tc>
        <w:tc>
          <w:tcPr>
            <w:tcW w:w="2021" w:type="pc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0070C0"/>
            <w:vAlign w:val="center"/>
          </w:tcPr>
          <w:p w14:paraId="1D27EFF2" w14:textId="77777777" w:rsidR="00822F9D" w:rsidRPr="006E2619" w:rsidRDefault="00822F9D" w:rsidP="006E2619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6E2619">
              <w:rPr>
                <w:rFonts w:cs="Arial"/>
                <w:b/>
                <w:bCs/>
                <w:color w:val="FFFFFF"/>
                <w:sz w:val="20"/>
                <w:szCs w:val="20"/>
              </w:rPr>
              <w:t>Obecne Parametry</w:t>
            </w:r>
          </w:p>
        </w:tc>
        <w:tc>
          <w:tcPr>
            <w:tcW w:w="2021" w:type="pct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0070C0"/>
            <w:vAlign w:val="center"/>
          </w:tcPr>
          <w:p w14:paraId="202CDE06" w14:textId="77777777" w:rsidR="00822F9D" w:rsidRPr="006E2619" w:rsidRDefault="00F0513C" w:rsidP="006E2619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6E2619">
              <w:rPr>
                <w:rFonts w:cs="Arial"/>
                <w:b/>
                <w:bCs/>
                <w:color w:val="FFFFFF"/>
                <w:sz w:val="20"/>
                <w:szCs w:val="20"/>
              </w:rPr>
              <w:t>Minimalne p</w:t>
            </w:r>
            <w:r w:rsidR="00971B1E" w:rsidRPr="006E2619">
              <w:rPr>
                <w:rFonts w:cs="Arial"/>
                <w:b/>
                <w:bCs/>
                <w:color w:val="FFFFFF"/>
                <w:sz w:val="20"/>
                <w:szCs w:val="20"/>
              </w:rPr>
              <w:t>arametry serwerów w</w:t>
            </w:r>
            <w:r w:rsidR="00971B1E" w:rsidRPr="006E2619">
              <w:rPr>
                <w:rFonts w:cs="Arial"/>
                <w:b/>
                <w:bCs/>
                <w:color w:val="FFFFFF"/>
                <w:sz w:val="20"/>
                <w:szCs w:val="20"/>
              </w:rPr>
              <w:t>y</w:t>
            </w:r>
            <w:r w:rsidR="00971B1E" w:rsidRPr="006E2619">
              <w:rPr>
                <w:rFonts w:cs="Arial"/>
                <w:b/>
                <w:bCs/>
                <w:color w:val="FFFFFF"/>
                <w:sz w:val="20"/>
                <w:szCs w:val="20"/>
              </w:rPr>
              <w:t>maganych do obsługi zmodyfikow</w:t>
            </w:r>
            <w:r w:rsidR="00971B1E" w:rsidRPr="006E2619">
              <w:rPr>
                <w:rFonts w:cs="Arial"/>
                <w:b/>
                <w:bCs/>
                <w:color w:val="FFFFFF"/>
                <w:sz w:val="20"/>
                <w:szCs w:val="20"/>
              </w:rPr>
              <w:t>a</w:t>
            </w:r>
            <w:r w:rsidR="00971B1E" w:rsidRPr="006E2619">
              <w:rPr>
                <w:rFonts w:cs="Arial"/>
                <w:b/>
                <w:bCs/>
                <w:color w:val="FFFFFF"/>
                <w:sz w:val="20"/>
                <w:szCs w:val="20"/>
              </w:rPr>
              <w:t>nego Systemu</w:t>
            </w:r>
            <w:r w:rsidR="00971B1E" w:rsidRPr="006E2619" w:rsidDel="00971B1E">
              <w:rPr>
                <w:rFonts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8548C9" w:rsidRPr="006E2619">
              <w:rPr>
                <w:rFonts w:cs="Arial"/>
                <w:b/>
                <w:bCs/>
                <w:color w:val="FFFFFF"/>
                <w:sz w:val="20"/>
                <w:szCs w:val="20"/>
              </w:rPr>
              <w:t>*</w:t>
            </w:r>
            <w:r w:rsidR="005868AC" w:rsidRPr="006E2619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9A6CE0" w:rsidRPr="00144866" w14:paraId="065E86D6" w14:textId="77777777" w:rsidTr="00C54868">
        <w:trPr>
          <w:trHeight w:hRule="exact" w:val="284"/>
        </w:trPr>
        <w:tc>
          <w:tcPr>
            <w:tcW w:w="958" w:type="pct"/>
            <w:tcBorders>
              <w:top w:val="single" w:sz="8" w:space="0" w:color="002060"/>
            </w:tcBorders>
            <w:shd w:val="clear" w:color="auto" w:fill="auto"/>
            <w:vAlign w:val="center"/>
          </w:tcPr>
          <w:p w14:paraId="7B17A8BD" w14:textId="77777777" w:rsidR="009A6CE0" w:rsidRPr="00144866" w:rsidRDefault="009A6CE0" w:rsidP="006E261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44866">
              <w:rPr>
                <w:sz w:val="20"/>
                <w:szCs w:val="20"/>
              </w:rPr>
              <w:t>1</w:t>
            </w:r>
          </w:p>
        </w:tc>
        <w:tc>
          <w:tcPr>
            <w:tcW w:w="2021" w:type="pct"/>
            <w:tcBorders>
              <w:top w:val="single" w:sz="8" w:space="0" w:color="002060"/>
            </w:tcBorders>
            <w:shd w:val="clear" w:color="auto" w:fill="auto"/>
            <w:vAlign w:val="center"/>
          </w:tcPr>
          <w:p w14:paraId="55B164C1" w14:textId="77777777" w:rsidR="009A6CE0" w:rsidRPr="007569B6" w:rsidRDefault="009A6CE0" w:rsidP="006E261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569B6">
              <w:rPr>
                <w:sz w:val="20"/>
                <w:szCs w:val="20"/>
              </w:rPr>
              <w:t>2</w:t>
            </w:r>
          </w:p>
        </w:tc>
        <w:tc>
          <w:tcPr>
            <w:tcW w:w="2021" w:type="pct"/>
            <w:tcBorders>
              <w:top w:val="single" w:sz="8" w:space="0" w:color="002060"/>
            </w:tcBorders>
          </w:tcPr>
          <w:p w14:paraId="117310F7" w14:textId="77777777" w:rsidR="009A6CE0" w:rsidRPr="003A1519" w:rsidRDefault="009A6CE0" w:rsidP="006E261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A1519">
              <w:rPr>
                <w:sz w:val="20"/>
                <w:szCs w:val="20"/>
              </w:rPr>
              <w:t>3</w:t>
            </w:r>
          </w:p>
        </w:tc>
      </w:tr>
      <w:tr w:rsidR="00822F9D" w:rsidRPr="00144866" w14:paraId="2166BC86" w14:textId="77777777" w:rsidTr="00822F9D">
        <w:trPr>
          <w:trHeight w:val="540"/>
        </w:trPr>
        <w:tc>
          <w:tcPr>
            <w:tcW w:w="958" w:type="pct"/>
            <w:tcBorders>
              <w:top w:val="single" w:sz="8" w:space="0" w:color="002060"/>
            </w:tcBorders>
            <w:shd w:val="clear" w:color="auto" w:fill="auto"/>
            <w:vAlign w:val="center"/>
          </w:tcPr>
          <w:p w14:paraId="73676E92" w14:textId="77777777" w:rsidR="00822F9D" w:rsidRPr="006E2619" w:rsidRDefault="00822F9D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Serwer przech</w:t>
            </w:r>
            <w:r w:rsidRPr="006E2619">
              <w:rPr>
                <w:sz w:val="20"/>
                <w:szCs w:val="20"/>
              </w:rPr>
              <w:t>o</w:t>
            </w:r>
            <w:r w:rsidRPr="006E2619">
              <w:rPr>
                <w:sz w:val="20"/>
                <w:szCs w:val="20"/>
              </w:rPr>
              <w:t>wujący model</w:t>
            </w:r>
            <w:r w:rsidR="00886833" w:rsidRPr="006E26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1" w:type="pct"/>
            <w:tcBorders>
              <w:top w:val="single" w:sz="8" w:space="0" w:color="002060"/>
            </w:tcBorders>
            <w:shd w:val="clear" w:color="auto" w:fill="auto"/>
            <w:vAlign w:val="center"/>
          </w:tcPr>
          <w:p w14:paraId="6209C508" w14:textId="77777777" w:rsidR="0032172D" w:rsidRPr="006E2619" w:rsidRDefault="0032172D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Serwer wirtualny:</w:t>
            </w:r>
          </w:p>
          <w:p w14:paraId="2BD8B69F" w14:textId="77777777" w:rsidR="0032172D" w:rsidRPr="006E2619" w:rsidRDefault="0032172D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Procesor: 8 rdzeni 2,6 GHz (architektura x86_64), Intel Xeon E5-2660v3</w:t>
            </w:r>
          </w:p>
          <w:p w14:paraId="33E2CF20" w14:textId="77777777" w:rsidR="0032172D" w:rsidRPr="006E2619" w:rsidRDefault="0032172D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Pamięć: 32 GB RAM</w:t>
            </w:r>
          </w:p>
          <w:p w14:paraId="1F30BE8B" w14:textId="77777777" w:rsidR="0032172D" w:rsidRPr="006E2619" w:rsidRDefault="0032172D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Interfejs sieciowy: 1Gbit</w:t>
            </w:r>
          </w:p>
          <w:p w14:paraId="2C0A8BA7" w14:textId="77777777" w:rsidR="00822F9D" w:rsidRPr="006E2619" w:rsidRDefault="0032172D" w:rsidP="006E2619">
            <w:pPr>
              <w:spacing w:line="240" w:lineRule="auto"/>
              <w:ind w:left="15" w:hanging="15"/>
              <w:rPr>
                <w:sz w:val="20"/>
                <w:szCs w:val="20"/>
                <w:highlight w:val="yellow"/>
              </w:rPr>
            </w:pPr>
            <w:r w:rsidRPr="006E2619">
              <w:rPr>
                <w:sz w:val="20"/>
                <w:szCs w:val="20"/>
              </w:rPr>
              <w:t>Przestrzeń dyskowa: 1,1 TB</w:t>
            </w:r>
          </w:p>
        </w:tc>
        <w:tc>
          <w:tcPr>
            <w:tcW w:w="2021" w:type="pct"/>
            <w:tcBorders>
              <w:top w:val="single" w:sz="8" w:space="0" w:color="002060"/>
            </w:tcBorders>
          </w:tcPr>
          <w:p w14:paraId="2B9C3F24" w14:textId="77777777" w:rsidR="0032172D" w:rsidRPr="006E2619" w:rsidRDefault="0032172D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Serwer fizyczny:</w:t>
            </w:r>
          </w:p>
          <w:p w14:paraId="242F07C5" w14:textId="77777777" w:rsidR="0032172D" w:rsidRPr="006E2619" w:rsidRDefault="0032172D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Moc obliczeniowa nie mniejsza niż d</w:t>
            </w:r>
            <w:r w:rsidRPr="006E2619">
              <w:rPr>
                <w:sz w:val="20"/>
                <w:szCs w:val="20"/>
              </w:rPr>
              <w:t>o</w:t>
            </w:r>
            <w:r w:rsidRPr="006E2619">
              <w:rPr>
                <w:sz w:val="20"/>
                <w:szCs w:val="20"/>
              </w:rPr>
              <w:t>tychczasowego serwera</w:t>
            </w:r>
            <w:r w:rsidR="0034391D" w:rsidRPr="006E2619">
              <w:rPr>
                <w:sz w:val="20"/>
                <w:szCs w:val="20"/>
              </w:rPr>
              <w:t xml:space="preserve"> </w:t>
            </w:r>
            <w:r w:rsidRPr="006E2619">
              <w:rPr>
                <w:sz w:val="20"/>
                <w:szCs w:val="20"/>
              </w:rPr>
              <w:t>(do zapropon</w:t>
            </w:r>
            <w:r w:rsidRPr="006E2619">
              <w:rPr>
                <w:sz w:val="20"/>
                <w:szCs w:val="20"/>
              </w:rPr>
              <w:t>o</w:t>
            </w:r>
            <w:r w:rsidRPr="006E2619">
              <w:rPr>
                <w:sz w:val="20"/>
                <w:szCs w:val="20"/>
              </w:rPr>
              <w:t xml:space="preserve">wania przez </w:t>
            </w:r>
            <w:r w:rsidR="00EA24F5" w:rsidRPr="006E2619">
              <w:rPr>
                <w:sz w:val="20"/>
                <w:szCs w:val="20"/>
              </w:rPr>
              <w:t>Wykonawcę</w:t>
            </w:r>
            <w:r w:rsidRPr="006E2619">
              <w:rPr>
                <w:sz w:val="20"/>
                <w:szCs w:val="20"/>
              </w:rPr>
              <w:t>)</w:t>
            </w:r>
            <w:r w:rsidR="00BC33A6" w:rsidRPr="006E2619">
              <w:rPr>
                <w:sz w:val="20"/>
                <w:szCs w:val="20"/>
              </w:rPr>
              <w:t>.</w:t>
            </w:r>
          </w:p>
          <w:p w14:paraId="3B49D32E" w14:textId="77777777" w:rsidR="00A268A2" w:rsidRPr="006E2619" w:rsidRDefault="0032172D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Konfiguracja na platformie systemowej</w:t>
            </w:r>
            <w:r w:rsidR="00A268A2" w:rsidRPr="006E2619">
              <w:rPr>
                <w:sz w:val="20"/>
                <w:szCs w:val="20"/>
              </w:rPr>
              <w:t xml:space="preserve"> (</w:t>
            </w:r>
            <w:r w:rsidR="00083DA7" w:rsidRPr="006E2619">
              <w:rPr>
                <w:sz w:val="20"/>
                <w:szCs w:val="20"/>
              </w:rPr>
              <w:t>do zaproponowania przez Wykonawcę zgodna z zaleceniami producenta opr</w:t>
            </w:r>
            <w:r w:rsidR="00083DA7" w:rsidRPr="006E2619">
              <w:rPr>
                <w:sz w:val="20"/>
                <w:szCs w:val="20"/>
              </w:rPr>
              <w:t>o</w:t>
            </w:r>
            <w:r w:rsidR="00083DA7" w:rsidRPr="006E2619">
              <w:rPr>
                <w:sz w:val="20"/>
                <w:szCs w:val="20"/>
              </w:rPr>
              <w:t>gramowania aktuarialnego</w:t>
            </w:r>
            <w:r w:rsidR="00A268A2" w:rsidRPr="006E2619">
              <w:rPr>
                <w:sz w:val="20"/>
                <w:szCs w:val="20"/>
              </w:rPr>
              <w:t>)</w:t>
            </w:r>
            <w:r w:rsidR="00E04842" w:rsidRPr="006E2619">
              <w:rPr>
                <w:sz w:val="20"/>
                <w:szCs w:val="20"/>
              </w:rPr>
              <w:t>.</w:t>
            </w:r>
          </w:p>
          <w:p w14:paraId="1A37518C" w14:textId="77777777" w:rsidR="0032172D" w:rsidRPr="006E2619" w:rsidRDefault="0032172D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Pamięć: min 32 GB RAM</w:t>
            </w:r>
          </w:p>
          <w:p w14:paraId="5740266C" w14:textId="77777777" w:rsidR="0032172D" w:rsidRPr="006E2619" w:rsidRDefault="0032172D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Interfejs sieciowy: 1Gbit</w:t>
            </w:r>
          </w:p>
          <w:p w14:paraId="530EF0C6" w14:textId="77777777" w:rsidR="0032172D" w:rsidRPr="006E2619" w:rsidRDefault="0032172D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Przestrzeń dyskowa: min 2,1 TB (min 4x900 GB w RAID 5)</w:t>
            </w:r>
          </w:p>
          <w:p w14:paraId="7F37B936" w14:textId="77777777" w:rsidR="0032172D" w:rsidRPr="006E2619" w:rsidRDefault="0032172D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System: 100 GB</w:t>
            </w:r>
          </w:p>
          <w:p w14:paraId="17C9524B" w14:textId="77777777" w:rsidR="00822F9D" w:rsidRPr="006E2619" w:rsidRDefault="0032172D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Dane: min 2 TB</w:t>
            </w:r>
          </w:p>
        </w:tc>
      </w:tr>
      <w:tr w:rsidR="00822F9D" w:rsidRPr="00144866" w14:paraId="32C9C769" w14:textId="77777777" w:rsidTr="00822F9D">
        <w:trPr>
          <w:trHeight w:val="540"/>
        </w:trPr>
        <w:tc>
          <w:tcPr>
            <w:tcW w:w="958" w:type="pct"/>
            <w:shd w:val="clear" w:color="auto" w:fill="auto"/>
            <w:vAlign w:val="center"/>
          </w:tcPr>
          <w:p w14:paraId="7D5B19C6" w14:textId="77777777" w:rsidR="00822F9D" w:rsidRPr="006E2619" w:rsidRDefault="00822F9D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Serwer bazod</w:t>
            </w:r>
            <w:r w:rsidRPr="006E2619">
              <w:rPr>
                <w:sz w:val="20"/>
                <w:szCs w:val="20"/>
              </w:rPr>
              <w:t>a</w:t>
            </w:r>
            <w:r w:rsidRPr="006E2619">
              <w:rPr>
                <w:sz w:val="20"/>
                <w:szCs w:val="20"/>
              </w:rPr>
              <w:t>nowy</w:t>
            </w:r>
            <w:r w:rsidR="00886833" w:rsidRPr="006E26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1" w:type="pct"/>
            <w:shd w:val="clear" w:color="auto" w:fill="auto"/>
            <w:vAlign w:val="center"/>
          </w:tcPr>
          <w:p w14:paraId="2AF8AA81" w14:textId="77777777" w:rsidR="0032172D" w:rsidRPr="006E2619" w:rsidRDefault="0032172D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Serwer wirtualny:</w:t>
            </w:r>
          </w:p>
          <w:p w14:paraId="20B1EE28" w14:textId="77777777" w:rsidR="00822F9D" w:rsidRPr="006E2619" w:rsidRDefault="00822F9D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 xml:space="preserve">Procesor: 8 rdzeni </w:t>
            </w:r>
            <w:r w:rsidR="00776D15" w:rsidRPr="006E2619">
              <w:rPr>
                <w:sz w:val="20"/>
                <w:szCs w:val="20"/>
              </w:rPr>
              <w:t>2,6</w:t>
            </w:r>
            <w:r w:rsidRPr="006E2619">
              <w:rPr>
                <w:sz w:val="20"/>
                <w:szCs w:val="20"/>
              </w:rPr>
              <w:t xml:space="preserve"> GHz</w:t>
            </w:r>
            <w:r w:rsidR="00776D15" w:rsidRPr="006E2619">
              <w:rPr>
                <w:sz w:val="20"/>
                <w:szCs w:val="20"/>
              </w:rPr>
              <w:t>, Intel Xeon E5-2660v3</w:t>
            </w:r>
          </w:p>
          <w:p w14:paraId="650A3F75" w14:textId="77777777" w:rsidR="00822F9D" w:rsidRPr="006E2619" w:rsidRDefault="00822F9D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Pamięć: 32 GB RAM</w:t>
            </w:r>
          </w:p>
          <w:p w14:paraId="55315DEB" w14:textId="77777777" w:rsidR="00822F9D" w:rsidRPr="006E2619" w:rsidRDefault="00822F9D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lastRenderedPageBreak/>
              <w:t>Interfejs sieciowy: 1Gbit</w:t>
            </w:r>
          </w:p>
          <w:p w14:paraId="61ECE838" w14:textId="77777777" w:rsidR="00822F9D" w:rsidRPr="006E2619" w:rsidRDefault="00822F9D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Przestrzeń dyskowa: 4TB</w:t>
            </w:r>
          </w:p>
          <w:p w14:paraId="5895A31B" w14:textId="77777777" w:rsidR="00822F9D" w:rsidRPr="006E2619" w:rsidRDefault="00822F9D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Konfiguracja dysków: 4 partycje 1TB każda</w:t>
            </w:r>
          </w:p>
          <w:p w14:paraId="7F9F18D3" w14:textId="77777777" w:rsidR="00285FCD" w:rsidRPr="006E2619" w:rsidRDefault="00285FCD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Konfiguracja na platformie Windows Serwer 2008R2</w:t>
            </w:r>
          </w:p>
          <w:p w14:paraId="15884493" w14:textId="77777777" w:rsidR="00285FCD" w:rsidRPr="006E2619" w:rsidRDefault="00285FCD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Silnik bazodanowy SQL Server 2008R2</w:t>
            </w:r>
          </w:p>
        </w:tc>
        <w:tc>
          <w:tcPr>
            <w:tcW w:w="2021" w:type="pct"/>
          </w:tcPr>
          <w:p w14:paraId="27BB80DD" w14:textId="77777777" w:rsidR="0032172D" w:rsidRPr="006E2619" w:rsidRDefault="0032172D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lastRenderedPageBreak/>
              <w:t>Serwer fizyczny:</w:t>
            </w:r>
          </w:p>
          <w:p w14:paraId="5F4B605F" w14:textId="77777777" w:rsidR="00EA24F5" w:rsidRPr="006E2619" w:rsidRDefault="00EA24F5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Moc obliczeniowa nie mniejsza niż d</w:t>
            </w:r>
            <w:r w:rsidRPr="006E2619">
              <w:rPr>
                <w:sz w:val="20"/>
                <w:szCs w:val="20"/>
              </w:rPr>
              <w:t>o</w:t>
            </w:r>
            <w:r w:rsidRPr="006E2619">
              <w:rPr>
                <w:sz w:val="20"/>
                <w:szCs w:val="20"/>
              </w:rPr>
              <w:t>tychczasowego serwera (do zapropon</w:t>
            </w:r>
            <w:r w:rsidRPr="006E2619">
              <w:rPr>
                <w:sz w:val="20"/>
                <w:szCs w:val="20"/>
              </w:rPr>
              <w:t>o</w:t>
            </w:r>
            <w:r w:rsidRPr="006E2619">
              <w:rPr>
                <w:sz w:val="20"/>
                <w:szCs w:val="20"/>
              </w:rPr>
              <w:t>wania przez Wykonawcę).</w:t>
            </w:r>
          </w:p>
          <w:p w14:paraId="69BCFE4A" w14:textId="77777777" w:rsidR="0032172D" w:rsidRPr="006E2619" w:rsidRDefault="00A268A2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 xml:space="preserve">Konfiguracja na platformie systemowej </w:t>
            </w:r>
            <w:r w:rsidR="0032172D" w:rsidRPr="006E2619">
              <w:rPr>
                <w:sz w:val="20"/>
                <w:szCs w:val="20"/>
              </w:rPr>
              <w:t>(</w:t>
            </w:r>
            <w:r w:rsidR="00083DA7" w:rsidRPr="006E2619">
              <w:rPr>
                <w:sz w:val="20"/>
                <w:szCs w:val="20"/>
              </w:rPr>
              <w:t xml:space="preserve">do zaproponowania przez Wykonawcę </w:t>
            </w:r>
            <w:r w:rsidR="00083DA7" w:rsidRPr="006E2619">
              <w:rPr>
                <w:sz w:val="20"/>
                <w:szCs w:val="20"/>
              </w:rPr>
              <w:lastRenderedPageBreak/>
              <w:t>zgodna z zaleceniami producenta opr</w:t>
            </w:r>
            <w:r w:rsidR="00083DA7" w:rsidRPr="006E2619">
              <w:rPr>
                <w:sz w:val="20"/>
                <w:szCs w:val="20"/>
              </w:rPr>
              <w:t>o</w:t>
            </w:r>
            <w:r w:rsidR="00083DA7" w:rsidRPr="006E2619">
              <w:rPr>
                <w:sz w:val="20"/>
                <w:szCs w:val="20"/>
              </w:rPr>
              <w:t>gramowania aktuarialnego</w:t>
            </w:r>
            <w:r w:rsidR="00285FCD" w:rsidRPr="006E2619">
              <w:rPr>
                <w:sz w:val="20"/>
                <w:szCs w:val="20"/>
              </w:rPr>
              <w:t>)</w:t>
            </w:r>
          </w:p>
          <w:p w14:paraId="12745EA9" w14:textId="77777777" w:rsidR="00210F51" w:rsidRPr="006E2619" w:rsidRDefault="00210F51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Pamięć: min 32 GB RAM</w:t>
            </w:r>
          </w:p>
          <w:p w14:paraId="156043F3" w14:textId="77777777" w:rsidR="0032172D" w:rsidRPr="006E2619" w:rsidRDefault="0032172D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Interfejs sieciowy: 1Gbit</w:t>
            </w:r>
          </w:p>
          <w:p w14:paraId="291B90DA" w14:textId="6FC8288D" w:rsidR="0032172D" w:rsidRPr="006E2619" w:rsidRDefault="0032172D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Przestrzeń dyskowa</w:t>
            </w:r>
            <w:r w:rsidR="00210F51" w:rsidRPr="006E2619">
              <w:rPr>
                <w:sz w:val="20"/>
                <w:szCs w:val="20"/>
              </w:rPr>
              <w:t>:</w:t>
            </w:r>
            <w:r w:rsidR="002D5BFD" w:rsidRPr="006E2619">
              <w:rPr>
                <w:sz w:val="20"/>
                <w:szCs w:val="20"/>
              </w:rPr>
              <w:t xml:space="preserve"> </w:t>
            </w:r>
            <w:r w:rsidR="00371B06" w:rsidRPr="006E2619">
              <w:rPr>
                <w:sz w:val="20"/>
                <w:szCs w:val="20"/>
              </w:rPr>
              <w:t xml:space="preserve">min </w:t>
            </w:r>
            <w:r w:rsidR="00083DA7" w:rsidRPr="006E2619">
              <w:rPr>
                <w:sz w:val="20"/>
                <w:szCs w:val="20"/>
              </w:rPr>
              <w:t xml:space="preserve">6TB </w:t>
            </w:r>
            <w:r w:rsidRPr="006E2619">
              <w:rPr>
                <w:sz w:val="20"/>
                <w:szCs w:val="20"/>
              </w:rPr>
              <w:t>(min 6x1,2 TB w RAID 5)</w:t>
            </w:r>
          </w:p>
          <w:p w14:paraId="2190D14A" w14:textId="77777777" w:rsidR="0032172D" w:rsidRPr="006E2619" w:rsidRDefault="0032172D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System: 100 GB</w:t>
            </w:r>
          </w:p>
          <w:p w14:paraId="4BB9D268" w14:textId="77777777" w:rsidR="00822F9D" w:rsidRPr="006E2619" w:rsidRDefault="0032172D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Dane:</w:t>
            </w:r>
            <w:r w:rsidR="00371B06" w:rsidRPr="006E2619">
              <w:rPr>
                <w:sz w:val="20"/>
                <w:szCs w:val="20"/>
              </w:rPr>
              <w:t xml:space="preserve"> min</w:t>
            </w:r>
            <w:r w:rsidRPr="006E2619">
              <w:rPr>
                <w:sz w:val="20"/>
                <w:szCs w:val="20"/>
              </w:rPr>
              <w:t xml:space="preserve"> 5 partycji po </w:t>
            </w:r>
            <w:r w:rsidR="00083DA7" w:rsidRPr="006E2619">
              <w:rPr>
                <w:sz w:val="20"/>
                <w:szCs w:val="20"/>
              </w:rPr>
              <w:t xml:space="preserve">min </w:t>
            </w:r>
            <w:r w:rsidRPr="006E2619">
              <w:rPr>
                <w:sz w:val="20"/>
                <w:szCs w:val="20"/>
              </w:rPr>
              <w:t>1TB każda</w:t>
            </w:r>
          </w:p>
        </w:tc>
      </w:tr>
      <w:tr w:rsidR="00822F9D" w:rsidRPr="00144866" w14:paraId="2B8CF2BB" w14:textId="77777777" w:rsidTr="00822F9D">
        <w:trPr>
          <w:trHeight w:val="540"/>
        </w:trPr>
        <w:tc>
          <w:tcPr>
            <w:tcW w:w="958" w:type="pct"/>
            <w:shd w:val="clear" w:color="auto" w:fill="auto"/>
            <w:vAlign w:val="center"/>
          </w:tcPr>
          <w:p w14:paraId="01F3C2A4" w14:textId="77777777" w:rsidR="00822F9D" w:rsidRPr="006E2619" w:rsidRDefault="00822F9D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lastRenderedPageBreak/>
              <w:t>Serwer bazod</w:t>
            </w:r>
            <w:r w:rsidRPr="006E2619">
              <w:rPr>
                <w:sz w:val="20"/>
                <w:szCs w:val="20"/>
              </w:rPr>
              <w:t>a</w:t>
            </w:r>
            <w:r w:rsidRPr="006E2619">
              <w:rPr>
                <w:sz w:val="20"/>
                <w:szCs w:val="20"/>
              </w:rPr>
              <w:t>nowy (środow</w:t>
            </w:r>
            <w:r w:rsidRPr="006E2619">
              <w:rPr>
                <w:sz w:val="20"/>
                <w:szCs w:val="20"/>
              </w:rPr>
              <w:t>i</w:t>
            </w:r>
            <w:r w:rsidRPr="006E2619">
              <w:rPr>
                <w:sz w:val="20"/>
                <w:szCs w:val="20"/>
              </w:rPr>
              <w:t>sko testowe)</w:t>
            </w:r>
            <w:r w:rsidR="00886833" w:rsidRPr="006E26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1" w:type="pct"/>
            <w:shd w:val="clear" w:color="auto" w:fill="auto"/>
            <w:vAlign w:val="center"/>
          </w:tcPr>
          <w:p w14:paraId="7F7EC998" w14:textId="77777777" w:rsidR="00822F9D" w:rsidRPr="006E2619" w:rsidRDefault="0032172D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brak</w:t>
            </w:r>
          </w:p>
        </w:tc>
        <w:tc>
          <w:tcPr>
            <w:tcW w:w="2021" w:type="pct"/>
          </w:tcPr>
          <w:p w14:paraId="3E08B904" w14:textId="77777777" w:rsidR="0032172D" w:rsidRPr="006E2619" w:rsidRDefault="0032172D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Serwer fizyczny:</w:t>
            </w:r>
          </w:p>
          <w:p w14:paraId="6FAEB57A" w14:textId="77777777" w:rsidR="0032172D" w:rsidRPr="006E2619" w:rsidRDefault="00EA24F5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Moc obliczeniowa nie mniejsza niż d</w:t>
            </w:r>
            <w:r w:rsidRPr="006E2619">
              <w:rPr>
                <w:sz w:val="20"/>
                <w:szCs w:val="20"/>
              </w:rPr>
              <w:t>o</w:t>
            </w:r>
            <w:r w:rsidRPr="006E2619">
              <w:rPr>
                <w:sz w:val="20"/>
                <w:szCs w:val="20"/>
              </w:rPr>
              <w:t>tychczasowego serwera bazodanowego</w:t>
            </w:r>
            <w:r w:rsidR="002F42FC" w:rsidRPr="006E2619">
              <w:rPr>
                <w:sz w:val="20"/>
                <w:szCs w:val="20"/>
              </w:rPr>
              <w:t xml:space="preserve"> produkcyjnego</w:t>
            </w:r>
            <w:r w:rsidRPr="006E2619">
              <w:rPr>
                <w:sz w:val="20"/>
                <w:szCs w:val="20"/>
              </w:rPr>
              <w:t xml:space="preserve"> (do zaproponowania przez Wykonawcę</w:t>
            </w:r>
            <w:r w:rsidR="0032172D" w:rsidRPr="006E2619">
              <w:rPr>
                <w:sz w:val="20"/>
                <w:szCs w:val="20"/>
              </w:rPr>
              <w:t>).</w:t>
            </w:r>
          </w:p>
          <w:p w14:paraId="1C750029" w14:textId="77777777" w:rsidR="00E04842" w:rsidRPr="006E2619" w:rsidRDefault="00E04842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Konfiguracja na platformie systemowej (do zaproponowania przez Wykonawcę zgodna z zaleceniami producenta opr</w:t>
            </w:r>
            <w:r w:rsidRPr="006E2619">
              <w:rPr>
                <w:sz w:val="20"/>
                <w:szCs w:val="20"/>
              </w:rPr>
              <w:t>o</w:t>
            </w:r>
            <w:r w:rsidRPr="006E2619">
              <w:rPr>
                <w:sz w:val="20"/>
                <w:szCs w:val="20"/>
              </w:rPr>
              <w:t>gramowania aktuarialnego).</w:t>
            </w:r>
          </w:p>
          <w:p w14:paraId="4F93DBAB" w14:textId="77777777" w:rsidR="0032172D" w:rsidRPr="006E2619" w:rsidRDefault="0032172D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 xml:space="preserve">Pamięć: </w:t>
            </w:r>
            <w:r w:rsidR="00AF1245" w:rsidRPr="006E2619">
              <w:rPr>
                <w:sz w:val="20"/>
                <w:szCs w:val="20"/>
              </w:rPr>
              <w:t>min 32 GB RAM</w:t>
            </w:r>
          </w:p>
          <w:p w14:paraId="765F007D" w14:textId="77777777" w:rsidR="0032172D" w:rsidRPr="006E2619" w:rsidRDefault="0032172D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Interfejs sieciowy: 1Gbit</w:t>
            </w:r>
          </w:p>
          <w:p w14:paraId="35A2C5A7" w14:textId="77777777" w:rsidR="0032172D" w:rsidRPr="006E2619" w:rsidRDefault="0032172D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Przestrzeń dyskowa: (min 4x900 GB w RAID 5)</w:t>
            </w:r>
          </w:p>
          <w:p w14:paraId="40857674" w14:textId="77777777" w:rsidR="0032172D" w:rsidRPr="006E2619" w:rsidRDefault="0032172D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System: 100 GB</w:t>
            </w:r>
          </w:p>
          <w:p w14:paraId="5B1E115D" w14:textId="77777777" w:rsidR="00822F9D" w:rsidRPr="006E2619" w:rsidRDefault="0032172D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Dane: 2 partycje po min 1TB każda</w:t>
            </w:r>
          </w:p>
        </w:tc>
      </w:tr>
      <w:tr w:rsidR="00263EE4" w:rsidRPr="00144866" w14:paraId="7AD0F264" w14:textId="77777777" w:rsidTr="00822F9D">
        <w:trPr>
          <w:trHeight w:val="540"/>
        </w:trPr>
        <w:tc>
          <w:tcPr>
            <w:tcW w:w="958" w:type="pct"/>
            <w:shd w:val="clear" w:color="auto" w:fill="auto"/>
            <w:vAlign w:val="center"/>
          </w:tcPr>
          <w:p w14:paraId="5948B085" w14:textId="77777777" w:rsidR="00263EE4" w:rsidRPr="006E2619" w:rsidRDefault="00263EE4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Serwery oblicz</w:t>
            </w:r>
            <w:r w:rsidRPr="006E2619">
              <w:rPr>
                <w:sz w:val="20"/>
                <w:szCs w:val="20"/>
              </w:rPr>
              <w:t>e</w:t>
            </w:r>
            <w:r w:rsidRPr="006E2619">
              <w:rPr>
                <w:sz w:val="20"/>
                <w:szCs w:val="20"/>
              </w:rPr>
              <w:t>niowe</w:t>
            </w:r>
            <w:r w:rsidR="00886833" w:rsidRPr="006E2619">
              <w:rPr>
                <w:sz w:val="20"/>
                <w:szCs w:val="20"/>
              </w:rPr>
              <w:t xml:space="preserve"> (fizyczne)</w:t>
            </w:r>
          </w:p>
        </w:tc>
        <w:tc>
          <w:tcPr>
            <w:tcW w:w="2021" w:type="pct"/>
            <w:shd w:val="clear" w:color="auto" w:fill="auto"/>
            <w:vAlign w:val="center"/>
          </w:tcPr>
          <w:p w14:paraId="54A8CE2F" w14:textId="77777777" w:rsidR="0032172D" w:rsidRPr="006E2619" w:rsidRDefault="0032172D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3 serwery, każdy o parametrach:</w:t>
            </w:r>
          </w:p>
          <w:p w14:paraId="6AFAC22E" w14:textId="77777777" w:rsidR="0032172D" w:rsidRPr="006E2619" w:rsidRDefault="0032172D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Wydajność: „</w:t>
            </w:r>
            <w:r w:rsidR="003F65DA" w:rsidRPr="006E2619">
              <w:rPr>
                <w:sz w:val="20"/>
                <w:szCs w:val="20"/>
              </w:rPr>
              <w:t>Wyniki testu SP</w:t>
            </w:r>
            <w:r w:rsidR="003F65DA" w:rsidRPr="006E2619">
              <w:rPr>
                <w:sz w:val="20"/>
                <w:szCs w:val="20"/>
              </w:rPr>
              <w:t>E</w:t>
            </w:r>
            <w:r w:rsidR="003F65DA" w:rsidRPr="006E2619">
              <w:rPr>
                <w:sz w:val="20"/>
                <w:szCs w:val="20"/>
              </w:rPr>
              <w:t>Cint_rate_base2006 dla oferowanego serwera opublikowane na stronie www.spec.org</w:t>
            </w:r>
            <w:r w:rsidRPr="006E2619">
              <w:rPr>
                <w:sz w:val="20"/>
                <w:szCs w:val="20"/>
              </w:rPr>
              <w:t>” min 1910,</w:t>
            </w:r>
          </w:p>
          <w:p w14:paraId="30F84823" w14:textId="017E4A8E" w:rsidR="0032172D" w:rsidRPr="006E2619" w:rsidRDefault="0032172D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Procesory:</w:t>
            </w:r>
            <w:r w:rsidR="002D5BFD" w:rsidRPr="006E2619">
              <w:rPr>
                <w:sz w:val="20"/>
                <w:szCs w:val="20"/>
              </w:rPr>
              <w:t xml:space="preserve"> </w:t>
            </w:r>
            <w:r w:rsidRPr="006E2619">
              <w:rPr>
                <w:sz w:val="20"/>
                <w:szCs w:val="20"/>
              </w:rPr>
              <w:t>8 szt. (architektura x86_64), Intel Xeon E7-8870 (v1)</w:t>
            </w:r>
            <w:r w:rsidR="002D5BFD" w:rsidRPr="006E2619">
              <w:rPr>
                <w:sz w:val="20"/>
                <w:szCs w:val="20"/>
              </w:rPr>
              <w:t xml:space="preserve"> </w:t>
            </w:r>
            <w:r w:rsidRPr="006E2619">
              <w:rPr>
                <w:sz w:val="20"/>
                <w:szCs w:val="20"/>
              </w:rPr>
              <w:t>2.4 GHz,</w:t>
            </w:r>
          </w:p>
          <w:p w14:paraId="3FF43012" w14:textId="77777777" w:rsidR="0032172D" w:rsidRPr="006E2619" w:rsidRDefault="0032172D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Liczba rdzeni/wątków: 10/20,</w:t>
            </w:r>
          </w:p>
          <w:p w14:paraId="15E4F5B6" w14:textId="77777777" w:rsidR="0032172D" w:rsidRPr="006E2619" w:rsidRDefault="0032172D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Pamięć: 512 GB RAM,</w:t>
            </w:r>
          </w:p>
          <w:p w14:paraId="0BB3126C" w14:textId="77777777" w:rsidR="0032172D" w:rsidRPr="006E2619" w:rsidRDefault="0032172D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lastRenderedPageBreak/>
              <w:t>Interfejs sieciowy: 1Gbit,</w:t>
            </w:r>
          </w:p>
          <w:p w14:paraId="6FD681C3" w14:textId="64FEDE55" w:rsidR="0032172D" w:rsidRPr="006E2619" w:rsidRDefault="0032172D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Przestrzeń dyskowa</w:t>
            </w:r>
            <w:r w:rsidR="002D5BFD" w:rsidRPr="006E2619">
              <w:rPr>
                <w:sz w:val="20"/>
                <w:szCs w:val="20"/>
              </w:rPr>
              <w:t xml:space="preserve"> </w:t>
            </w:r>
            <w:r w:rsidRPr="006E2619">
              <w:rPr>
                <w:sz w:val="20"/>
                <w:szCs w:val="20"/>
              </w:rPr>
              <w:t>8TB w tym:</w:t>
            </w:r>
          </w:p>
          <w:p w14:paraId="133D0F74" w14:textId="77777777" w:rsidR="0032172D" w:rsidRPr="006E2619" w:rsidRDefault="0032172D" w:rsidP="006E2619">
            <w:pPr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6E2619">
              <w:rPr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6E2619">
              <w:rPr>
                <w:sz w:val="20"/>
                <w:szCs w:val="20"/>
                <w:lang w:val="en-US"/>
              </w:rPr>
              <w:t>serwer</w:t>
            </w:r>
            <w:proofErr w:type="spellEnd"/>
            <w:r w:rsidRPr="006E2619">
              <w:rPr>
                <w:sz w:val="20"/>
                <w:szCs w:val="20"/>
                <w:lang w:val="en-US"/>
              </w:rPr>
              <w:t>: 4,5 TB</w:t>
            </w:r>
          </w:p>
          <w:p w14:paraId="28868120" w14:textId="77777777" w:rsidR="0032172D" w:rsidRPr="006E2619" w:rsidRDefault="0032172D" w:rsidP="006E2619">
            <w:pPr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6E2619">
              <w:rPr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6E2619">
              <w:rPr>
                <w:sz w:val="20"/>
                <w:szCs w:val="20"/>
                <w:lang w:val="en-US"/>
              </w:rPr>
              <w:t>serwer</w:t>
            </w:r>
            <w:proofErr w:type="spellEnd"/>
            <w:r w:rsidRPr="006E2619">
              <w:rPr>
                <w:sz w:val="20"/>
                <w:szCs w:val="20"/>
                <w:lang w:val="en-US"/>
              </w:rPr>
              <w:t>: 2,5 TB</w:t>
            </w:r>
          </w:p>
          <w:p w14:paraId="4B147401" w14:textId="77777777" w:rsidR="0032172D" w:rsidRPr="006E2619" w:rsidRDefault="0032172D" w:rsidP="006E2619">
            <w:pPr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6E2619">
              <w:rPr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6E2619">
              <w:rPr>
                <w:sz w:val="20"/>
                <w:szCs w:val="20"/>
                <w:lang w:val="en-US"/>
              </w:rPr>
              <w:t>serwer</w:t>
            </w:r>
            <w:proofErr w:type="spellEnd"/>
            <w:r w:rsidRPr="006E2619">
              <w:rPr>
                <w:sz w:val="20"/>
                <w:szCs w:val="20"/>
                <w:lang w:val="en-US"/>
              </w:rPr>
              <w:t>: 1 TB</w:t>
            </w:r>
          </w:p>
          <w:p w14:paraId="6AB319DC" w14:textId="77777777" w:rsidR="00263EE4" w:rsidRPr="006E2619" w:rsidRDefault="0032172D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Konfiguracja dysków: 2 partycje min</w:t>
            </w:r>
            <w:r w:rsidR="00083DA7" w:rsidRPr="006E2619">
              <w:rPr>
                <w:sz w:val="20"/>
                <w:szCs w:val="20"/>
              </w:rPr>
              <w:t xml:space="preserve"> </w:t>
            </w:r>
            <w:r w:rsidRPr="006E2619">
              <w:rPr>
                <w:sz w:val="20"/>
                <w:szCs w:val="20"/>
              </w:rPr>
              <w:t>0.5TB każda, partycja C – dwa dyski RAID 1, partycja D – dwa dyski RAID 0</w:t>
            </w:r>
          </w:p>
        </w:tc>
        <w:tc>
          <w:tcPr>
            <w:tcW w:w="2021" w:type="pct"/>
          </w:tcPr>
          <w:p w14:paraId="73F40268" w14:textId="77777777" w:rsidR="00A60D33" w:rsidRPr="006E2619" w:rsidRDefault="00EA24F5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lastRenderedPageBreak/>
              <w:t>Moc obliczeniowa nie mniejsza niż d</w:t>
            </w:r>
            <w:r w:rsidRPr="006E2619">
              <w:rPr>
                <w:sz w:val="20"/>
                <w:szCs w:val="20"/>
              </w:rPr>
              <w:t>o</w:t>
            </w:r>
            <w:r w:rsidRPr="006E2619">
              <w:rPr>
                <w:sz w:val="20"/>
                <w:szCs w:val="20"/>
              </w:rPr>
              <w:t>tychczasowego serwera (do zapropon</w:t>
            </w:r>
            <w:r w:rsidRPr="006E2619">
              <w:rPr>
                <w:sz w:val="20"/>
                <w:szCs w:val="20"/>
              </w:rPr>
              <w:t>o</w:t>
            </w:r>
            <w:r w:rsidRPr="006E2619">
              <w:rPr>
                <w:sz w:val="20"/>
                <w:szCs w:val="20"/>
              </w:rPr>
              <w:t>wania przez Wykonawcę</w:t>
            </w:r>
            <w:r w:rsidR="00E04842" w:rsidRPr="006E2619">
              <w:rPr>
                <w:sz w:val="20"/>
                <w:szCs w:val="20"/>
              </w:rPr>
              <w:t xml:space="preserve">, </w:t>
            </w:r>
            <w:r w:rsidR="00AF1245" w:rsidRPr="006E2619">
              <w:rPr>
                <w:sz w:val="20"/>
                <w:szCs w:val="20"/>
              </w:rPr>
              <w:t>zgodna z zal</w:t>
            </w:r>
            <w:r w:rsidR="00AF1245" w:rsidRPr="006E2619">
              <w:rPr>
                <w:sz w:val="20"/>
                <w:szCs w:val="20"/>
              </w:rPr>
              <w:t>e</w:t>
            </w:r>
            <w:r w:rsidR="00AF1245" w:rsidRPr="006E2619">
              <w:rPr>
                <w:sz w:val="20"/>
                <w:szCs w:val="20"/>
              </w:rPr>
              <w:t xml:space="preserve">ceniami producenta </w:t>
            </w:r>
            <w:r w:rsidR="003579B5" w:rsidRPr="006E2619">
              <w:rPr>
                <w:sz w:val="20"/>
                <w:szCs w:val="20"/>
              </w:rPr>
              <w:t>oprogramowania aktuarialnego</w:t>
            </w:r>
            <w:r w:rsidR="00285FCD" w:rsidRPr="006E2619">
              <w:rPr>
                <w:sz w:val="20"/>
                <w:szCs w:val="20"/>
              </w:rPr>
              <w:t>)</w:t>
            </w:r>
            <w:r w:rsidR="00E04842" w:rsidRPr="006E2619">
              <w:rPr>
                <w:sz w:val="20"/>
                <w:szCs w:val="20"/>
              </w:rPr>
              <w:t>.</w:t>
            </w:r>
          </w:p>
          <w:p w14:paraId="730D48CA" w14:textId="77777777" w:rsidR="00E04842" w:rsidRPr="006E2619" w:rsidRDefault="00E04842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Konfiguracja na platformie systemowej (do zaproponowania przez Wykonawcę zgodna z zaleceniami producenta opr</w:t>
            </w:r>
            <w:r w:rsidRPr="006E2619">
              <w:rPr>
                <w:sz w:val="20"/>
                <w:szCs w:val="20"/>
              </w:rPr>
              <w:t>o</w:t>
            </w:r>
            <w:r w:rsidRPr="006E2619">
              <w:rPr>
                <w:sz w:val="20"/>
                <w:szCs w:val="20"/>
              </w:rPr>
              <w:t>gramowania aktuarialnego).</w:t>
            </w:r>
          </w:p>
          <w:p w14:paraId="5FAE54B5" w14:textId="77777777" w:rsidR="00A60D33" w:rsidRPr="006E2619" w:rsidRDefault="00A60D33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Wydajność: „</w:t>
            </w:r>
            <w:r w:rsidR="003F65DA" w:rsidRPr="006E2619">
              <w:rPr>
                <w:sz w:val="20"/>
                <w:szCs w:val="20"/>
              </w:rPr>
              <w:t>Wyniki testu SP</w:t>
            </w:r>
            <w:r w:rsidR="003F65DA" w:rsidRPr="006E2619">
              <w:rPr>
                <w:sz w:val="20"/>
                <w:szCs w:val="20"/>
              </w:rPr>
              <w:t>E</w:t>
            </w:r>
            <w:r w:rsidR="003F65DA" w:rsidRPr="006E2619">
              <w:rPr>
                <w:sz w:val="20"/>
                <w:szCs w:val="20"/>
              </w:rPr>
              <w:t xml:space="preserve">Cint_rate_base2006 dla oferowanego serwera opublikowane na stronie </w:t>
            </w:r>
            <w:hyperlink r:id="rId13" w:history="1">
              <w:r w:rsidR="003F65DA" w:rsidRPr="006E2619">
                <w:rPr>
                  <w:rStyle w:val="Hipercze"/>
                  <w:color w:val="auto"/>
                  <w:sz w:val="20"/>
                  <w:szCs w:val="20"/>
                </w:rPr>
                <w:t>www.spec.org</w:t>
              </w:r>
            </w:hyperlink>
            <w:r w:rsidRPr="006E2619">
              <w:rPr>
                <w:sz w:val="20"/>
                <w:szCs w:val="20"/>
              </w:rPr>
              <w:t>” min 1910,</w:t>
            </w:r>
          </w:p>
          <w:p w14:paraId="3DF4902D" w14:textId="77777777" w:rsidR="00A60D33" w:rsidRPr="006E2619" w:rsidRDefault="00285FCD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 xml:space="preserve">Pamięć: </w:t>
            </w:r>
            <w:r w:rsidR="0034391D" w:rsidRPr="006E2619">
              <w:rPr>
                <w:sz w:val="20"/>
                <w:szCs w:val="20"/>
              </w:rPr>
              <w:t>min 512 GB RAM</w:t>
            </w:r>
          </w:p>
          <w:p w14:paraId="6A4BE1D1" w14:textId="77777777" w:rsidR="00A60D33" w:rsidRPr="006E2619" w:rsidRDefault="00A60D33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Interfejs sieciowy: 1Gbit</w:t>
            </w:r>
          </w:p>
          <w:p w14:paraId="7C22F619" w14:textId="77777777" w:rsidR="00A60D33" w:rsidRPr="006E2619" w:rsidRDefault="00A60D33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Przestrzeń dyskowa</w:t>
            </w:r>
            <w:r w:rsidR="00624D22" w:rsidRPr="006E2619">
              <w:rPr>
                <w:sz w:val="20"/>
                <w:szCs w:val="20"/>
              </w:rPr>
              <w:t>:</w:t>
            </w:r>
            <w:r w:rsidRPr="006E2619">
              <w:rPr>
                <w:sz w:val="20"/>
                <w:szCs w:val="20"/>
              </w:rPr>
              <w:t xml:space="preserve"> 10TB (3 serwery po min 4x1,2 TB w RAID 5, gdzie</w:t>
            </w:r>
          </w:p>
          <w:p w14:paraId="644821DA" w14:textId="77777777" w:rsidR="002869AF" w:rsidRPr="006E2619" w:rsidRDefault="00A60D33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System: 100 GB</w:t>
            </w:r>
            <w:r w:rsidR="002869AF" w:rsidRPr="006E2619">
              <w:rPr>
                <w:sz w:val="20"/>
                <w:szCs w:val="20"/>
              </w:rPr>
              <w:t>,</w:t>
            </w:r>
          </w:p>
          <w:p w14:paraId="3E47A34E" w14:textId="77777777" w:rsidR="00A60D33" w:rsidRPr="006E2619" w:rsidRDefault="002869AF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 xml:space="preserve"> </w:t>
            </w:r>
            <w:r w:rsidR="00A60D33" w:rsidRPr="006E2619">
              <w:rPr>
                <w:sz w:val="20"/>
                <w:szCs w:val="20"/>
              </w:rPr>
              <w:t>Dane: 3,5 TB</w:t>
            </w:r>
            <w:r w:rsidRPr="006E2619">
              <w:rPr>
                <w:sz w:val="20"/>
                <w:szCs w:val="20"/>
              </w:rPr>
              <w:t>)</w:t>
            </w:r>
          </w:p>
          <w:p w14:paraId="5D50AB85" w14:textId="77777777" w:rsidR="00263EE4" w:rsidRPr="006E2619" w:rsidRDefault="00A60D33" w:rsidP="006E261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2619">
              <w:rPr>
                <w:sz w:val="20"/>
                <w:szCs w:val="20"/>
              </w:rPr>
              <w:t>Ewentualny rozdział przestrzeni dysk</w:t>
            </w:r>
            <w:r w:rsidRPr="006E2619">
              <w:rPr>
                <w:sz w:val="20"/>
                <w:szCs w:val="20"/>
              </w:rPr>
              <w:t>o</w:t>
            </w:r>
            <w:r w:rsidRPr="006E2619">
              <w:rPr>
                <w:sz w:val="20"/>
                <w:szCs w:val="20"/>
              </w:rPr>
              <w:t>wej</w:t>
            </w:r>
            <w:r w:rsidR="00D27EE4" w:rsidRPr="006E2619">
              <w:rPr>
                <w:sz w:val="20"/>
                <w:szCs w:val="20"/>
              </w:rPr>
              <w:t>, konfiguracji</w:t>
            </w:r>
            <w:r w:rsidRPr="006E2619">
              <w:rPr>
                <w:sz w:val="20"/>
                <w:szCs w:val="20"/>
              </w:rPr>
              <w:t xml:space="preserve"> </w:t>
            </w:r>
            <w:r w:rsidR="00D27EE4" w:rsidRPr="006E2619">
              <w:rPr>
                <w:sz w:val="20"/>
                <w:szCs w:val="20"/>
              </w:rPr>
              <w:t xml:space="preserve">dysków </w:t>
            </w:r>
            <w:r w:rsidRPr="006E2619">
              <w:rPr>
                <w:sz w:val="20"/>
                <w:szCs w:val="20"/>
              </w:rPr>
              <w:t xml:space="preserve">i inne szczegóły </w:t>
            </w:r>
            <w:r w:rsidR="00083DA7" w:rsidRPr="006E2619">
              <w:rPr>
                <w:sz w:val="20"/>
                <w:szCs w:val="20"/>
              </w:rPr>
              <w:t>do zaproponowania przez Wykonawcę.</w:t>
            </w:r>
          </w:p>
        </w:tc>
      </w:tr>
    </w:tbl>
    <w:p w14:paraId="3CEFE7CE" w14:textId="77777777" w:rsidR="008D513E" w:rsidRPr="00EE3CEA" w:rsidRDefault="00822F9D" w:rsidP="00934E62">
      <w:pPr>
        <w:spacing w:line="276" w:lineRule="auto"/>
        <w:ind w:firstLine="0"/>
        <w:jc w:val="both"/>
        <w:rPr>
          <w:szCs w:val="20"/>
        </w:rPr>
      </w:pPr>
      <w:r w:rsidRPr="00625ACC">
        <w:rPr>
          <w:szCs w:val="20"/>
        </w:rPr>
        <w:lastRenderedPageBreak/>
        <w:t xml:space="preserve"> </w:t>
      </w:r>
      <w:r w:rsidR="008548C9" w:rsidRPr="00EE3CEA">
        <w:rPr>
          <w:szCs w:val="20"/>
        </w:rPr>
        <w:t>*</w:t>
      </w:r>
      <w:r w:rsidR="00161103">
        <w:rPr>
          <w:szCs w:val="20"/>
        </w:rPr>
        <w:t xml:space="preserve">) </w:t>
      </w:r>
      <w:r w:rsidR="008548C9" w:rsidRPr="00EE3CEA">
        <w:rPr>
          <w:szCs w:val="20"/>
        </w:rPr>
        <w:t>łącznie z</w:t>
      </w:r>
      <w:r w:rsidR="00416CF1" w:rsidRPr="00EE3CEA">
        <w:rPr>
          <w:szCs w:val="20"/>
        </w:rPr>
        <w:t xml:space="preserve"> wszelkimi wymaganymi</w:t>
      </w:r>
      <w:r w:rsidR="008548C9" w:rsidRPr="00EE3CEA">
        <w:rPr>
          <w:szCs w:val="20"/>
        </w:rPr>
        <w:t xml:space="preserve"> licencjami na oprogramowanie do serwerów</w:t>
      </w:r>
      <w:r w:rsidR="00BC33A6" w:rsidRPr="00EE3CEA">
        <w:rPr>
          <w:szCs w:val="20"/>
        </w:rPr>
        <w:t>.</w:t>
      </w:r>
    </w:p>
    <w:p w14:paraId="5A9C9EE1" w14:textId="77777777" w:rsidR="008548C9" w:rsidRDefault="008548C9" w:rsidP="00574CF4">
      <w:pPr>
        <w:spacing w:after="200" w:line="276" w:lineRule="auto"/>
        <w:ind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oczekuje od dostawcy serwerów </w:t>
      </w:r>
      <w:r w:rsidRPr="008548C9">
        <w:rPr>
          <w:rFonts w:cstheme="minorHAnsi"/>
          <w:sz w:val="24"/>
          <w:szCs w:val="24"/>
        </w:rPr>
        <w:t>zapewnienie dostępu do serwisu</w:t>
      </w:r>
      <w:r w:rsidR="00C567D2">
        <w:rPr>
          <w:rFonts w:cstheme="minorHAnsi"/>
          <w:sz w:val="24"/>
          <w:szCs w:val="24"/>
        </w:rPr>
        <w:t xml:space="preserve"> gwara</w:t>
      </w:r>
      <w:r w:rsidR="00C567D2">
        <w:rPr>
          <w:rFonts w:cstheme="minorHAnsi"/>
          <w:sz w:val="24"/>
          <w:szCs w:val="24"/>
        </w:rPr>
        <w:t>n</w:t>
      </w:r>
      <w:r w:rsidR="00C567D2">
        <w:rPr>
          <w:rFonts w:cstheme="minorHAnsi"/>
          <w:sz w:val="24"/>
          <w:szCs w:val="24"/>
        </w:rPr>
        <w:t>cyjnego</w:t>
      </w:r>
      <w:r w:rsidRPr="008548C9">
        <w:rPr>
          <w:rFonts w:cstheme="minorHAnsi"/>
          <w:sz w:val="24"/>
          <w:szCs w:val="24"/>
        </w:rPr>
        <w:t xml:space="preserve"> sprzętu (gwarancja naprawy lub wymiany uszkodzonych elementów na nowe, które będą w pełni kompatybilne z </w:t>
      </w:r>
      <w:r w:rsidR="005E037F">
        <w:rPr>
          <w:rFonts w:cstheme="minorHAnsi"/>
          <w:sz w:val="24"/>
          <w:szCs w:val="24"/>
        </w:rPr>
        <w:t>dostarczonym</w:t>
      </w:r>
      <w:r w:rsidR="005E037F" w:rsidRPr="008548C9">
        <w:rPr>
          <w:rFonts w:cstheme="minorHAnsi"/>
          <w:sz w:val="24"/>
          <w:szCs w:val="24"/>
        </w:rPr>
        <w:t xml:space="preserve"> </w:t>
      </w:r>
      <w:r w:rsidRPr="008548C9">
        <w:rPr>
          <w:rFonts w:cstheme="minorHAnsi"/>
          <w:sz w:val="24"/>
          <w:szCs w:val="24"/>
        </w:rPr>
        <w:t xml:space="preserve">sprzętem), dostęp do aktualizacji oprogramowania </w:t>
      </w:r>
      <w:r w:rsidR="00F66277">
        <w:rPr>
          <w:rFonts w:cstheme="minorHAnsi"/>
          <w:sz w:val="24"/>
          <w:szCs w:val="24"/>
        </w:rPr>
        <w:t>(</w:t>
      </w:r>
      <w:r w:rsidRPr="008548C9">
        <w:rPr>
          <w:rFonts w:cstheme="minorHAnsi"/>
          <w:sz w:val="24"/>
          <w:szCs w:val="24"/>
        </w:rPr>
        <w:t xml:space="preserve">w tym </w:t>
      </w:r>
      <w:proofErr w:type="spellStart"/>
      <w:r w:rsidRPr="008548C9">
        <w:rPr>
          <w:rFonts w:cstheme="minorHAnsi"/>
          <w:sz w:val="24"/>
          <w:szCs w:val="24"/>
        </w:rPr>
        <w:t>firmware</w:t>
      </w:r>
      <w:proofErr w:type="spellEnd"/>
      <w:r w:rsidRPr="008548C9">
        <w:rPr>
          <w:rFonts w:cstheme="minorHAnsi"/>
          <w:sz w:val="24"/>
          <w:szCs w:val="24"/>
        </w:rPr>
        <w:t>, oraz sterowników do nowszych systemów)</w:t>
      </w:r>
      <w:r w:rsidR="0034391D">
        <w:rPr>
          <w:rFonts w:cstheme="minorHAnsi"/>
          <w:sz w:val="24"/>
          <w:szCs w:val="24"/>
        </w:rPr>
        <w:t>,</w:t>
      </w:r>
      <w:r w:rsidRPr="008548C9">
        <w:rPr>
          <w:rFonts w:cstheme="minorHAnsi"/>
          <w:sz w:val="24"/>
          <w:szCs w:val="24"/>
        </w:rPr>
        <w:t xml:space="preserve"> wizyty inżyniera w siedzibie </w:t>
      </w:r>
      <w:r w:rsidR="0034391D">
        <w:rPr>
          <w:rFonts w:cstheme="minorHAnsi"/>
          <w:sz w:val="24"/>
          <w:szCs w:val="24"/>
        </w:rPr>
        <w:t>Z</w:t>
      </w:r>
      <w:r w:rsidR="0034391D" w:rsidRPr="008548C9">
        <w:rPr>
          <w:rFonts w:cstheme="minorHAnsi"/>
          <w:sz w:val="24"/>
          <w:szCs w:val="24"/>
        </w:rPr>
        <w:t xml:space="preserve">amawiającego </w:t>
      </w:r>
      <w:r w:rsidRPr="008548C9">
        <w:rPr>
          <w:rFonts w:cstheme="minorHAnsi"/>
          <w:sz w:val="24"/>
          <w:szCs w:val="24"/>
        </w:rPr>
        <w:t>w przypadku trudnych do zdiagnozowania pr</w:t>
      </w:r>
      <w:r w:rsidRPr="008548C9">
        <w:rPr>
          <w:rFonts w:cstheme="minorHAnsi"/>
          <w:sz w:val="24"/>
          <w:szCs w:val="24"/>
        </w:rPr>
        <w:t>o</w:t>
      </w:r>
      <w:r w:rsidRPr="008548C9">
        <w:rPr>
          <w:rFonts w:cstheme="minorHAnsi"/>
          <w:sz w:val="24"/>
          <w:szCs w:val="24"/>
        </w:rPr>
        <w:t>blemów.</w:t>
      </w:r>
    </w:p>
    <w:p w14:paraId="4587FDCC" w14:textId="77777777" w:rsidR="0014116F" w:rsidRDefault="0014116F" w:rsidP="0014116F">
      <w:pPr>
        <w:spacing w:line="276" w:lineRule="auto"/>
        <w:ind w:firstLine="0"/>
        <w:rPr>
          <w:color w:val="000000" w:themeColor="text1"/>
        </w:rPr>
      </w:pPr>
    </w:p>
    <w:p w14:paraId="0D204FB5" w14:textId="5783DEF3" w:rsidR="008548C9" w:rsidRPr="007A638B" w:rsidRDefault="008548C9" w:rsidP="0014116F">
      <w:pPr>
        <w:spacing w:line="276" w:lineRule="auto"/>
        <w:ind w:firstLine="0"/>
        <w:rPr>
          <w:color w:val="000000" w:themeColor="text1"/>
        </w:rPr>
      </w:pPr>
      <w:r w:rsidRPr="007A638B">
        <w:rPr>
          <w:color w:val="000000" w:themeColor="text1"/>
        </w:rPr>
        <w:t>Tabela nr 2</w:t>
      </w:r>
      <w:r w:rsidR="009C10FC" w:rsidRPr="007A638B">
        <w:rPr>
          <w:color w:val="000000" w:themeColor="text1"/>
        </w:rPr>
        <w:t xml:space="preserve">. </w:t>
      </w:r>
      <w:r w:rsidR="00C53A07">
        <w:rPr>
          <w:color w:val="000000" w:themeColor="text1"/>
        </w:rPr>
        <w:t>Wymagania dla</w:t>
      </w:r>
      <w:r w:rsidR="00C53A07" w:rsidRPr="007A638B">
        <w:rPr>
          <w:color w:val="000000" w:themeColor="text1"/>
        </w:rPr>
        <w:t xml:space="preserve"> </w:t>
      </w:r>
      <w:r w:rsidR="009C10FC" w:rsidRPr="007A638B">
        <w:rPr>
          <w:color w:val="000000" w:themeColor="text1"/>
        </w:rPr>
        <w:t>serwer</w:t>
      </w:r>
      <w:r w:rsidR="00C53A07">
        <w:rPr>
          <w:color w:val="000000" w:themeColor="text1"/>
        </w:rPr>
        <w:t>ów.</w:t>
      </w:r>
      <w:r w:rsidR="009C10FC" w:rsidRPr="007A638B">
        <w:rPr>
          <w:color w:val="000000" w:themeColor="text1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6262"/>
      </w:tblGrid>
      <w:tr w:rsidR="00830016" w:rsidRPr="003A1519" w14:paraId="5B97CE27" w14:textId="77777777" w:rsidTr="00830016"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E8901" w14:textId="77777777" w:rsidR="00830016" w:rsidRPr="006E2619" w:rsidRDefault="00830016" w:rsidP="00E7650C">
            <w:pPr>
              <w:spacing w:line="276" w:lineRule="auto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</w:rPr>
            </w:pPr>
            <w:r w:rsidRPr="006E2619">
              <w:rPr>
                <w:b/>
                <w:bCs/>
                <w:color w:val="000000" w:themeColor="text1"/>
                <w:sz w:val="20"/>
                <w:szCs w:val="20"/>
              </w:rPr>
              <w:t>Parametr</w:t>
            </w:r>
          </w:p>
        </w:tc>
        <w:tc>
          <w:tcPr>
            <w:tcW w:w="6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AB251" w14:textId="77777777" w:rsidR="00830016" w:rsidRPr="006E2619" w:rsidRDefault="00830016" w:rsidP="00E7650C">
            <w:pPr>
              <w:spacing w:line="276" w:lineRule="auto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</w:rPr>
            </w:pPr>
            <w:r w:rsidRPr="006E2619">
              <w:rPr>
                <w:b/>
                <w:bCs/>
                <w:color w:val="000000" w:themeColor="text1"/>
                <w:sz w:val="20"/>
                <w:szCs w:val="20"/>
              </w:rPr>
              <w:t>Specyfikacja wymagania</w:t>
            </w:r>
          </w:p>
        </w:tc>
      </w:tr>
      <w:tr w:rsidR="00830016" w:rsidRPr="003A1519" w14:paraId="34200CF2" w14:textId="77777777" w:rsidTr="00830016">
        <w:tc>
          <w:tcPr>
            <w:tcW w:w="2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C8A67" w14:textId="77777777" w:rsidR="00830016" w:rsidRPr="006E2619" w:rsidRDefault="00830016" w:rsidP="00E7650C">
            <w:pPr>
              <w:spacing w:line="276" w:lineRule="auto"/>
              <w:ind w:firstLine="0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6E2619">
              <w:rPr>
                <w:color w:val="000000" w:themeColor="text1"/>
                <w:sz w:val="20"/>
                <w:szCs w:val="20"/>
              </w:rPr>
              <w:t>Obudowa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68242" w14:textId="77777777" w:rsidR="00830016" w:rsidRPr="006E2619" w:rsidRDefault="00830016" w:rsidP="00E7650C">
            <w:pPr>
              <w:spacing w:line="276" w:lineRule="auto"/>
              <w:ind w:firstLine="0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6E2619">
              <w:rPr>
                <w:color w:val="000000" w:themeColor="text1"/>
                <w:sz w:val="20"/>
                <w:szCs w:val="20"/>
              </w:rPr>
              <w:t xml:space="preserve">Obudowa musi pozwalać na instalację w szafie </w:t>
            </w:r>
            <w:proofErr w:type="spellStart"/>
            <w:r w:rsidRPr="006E2619">
              <w:rPr>
                <w:color w:val="000000" w:themeColor="text1"/>
                <w:sz w:val="20"/>
                <w:szCs w:val="20"/>
              </w:rPr>
              <w:t>rack</w:t>
            </w:r>
            <w:proofErr w:type="spellEnd"/>
            <w:r w:rsidRPr="006E2619">
              <w:rPr>
                <w:color w:val="000000" w:themeColor="text1"/>
                <w:sz w:val="20"/>
                <w:szCs w:val="20"/>
              </w:rPr>
              <w:t xml:space="preserve"> 19’’ (miejsce w szafie zapewnia Zamawiający).</w:t>
            </w:r>
            <w:r w:rsidRPr="006E2619">
              <w:rPr>
                <w:color w:val="000000" w:themeColor="text1"/>
                <w:sz w:val="20"/>
                <w:szCs w:val="20"/>
              </w:rPr>
              <w:br/>
              <w:t>Maksymalna wysokość serwera wyrażona w jednostkach RU/U (gdzie jednostka RU/U została zdefiniowana w normie EIA-310) nie może przekraczać 4U.</w:t>
            </w:r>
          </w:p>
        </w:tc>
      </w:tr>
      <w:tr w:rsidR="00830016" w:rsidRPr="003A1519" w14:paraId="52EFF562" w14:textId="77777777" w:rsidTr="00830016">
        <w:tc>
          <w:tcPr>
            <w:tcW w:w="2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D7A21" w14:textId="77777777" w:rsidR="00830016" w:rsidRPr="006E2619" w:rsidRDefault="00830016" w:rsidP="00E7650C">
            <w:pPr>
              <w:spacing w:line="276" w:lineRule="auto"/>
              <w:ind w:firstLine="0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6E2619">
              <w:rPr>
                <w:color w:val="000000" w:themeColor="text1"/>
                <w:sz w:val="20"/>
                <w:szCs w:val="20"/>
              </w:rPr>
              <w:t>Dyski w zatokach w</w:t>
            </w:r>
            <w:r w:rsidRPr="006E2619">
              <w:rPr>
                <w:color w:val="000000" w:themeColor="text1"/>
                <w:sz w:val="20"/>
                <w:szCs w:val="20"/>
              </w:rPr>
              <w:t>e</w:t>
            </w:r>
            <w:r w:rsidRPr="006E2619">
              <w:rPr>
                <w:color w:val="000000" w:themeColor="text1"/>
                <w:sz w:val="20"/>
                <w:szCs w:val="20"/>
              </w:rPr>
              <w:t>wnętrznych se</w:t>
            </w:r>
            <w:r w:rsidR="00285FCD" w:rsidRPr="006E2619">
              <w:rPr>
                <w:color w:val="000000" w:themeColor="text1"/>
                <w:sz w:val="20"/>
                <w:szCs w:val="20"/>
              </w:rPr>
              <w:t>rwera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31223" w14:textId="36BE59E3" w:rsidR="00830016" w:rsidRPr="006E2619" w:rsidRDefault="00830016" w:rsidP="00E7650C">
            <w:pPr>
              <w:spacing w:line="276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6E2619">
              <w:rPr>
                <w:color w:val="000000" w:themeColor="text1"/>
                <w:sz w:val="20"/>
                <w:szCs w:val="20"/>
              </w:rPr>
              <w:t>Minimum 4 dyski</w:t>
            </w:r>
            <w:r w:rsidR="002D5BFD" w:rsidRPr="006E261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E2619">
              <w:rPr>
                <w:color w:val="000000" w:themeColor="text1"/>
                <w:sz w:val="20"/>
                <w:szCs w:val="20"/>
              </w:rPr>
              <w:t>(w zależności od wymagań na przestrzeń dla danego serwera)</w:t>
            </w:r>
            <w:r w:rsidR="0034391D" w:rsidRPr="006E261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E2619">
              <w:rPr>
                <w:color w:val="000000" w:themeColor="text1"/>
                <w:sz w:val="20"/>
                <w:szCs w:val="20"/>
              </w:rPr>
              <w:t xml:space="preserve">np.: 900 GB lub 1.2TB </w:t>
            </w:r>
            <w:r w:rsidRPr="006E2619">
              <w:rPr>
                <w:sz w:val="20"/>
                <w:szCs w:val="20"/>
              </w:rPr>
              <w:t xml:space="preserve">SFF SAS </w:t>
            </w:r>
            <w:r w:rsidRPr="006E2619">
              <w:rPr>
                <w:color w:val="000000" w:themeColor="text1"/>
                <w:sz w:val="20"/>
                <w:szCs w:val="20"/>
              </w:rPr>
              <w:t>o minimalnej prędkości obr</w:t>
            </w:r>
            <w:r w:rsidRPr="006E2619">
              <w:rPr>
                <w:color w:val="000000" w:themeColor="text1"/>
                <w:sz w:val="20"/>
                <w:szCs w:val="20"/>
              </w:rPr>
              <w:t>o</w:t>
            </w:r>
            <w:r w:rsidRPr="006E2619">
              <w:rPr>
                <w:color w:val="000000" w:themeColor="text1"/>
                <w:sz w:val="20"/>
                <w:szCs w:val="20"/>
              </w:rPr>
              <w:t>towej 10 000 obrotów na minutę pracujące w RAID 5,</w:t>
            </w:r>
          </w:p>
          <w:p w14:paraId="03BBB3DE" w14:textId="77777777" w:rsidR="00830016" w:rsidRPr="006E2619" w:rsidRDefault="00830016" w:rsidP="00E7650C">
            <w:pPr>
              <w:spacing w:line="276" w:lineRule="auto"/>
              <w:ind w:firstLine="0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6E2619">
              <w:rPr>
                <w:color w:val="000000" w:themeColor="text1"/>
                <w:sz w:val="20"/>
                <w:szCs w:val="20"/>
              </w:rPr>
              <w:t>Serwer wraz z kontrolerem dyskowym muszą umożliwiać wymianę dysków w trakcie pracy serwera i systemu operacyjnego (tzw. hot-</w:t>
            </w:r>
            <w:proofErr w:type="spellStart"/>
            <w:r w:rsidRPr="006E2619">
              <w:rPr>
                <w:color w:val="000000" w:themeColor="text1"/>
                <w:sz w:val="20"/>
                <w:szCs w:val="20"/>
              </w:rPr>
              <w:t>swap</w:t>
            </w:r>
            <w:proofErr w:type="spellEnd"/>
            <w:r w:rsidRPr="006E2619">
              <w:rPr>
                <w:color w:val="000000" w:themeColor="text1"/>
                <w:sz w:val="20"/>
                <w:szCs w:val="20"/>
              </w:rPr>
              <w:t xml:space="preserve">). Możliwość rozbudowy grupy RAID 5 do min. 6 dysków bez </w:t>
            </w:r>
            <w:r w:rsidRPr="006E2619">
              <w:rPr>
                <w:color w:val="000000" w:themeColor="text1"/>
                <w:sz w:val="20"/>
                <w:szCs w:val="20"/>
              </w:rPr>
              <w:lastRenderedPageBreak/>
              <w:t xml:space="preserve">zwiększania początkowo zajmowanej przestrzeni w szafie </w:t>
            </w:r>
            <w:proofErr w:type="spellStart"/>
            <w:r w:rsidRPr="006E2619">
              <w:rPr>
                <w:color w:val="000000" w:themeColor="text1"/>
                <w:sz w:val="20"/>
                <w:szCs w:val="20"/>
              </w:rPr>
              <w:t>rack</w:t>
            </w:r>
            <w:proofErr w:type="spellEnd"/>
            <w:r w:rsidRPr="006E2619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830016" w:rsidRPr="003A1519" w14:paraId="0ECD7CDE" w14:textId="77777777" w:rsidTr="00830016">
        <w:tc>
          <w:tcPr>
            <w:tcW w:w="2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5911C" w14:textId="77777777" w:rsidR="00830016" w:rsidRPr="006E2619" w:rsidRDefault="00830016" w:rsidP="00E7650C">
            <w:pPr>
              <w:spacing w:line="276" w:lineRule="auto"/>
              <w:ind w:firstLine="0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6E2619">
              <w:rPr>
                <w:color w:val="000000" w:themeColor="text1"/>
                <w:sz w:val="20"/>
                <w:szCs w:val="20"/>
              </w:rPr>
              <w:lastRenderedPageBreak/>
              <w:t>Kontroler macierzowy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CB737" w14:textId="77777777" w:rsidR="00830016" w:rsidRPr="006E2619" w:rsidRDefault="00830016" w:rsidP="00E7650C">
            <w:pPr>
              <w:spacing w:line="276" w:lineRule="auto"/>
              <w:ind w:firstLine="0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6E2619">
              <w:rPr>
                <w:color w:val="000000" w:themeColor="text1"/>
                <w:sz w:val="20"/>
                <w:szCs w:val="20"/>
              </w:rPr>
              <w:t>Kontroler macierzowy SAS, umożliwiający konfigurację dysków w macierzach co najmniej dla RAID 5.</w:t>
            </w:r>
          </w:p>
        </w:tc>
      </w:tr>
      <w:tr w:rsidR="00830016" w:rsidRPr="003A1519" w14:paraId="4FA35E4A" w14:textId="77777777" w:rsidTr="00830016">
        <w:tc>
          <w:tcPr>
            <w:tcW w:w="2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C19DA" w14:textId="77777777" w:rsidR="00830016" w:rsidRPr="006E2619" w:rsidRDefault="00285FCD" w:rsidP="00E7650C">
            <w:pPr>
              <w:spacing w:line="276" w:lineRule="auto"/>
              <w:ind w:firstLine="0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6E2619">
              <w:rPr>
                <w:color w:val="000000" w:themeColor="text1"/>
                <w:sz w:val="20"/>
                <w:szCs w:val="20"/>
              </w:rPr>
              <w:t>Karty sieciowe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8ABCB" w14:textId="77777777" w:rsidR="00830016" w:rsidRPr="006E2619" w:rsidRDefault="00830016" w:rsidP="00E7650C">
            <w:pPr>
              <w:spacing w:line="276" w:lineRule="auto"/>
              <w:ind w:firstLine="0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6E2619">
              <w:rPr>
                <w:color w:val="000000" w:themeColor="text1"/>
                <w:sz w:val="20"/>
                <w:szCs w:val="20"/>
              </w:rPr>
              <w:t>Minimum 1 x 1Gbit Ethernet.</w:t>
            </w:r>
          </w:p>
        </w:tc>
      </w:tr>
      <w:tr w:rsidR="00830016" w:rsidRPr="003A1519" w14:paraId="658B117F" w14:textId="77777777" w:rsidTr="00830016">
        <w:tc>
          <w:tcPr>
            <w:tcW w:w="2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52B07" w14:textId="77777777" w:rsidR="00830016" w:rsidRPr="006E2619" w:rsidRDefault="00285FCD" w:rsidP="00E7650C">
            <w:pPr>
              <w:spacing w:line="276" w:lineRule="auto"/>
              <w:ind w:firstLine="0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6E2619">
              <w:rPr>
                <w:color w:val="000000" w:themeColor="text1"/>
                <w:sz w:val="20"/>
                <w:szCs w:val="20"/>
              </w:rPr>
              <w:t>Napędy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085D5" w14:textId="77777777" w:rsidR="00830016" w:rsidRPr="006E2619" w:rsidRDefault="00830016" w:rsidP="00E7650C">
            <w:pPr>
              <w:spacing w:line="276" w:lineRule="auto"/>
              <w:ind w:firstLine="0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6E2619">
              <w:rPr>
                <w:color w:val="000000" w:themeColor="text1"/>
                <w:sz w:val="20"/>
                <w:szCs w:val="20"/>
              </w:rPr>
              <w:t>Wewnętrzny napęd DVD-RW.</w:t>
            </w:r>
          </w:p>
        </w:tc>
      </w:tr>
      <w:tr w:rsidR="00830016" w:rsidRPr="003A1519" w14:paraId="1BA0ADEC" w14:textId="77777777" w:rsidTr="00830016">
        <w:tc>
          <w:tcPr>
            <w:tcW w:w="2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B1C2A" w14:textId="77777777" w:rsidR="00830016" w:rsidRPr="006E2619" w:rsidRDefault="00285FCD" w:rsidP="00E7650C">
            <w:pPr>
              <w:spacing w:line="276" w:lineRule="auto"/>
              <w:ind w:firstLine="0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6E2619">
              <w:rPr>
                <w:color w:val="000000" w:themeColor="text1"/>
                <w:sz w:val="20"/>
                <w:szCs w:val="20"/>
              </w:rPr>
              <w:t>Karta graficzna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447BB" w14:textId="77777777" w:rsidR="00830016" w:rsidRPr="006E2619" w:rsidRDefault="00830016" w:rsidP="00E7650C">
            <w:pPr>
              <w:spacing w:line="276" w:lineRule="auto"/>
              <w:ind w:firstLine="0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6E2619">
              <w:rPr>
                <w:color w:val="000000" w:themeColor="text1"/>
                <w:sz w:val="20"/>
                <w:szCs w:val="20"/>
              </w:rPr>
              <w:t>Zintegrowana karta graficzna.</w:t>
            </w:r>
          </w:p>
        </w:tc>
      </w:tr>
      <w:tr w:rsidR="00830016" w:rsidRPr="003A1519" w14:paraId="1624DA6C" w14:textId="77777777" w:rsidTr="00830016">
        <w:tc>
          <w:tcPr>
            <w:tcW w:w="2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CFA2B" w14:textId="77777777" w:rsidR="00830016" w:rsidRPr="006E2619" w:rsidRDefault="00BD0C14" w:rsidP="00E7650C">
            <w:pPr>
              <w:spacing w:line="276" w:lineRule="auto"/>
              <w:ind w:firstLine="0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6E2619">
              <w:rPr>
                <w:color w:val="000000" w:themeColor="text1"/>
                <w:sz w:val="20"/>
                <w:szCs w:val="20"/>
              </w:rPr>
              <w:t>Dodatkowe porty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62FBF" w14:textId="77777777" w:rsidR="00830016" w:rsidRPr="006E2619" w:rsidRDefault="00830016" w:rsidP="00E7650C">
            <w:pPr>
              <w:spacing w:line="276" w:lineRule="auto"/>
              <w:ind w:firstLine="0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6E2619">
              <w:rPr>
                <w:color w:val="000000" w:themeColor="text1"/>
                <w:sz w:val="20"/>
                <w:szCs w:val="20"/>
              </w:rPr>
              <w:t xml:space="preserve">1 port RJ-45 dedykowany dla interfejsu zdalnego zarządzania </w:t>
            </w:r>
          </w:p>
          <w:p w14:paraId="79726A0E" w14:textId="77777777" w:rsidR="00830016" w:rsidRPr="006E2619" w:rsidRDefault="00830016" w:rsidP="00E7650C">
            <w:pPr>
              <w:spacing w:line="276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6E2619">
              <w:rPr>
                <w:color w:val="000000" w:themeColor="text1"/>
                <w:sz w:val="20"/>
                <w:szCs w:val="20"/>
              </w:rPr>
              <w:t>min 2 porty USB zewnętrze do podłączenia klawiatury i myszy</w:t>
            </w:r>
          </w:p>
          <w:p w14:paraId="355B99B7" w14:textId="77777777" w:rsidR="00830016" w:rsidRPr="006E2619" w:rsidRDefault="00830016" w:rsidP="00E7650C">
            <w:pPr>
              <w:spacing w:line="276" w:lineRule="auto"/>
              <w:ind w:firstLine="0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6E2619">
              <w:rPr>
                <w:color w:val="000000" w:themeColor="text1"/>
                <w:sz w:val="20"/>
                <w:szCs w:val="20"/>
              </w:rPr>
              <w:t xml:space="preserve">1 port do podłączenia monitora (VGA lub DVI lub HDMI). </w:t>
            </w:r>
          </w:p>
        </w:tc>
      </w:tr>
      <w:tr w:rsidR="00830016" w:rsidRPr="003A1519" w14:paraId="053FD1C6" w14:textId="77777777" w:rsidTr="00830016">
        <w:tc>
          <w:tcPr>
            <w:tcW w:w="2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C2C04" w14:textId="77777777" w:rsidR="00830016" w:rsidRPr="006E2619" w:rsidRDefault="00BD0C14" w:rsidP="00E7650C">
            <w:pPr>
              <w:spacing w:line="276" w:lineRule="auto"/>
              <w:ind w:firstLine="0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6E2619">
              <w:rPr>
                <w:color w:val="000000" w:themeColor="text1"/>
                <w:sz w:val="20"/>
                <w:szCs w:val="20"/>
              </w:rPr>
              <w:t>Zasilanie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15391" w14:textId="77777777" w:rsidR="00830016" w:rsidRPr="006E2619" w:rsidRDefault="00830016" w:rsidP="00E7650C">
            <w:pPr>
              <w:spacing w:line="276" w:lineRule="auto"/>
              <w:ind w:firstLine="0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6E2619">
              <w:rPr>
                <w:color w:val="000000" w:themeColor="text1"/>
                <w:sz w:val="20"/>
                <w:szCs w:val="20"/>
              </w:rPr>
              <w:t>Redundantne zasilacze typu Hot-Plug</w:t>
            </w:r>
            <w:r w:rsidR="00BD0C14" w:rsidRPr="006E2619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830016" w:rsidRPr="003A1519" w14:paraId="4C40118D" w14:textId="77777777" w:rsidTr="00830016">
        <w:tc>
          <w:tcPr>
            <w:tcW w:w="2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F4236" w14:textId="77777777" w:rsidR="00830016" w:rsidRPr="006E2619" w:rsidRDefault="00BD0C14" w:rsidP="00E7650C">
            <w:pPr>
              <w:spacing w:line="276" w:lineRule="auto"/>
              <w:ind w:firstLine="0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6E2619">
              <w:rPr>
                <w:color w:val="000000" w:themeColor="text1"/>
                <w:sz w:val="20"/>
                <w:szCs w:val="20"/>
              </w:rPr>
              <w:t>Wentylatory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C150A" w14:textId="77777777" w:rsidR="00830016" w:rsidRPr="006E2619" w:rsidRDefault="00830016" w:rsidP="00E7650C">
            <w:pPr>
              <w:spacing w:line="276" w:lineRule="auto"/>
              <w:ind w:firstLine="0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6E2619">
              <w:rPr>
                <w:color w:val="000000" w:themeColor="text1"/>
                <w:sz w:val="20"/>
                <w:szCs w:val="20"/>
              </w:rPr>
              <w:t>Redundantne, typu Hot-Plug.</w:t>
            </w:r>
          </w:p>
        </w:tc>
      </w:tr>
      <w:tr w:rsidR="00830016" w:rsidRPr="003A1519" w14:paraId="52ED904E" w14:textId="77777777" w:rsidTr="00830016">
        <w:tc>
          <w:tcPr>
            <w:tcW w:w="2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E1DDF" w14:textId="77777777" w:rsidR="00830016" w:rsidRPr="006E2619" w:rsidRDefault="00BD0C14" w:rsidP="00E7650C">
            <w:pPr>
              <w:spacing w:line="276" w:lineRule="auto"/>
              <w:ind w:firstLine="0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6E2619">
              <w:rPr>
                <w:color w:val="000000" w:themeColor="text1"/>
                <w:sz w:val="20"/>
                <w:szCs w:val="20"/>
              </w:rPr>
              <w:t>Zarządzanie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CD112" w14:textId="77777777" w:rsidR="00830016" w:rsidRPr="006E2619" w:rsidRDefault="00830016" w:rsidP="00E7650C">
            <w:pPr>
              <w:spacing w:line="276" w:lineRule="auto"/>
              <w:ind w:firstLine="0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6E2619">
              <w:rPr>
                <w:color w:val="000000" w:themeColor="text1"/>
                <w:sz w:val="20"/>
                <w:szCs w:val="20"/>
              </w:rPr>
              <w:t>Serwery muszą być wyposażone w kartę zdalnego zarządzania (kons</w:t>
            </w:r>
            <w:r w:rsidRPr="006E2619">
              <w:rPr>
                <w:color w:val="000000" w:themeColor="text1"/>
                <w:sz w:val="20"/>
                <w:szCs w:val="20"/>
              </w:rPr>
              <w:t>o</w:t>
            </w:r>
            <w:r w:rsidRPr="006E2619">
              <w:rPr>
                <w:color w:val="000000" w:themeColor="text1"/>
                <w:sz w:val="20"/>
                <w:szCs w:val="20"/>
              </w:rPr>
              <w:t>li) pozwalającej na: włączenie, wyłączenie i restart serwera, podgląd logów sprzętowych serwera i karty, przejęcie pełnej konsoli tekstowej serwera niezależnie od jego stanu (także podczas startu, restartu OS). Możliwość przejęcia zdalnej konsoli graficznej i podłączania wirtua</w:t>
            </w:r>
            <w:r w:rsidRPr="006E2619">
              <w:rPr>
                <w:color w:val="000000" w:themeColor="text1"/>
                <w:sz w:val="20"/>
                <w:szCs w:val="20"/>
              </w:rPr>
              <w:t>l</w:t>
            </w:r>
            <w:r w:rsidRPr="006E2619">
              <w:rPr>
                <w:color w:val="000000" w:themeColor="text1"/>
                <w:sz w:val="20"/>
                <w:szCs w:val="20"/>
              </w:rPr>
              <w:t>nych napędów CD/DVD/ISO i FDD. Rozwiązanie sprzętowe, niezależne od systemów operacyjnych, zintegrowane z płytą główną lub jako karta zainstalowana w gnieździe PCI. Ewentualne licencje powinny być dostarczone wraz z serwerami.</w:t>
            </w:r>
          </w:p>
        </w:tc>
      </w:tr>
      <w:tr w:rsidR="00830016" w:rsidRPr="003A1519" w14:paraId="03CF409F" w14:textId="77777777" w:rsidTr="00830016">
        <w:tc>
          <w:tcPr>
            <w:tcW w:w="2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5E855" w14:textId="77777777" w:rsidR="00830016" w:rsidRPr="006E2619" w:rsidRDefault="00BD0C14" w:rsidP="00E7650C">
            <w:pPr>
              <w:spacing w:line="276" w:lineRule="auto"/>
              <w:ind w:firstLine="0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6E2619">
              <w:rPr>
                <w:color w:val="000000" w:themeColor="text1"/>
                <w:sz w:val="20"/>
                <w:szCs w:val="20"/>
              </w:rPr>
              <w:t>Wspierane systemy op</w:t>
            </w:r>
            <w:r w:rsidRPr="006E2619">
              <w:rPr>
                <w:color w:val="000000" w:themeColor="text1"/>
                <w:sz w:val="20"/>
                <w:szCs w:val="20"/>
              </w:rPr>
              <w:t>e</w:t>
            </w:r>
            <w:r w:rsidRPr="006E2619">
              <w:rPr>
                <w:color w:val="000000" w:themeColor="text1"/>
                <w:sz w:val="20"/>
                <w:szCs w:val="20"/>
              </w:rPr>
              <w:t>racyjne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F0995" w14:textId="4CAD7DC2" w:rsidR="00830016" w:rsidRPr="006E2619" w:rsidRDefault="00830016" w:rsidP="00E7650C">
            <w:pPr>
              <w:spacing w:line="276" w:lineRule="auto"/>
              <w:ind w:firstLine="0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6E2619">
              <w:rPr>
                <w:color w:val="000000" w:themeColor="text1"/>
                <w:sz w:val="20"/>
                <w:szCs w:val="20"/>
              </w:rPr>
              <w:t xml:space="preserve">Zagwarantowana zgodność z systemami operacyjnymi MS Windows Server 2016, </w:t>
            </w:r>
            <w:proofErr w:type="spellStart"/>
            <w:r w:rsidRPr="006E2619">
              <w:rPr>
                <w:color w:val="000000" w:themeColor="text1"/>
                <w:sz w:val="20"/>
                <w:szCs w:val="20"/>
              </w:rPr>
              <w:t>VMware</w:t>
            </w:r>
            <w:proofErr w:type="spellEnd"/>
            <w:r w:rsidR="002D5BFD" w:rsidRPr="006E261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E2619">
              <w:rPr>
                <w:color w:val="000000" w:themeColor="text1"/>
                <w:sz w:val="20"/>
                <w:szCs w:val="20"/>
              </w:rPr>
              <w:t>ESXi</w:t>
            </w:r>
            <w:proofErr w:type="spellEnd"/>
            <w:r w:rsidRPr="006E2619">
              <w:rPr>
                <w:color w:val="000000" w:themeColor="text1"/>
                <w:sz w:val="20"/>
                <w:szCs w:val="20"/>
              </w:rPr>
              <w:t xml:space="preserve"> 6.0 użytkowanymi przez Zamawiającego.</w:t>
            </w:r>
          </w:p>
        </w:tc>
      </w:tr>
      <w:tr w:rsidR="00830016" w:rsidRPr="003A1519" w14:paraId="3521B230" w14:textId="77777777" w:rsidTr="00830016">
        <w:tc>
          <w:tcPr>
            <w:tcW w:w="2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EBCAC" w14:textId="77777777" w:rsidR="00830016" w:rsidRPr="006E2619" w:rsidRDefault="00830016" w:rsidP="00E7650C">
            <w:pPr>
              <w:spacing w:line="276" w:lineRule="auto"/>
              <w:ind w:firstLine="0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6E2619">
              <w:rPr>
                <w:color w:val="000000" w:themeColor="text1"/>
                <w:sz w:val="20"/>
                <w:szCs w:val="20"/>
              </w:rPr>
              <w:t>Wymagania dodatkowe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8F312" w14:textId="77777777" w:rsidR="00830016" w:rsidRPr="006E2619" w:rsidRDefault="00830016" w:rsidP="00E7650C">
            <w:pPr>
              <w:spacing w:line="276" w:lineRule="auto"/>
              <w:ind w:firstLine="0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6E2619">
              <w:rPr>
                <w:color w:val="000000" w:themeColor="text1"/>
                <w:sz w:val="20"/>
                <w:szCs w:val="20"/>
              </w:rPr>
              <w:t>Oświadczenie Wykonawcy, że oferowany sprzęt znajduje się w oficja</w:t>
            </w:r>
            <w:r w:rsidRPr="006E2619">
              <w:rPr>
                <w:color w:val="000000" w:themeColor="text1"/>
                <w:sz w:val="20"/>
                <w:szCs w:val="20"/>
              </w:rPr>
              <w:t>l</w:t>
            </w:r>
            <w:r w:rsidRPr="006E2619">
              <w:rPr>
                <w:color w:val="000000" w:themeColor="text1"/>
                <w:sz w:val="20"/>
                <w:szCs w:val="20"/>
              </w:rPr>
              <w:t>nym kanale sprzedaży. Nie dopuszcza się rozwiązań prototypowych.</w:t>
            </w:r>
          </w:p>
        </w:tc>
      </w:tr>
    </w:tbl>
    <w:p w14:paraId="68BD9B33" w14:textId="77777777" w:rsidR="00830016" w:rsidRDefault="00830016" w:rsidP="00830016">
      <w:pPr>
        <w:rPr>
          <w:rFonts w:eastAsiaTheme="minorHAnsi"/>
          <w:color w:val="1F497D"/>
        </w:rPr>
      </w:pPr>
    </w:p>
    <w:p w14:paraId="4CF7E378" w14:textId="77777777" w:rsidR="00C91C8C" w:rsidRDefault="00C91C8C">
      <w:pPr>
        <w:spacing w:after="200" w:line="276" w:lineRule="auto"/>
        <w:ind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CDE5AAB" w14:textId="77777777" w:rsidR="00830016" w:rsidRPr="002713AE" w:rsidRDefault="00C91C8C" w:rsidP="002713AE">
      <w:pPr>
        <w:pStyle w:val="Nagwek2"/>
        <w:rPr>
          <w:rStyle w:val="Pogrubienie"/>
        </w:rPr>
      </w:pPr>
      <w:r w:rsidRPr="002713AE">
        <w:rPr>
          <w:rStyle w:val="Pogrubienie"/>
        </w:rPr>
        <w:lastRenderedPageBreak/>
        <w:t xml:space="preserve">Rozdział 3 – Modyfikacja </w:t>
      </w:r>
      <w:r w:rsidR="009A50EA">
        <w:rPr>
          <w:rStyle w:val="Pogrubienie"/>
        </w:rPr>
        <w:t>S</w:t>
      </w:r>
      <w:r w:rsidRPr="002713AE">
        <w:rPr>
          <w:rStyle w:val="Pogrubienie"/>
        </w:rPr>
        <w:t xml:space="preserve">ystemu </w:t>
      </w:r>
      <w:r w:rsidR="009A50EA">
        <w:rPr>
          <w:rStyle w:val="Pogrubienie"/>
        </w:rPr>
        <w:t xml:space="preserve">i </w:t>
      </w:r>
      <w:r w:rsidR="00D24979">
        <w:rPr>
          <w:rStyle w:val="Pogrubienie"/>
        </w:rPr>
        <w:t>M</w:t>
      </w:r>
      <w:r w:rsidR="009A50EA">
        <w:rPr>
          <w:rStyle w:val="Pogrubienie"/>
        </w:rPr>
        <w:t>odelu</w:t>
      </w:r>
      <w:r w:rsidR="00400F38">
        <w:rPr>
          <w:rStyle w:val="Pogrubienie"/>
        </w:rPr>
        <w:t>. Wdrożenie</w:t>
      </w:r>
    </w:p>
    <w:p w14:paraId="5949376C" w14:textId="77777777" w:rsidR="0064534B" w:rsidRDefault="00290E3E" w:rsidP="00F0317E">
      <w:pPr>
        <w:spacing w:after="200" w:line="276" w:lineRule="auto"/>
        <w:ind w:firstLine="0"/>
        <w:rPr>
          <w:rFonts w:cstheme="minorHAnsi"/>
          <w:sz w:val="24"/>
          <w:szCs w:val="24"/>
        </w:rPr>
      </w:pPr>
      <w:r w:rsidRPr="00290E3E">
        <w:rPr>
          <w:rFonts w:cstheme="minorHAnsi"/>
          <w:sz w:val="24"/>
          <w:szCs w:val="24"/>
        </w:rPr>
        <w:t xml:space="preserve">Działanie </w:t>
      </w:r>
      <w:r w:rsidR="00D24979">
        <w:rPr>
          <w:rFonts w:cstheme="minorHAnsi"/>
          <w:sz w:val="24"/>
          <w:szCs w:val="24"/>
        </w:rPr>
        <w:t>M</w:t>
      </w:r>
      <w:r w:rsidR="00D24979" w:rsidRPr="00290E3E">
        <w:rPr>
          <w:rFonts w:cstheme="minorHAnsi"/>
          <w:sz w:val="24"/>
          <w:szCs w:val="24"/>
        </w:rPr>
        <w:t xml:space="preserve">odelu </w:t>
      </w:r>
      <w:r w:rsidRPr="00290E3E">
        <w:rPr>
          <w:rFonts w:cstheme="minorHAnsi"/>
          <w:sz w:val="24"/>
          <w:szCs w:val="24"/>
        </w:rPr>
        <w:t xml:space="preserve">regulują przepisy obejmujące swym zakresem system zabezpieczenia społecznego. Podejście zastosowane w </w:t>
      </w:r>
      <w:r w:rsidR="00D24979">
        <w:rPr>
          <w:rFonts w:cstheme="minorHAnsi"/>
          <w:sz w:val="24"/>
          <w:szCs w:val="24"/>
        </w:rPr>
        <w:t>M</w:t>
      </w:r>
      <w:r w:rsidR="00D24979" w:rsidRPr="00290E3E">
        <w:rPr>
          <w:rFonts w:cstheme="minorHAnsi"/>
          <w:sz w:val="24"/>
          <w:szCs w:val="24"/>
        </w:rPr>
        <w:t xml:space="preserve">odelu </w:t>
      </w:r>
      <w:r w:rsidRPr="00290E3E">
        <w:rPr>
          <w:rFonts w:cstheme="minorHAnsi"/>
          <w:sz w:val="24"/>
          <w:szCs w:val="24"/>
        </w:rPr>
        <w:t>jest adekwatne do stanu prawnego na dzień 31.05.2013</w:t>
      </w:r>
      <w:r>
        <w:rPr>
          <w:rFonts w:cstheme="minorHAnsi"/>
          <w:sz w:val="24"/>
          <w:szCs w:val="24"/>
        </w:rPr>
        <w:t xml:space="preserve"> r. </w:t>
      </w:r>
      <w:r w:rsidR="00AC13BC">
        <w:rPr>
          <w:rFonts w:cstheme="minorHAnsi"/>
          <w:sz w:val="24"/>
          <w:szCs w:val="24"/>
        </w:rPr>
        <w:t>Mo</w:t>
      </w:r>
      <w:r>
        <w:rPr>
          <w:rFonts w:cstheme="minorHAnsi"/>
          <w:sz w:val="24"/>
          <w:szCs w:val="24"/>
        </w:rPr>
        <w:t>del</w:t>
      </w:r>
      <w:r w:rsidR="00AC13B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wymaga modyfikacji uwzględniając wprowadzone przepisy prawne wymienione poniżej.</w:t>
      </w:r>
    </w:p>
    <w:p w14:paraId="68E01A40" w14:textId="77777777" w:rsidR="00610D3D" w:rsidRPr="00F0317E" w:rsidRDefault="00610D3D" w:rsidP="00F0317E">
      <w:pPr>
        <w:spacing w:after="200" w:line="276" w:lineRule="auto"/>
        <w:ind w:firstLine="0"/>
        <w:rPr>
          <w:rFonts w:cstheme="minorHAnsi"/>
          <w:sz w:val="24"/>
          <w:szCs w:val="24"/>
          <w:u w:val="single"/>
        </w:rPr>
      </w:pPr>
      <w:r w:rsidRPr="00E7650C">
        <w:rPr>
          <w:rFonts w:cstheme="minorHAnsi"/>
          <w:sz w:val="24"/>
          <w:szCs w:val="24"/>
        </w:rPr>
        <w:t>1</w:t>
      </w:r>
      <w:r w:rsidR="005B3721" w:rsidRPr="00E7650C">
        <w:rPr>
          <w:rFonts w:cstheme="minorHAnsi"/>
          <w:sz w:val="24"/>
          <w:szCs w:val="24"/>
        </w:rPr>
        <w:t>.</w:t>
      </w:r>
      <w:r w:rsidRPr="00E7650C">
        <w:rPr>
          <w:rFonts w:cstheme="minorHAnsi"/>
          <w:sz w:val="24"/>
          <w:szCs w:val="24"/>
        </w:rPr>
        <w:tab/>
      </w:r>
      <w:r w:rsidR="00801F5D">
        <w:rPr>
          <w:rFonts w:cstheme="minorHAnsi"/>
          <w:sz w:val="24"/>
          <w:szCs w:val="24"/>
        </w:rPr>
        <w:t>Wykonanie</w:t>
      </w:r>
      <w:r w:rsidR="00801F5D" w:rsidRPr="00E7650C">
        <w:rPr>
          <w:rFonts w:cstheme="minorHAnsi"/>
          <w:sz w:val="24"/>
          <w:szCs w:val="24"/>
        </w:rPr>
        <w:t xml:space="preserve"> </w:t>
      </w:r>
      <w:r w:rsidR="00BD0C14" w:rsidRPr="00E7650C">
        <w:rPr>
          <w:rFonts w:cstheme="minorHAnsi"/>
          <w:sz w:val="24"/>
          <w:szCs w:val="24"/>
        </w:rPr>
        <w:t>m</w:t>
      </w:r>
      <w:r w:rsidRPr="00E7650C">
        <w:rPr>
          <w:rFonts w:cstheme="minorHAnsi"/>
          <w:sz w:val="24"/>
          <w:szCs w:val="24"/>
        </w:rPr>
        <w:t>odyfikacj</w:t>
      </w:r>
      <w:r w:rsidR="00BD0C14" w:rsidRPr="00E7650C">
        <w:rPr>
          <w:rFonts w:cstheme="minorHAnsi"/>
          <w:sz w:val="24"/>
          <w:szCs w:val="24"/>
        </w:rPr>
        <w:t>i</w:t>
      </w:r>
      <w:r w:rsidRPr="00E7650C">
        <w:rPr>
          <w:rFonts w:cstheme="minorHAnsi"/>
          <w:sz w:val="24"/>
          <w:szCs w:val="24"/>
        </w:rPr>
        <w:t xml:space="preserve"> Systemu</w:t>
      </w:r>
      <w:r w:rsidR="00801F5D">
        <w:rPr>
          <w:rFonts w:cstheme="minorHAnsi"/>
          <w:sz w:val="24"/>
          <w:szCs w:val="24"/>
        </w:rPr>
        <w:t xml:space="preserve"> uwzględniające</w:t>
      </w:r>
      <w:r w:rsidRPr="00E7650C">
        <w:rPr>
          <w:rFonts w:cstheme="minorHAnsi"/>
          <w:sz w:val="24"/>
          <w:szCs w:val="24"/>
        </w:rPr>
        <w:t xml:space="preserve"> zmiany wynikające z</w:t>
      </w:r>
      <w:r w:rsidR="00801F5D">
        <w:rPr>
          <w:rFonts w:cstheme="minorHAnsi"/>
          <w:sz w:val="24"/>
          <w:szCs w:val="24"/>
        </w:rPr>
        <w:t xml:space="preserve"> wprow</w:t>
      </w:r>
      <w:r w:rsidR="00801F5D">
        <w:rPr>
          <w:rFonts w:cstheme="minorHAnsi"/>
          <w:sz w:val="24"/>
          <w:szCs w:val="24"/>
        </w:rPr>
        <w:t>a</w:t>
      </w:r>
      <w:r w:rsidR="00801F5D">
        <w:rPr>
          <w:rFonts w:cstheme="minorHAnsi"/>
          <w:sz w:val="24"/>
          <w:szCs w:val="24"/>
        </w:rPr>
        <w:t>dzonych</w:t>
      </w:r>
      <w:r w:rsidRPr="00E7650C">
        <w:rPr>
          <w:rFonts w:cstheme="minorHAnsi"/>
          <w:sz w:val="24"/>
          <w:szCs w:val="24"/>
        </w:rPr>
        <w:t xml:space="preserve"> w życie </w:t>
      </w:r>
      <w:r w:rsidR="00801F5D">
        <w:rPr>
          <w:rFonts w:cstheme="minorHAnsi"/>
          <w:sz w:val="24"/>
          <w:szCs w:val="24"/>
        </w:rPr>
        <w:t>poniższych aktów</w:t>
      </w:r>
      <w:r w:rsidR="00801F5D" w:rsidRPr="00E7650C">
        <w:rPr>
          <w:rFonts w:cstheme="minorHAnsi"/>
          <w:sz w:val="24"/>
          <w:szCs w:val="24"/>
        </w:rPr>
        <w:t xml:space="preserve"> </w:t>
      </w:r>
      <w:r w:rsidRPr="00E7650C">
        <w:rPr>
          <w:rFonts w:cstheme="minorHAnsi"/>
          <w:sz w:val="24"/>
          <w:szCs w:val="24"/>
        </w:rPr>
        <w:t>prawnych:</w:t>
      </w:r>
    </w:p>
    <w:p w14:paraId="785BF84A" w14:textId="5EFA3781" w:rsidR="00A131F7" w:rsidDel="00BB71F4" w:rsidRDefault="00610D3D" w:rsidP="00A131F7">
      <w:pPr>
        <w:pStyle w:val="Akapitzlist"/>
        <w:numPr>
          <w:ilvl w:val="0"/>
          <w:numId w:val="73"/>
        </w:numPr>
        <w:spacing w:after="20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A131F7" w:rsidDel="00BB71F4">
        <w:rPr>
          <w:rFonts w:cstheme="minorHAnsi"/>
          <w:sz w:val="24"/>
          <w:szCs w:val="24"/>
        </w:rPr>
        <w:t>ustawy z dnia 6 grudnia 2013 roku o zmianie niektórych ustaw w związku z okr</w:t>
      </w:r>
      <w:r w:rsidRPr="00A131F7" w:rsidDel="00BB71F4">
        <w:rPr>
          <w:rFonts w:cstheme="minorHAnsi"/>
          <w:sz w:val="24"/>
          <w:szCs w:val="24"/>
        </w:rPr>
        <w:t>e</w:t>
      </w:r>
      <w:r w:rsidRPr="00A131F7" w:rsidDel="00BB71F4">
        <w:rPr>
          <w:rFonts w:cstheme="minorHAnsi"/>
          <w:sz w:val="24"/>
          <w:szCs w:val="24"/>
        </w:rPr>
        <w:t>śleniem zasad wypłaty emerytur ze środków zgromadzonych w otwartych fund</w:t>
      </w:r>
      <w:r w:rsidRPr="00A131F7" w:rsidDel="00BB71F4">
        <w:rPr>
          <w:rFonts w:cstheme="minorHAnsi"/>
          <w:sz w:val="24"/>
          <w:szCs w:val="24"/>
        </w:rPr>
        <w:t>u</w:t>
      </w:r>
      <w:r w:rsidRPr="00A131F7" w:rsidDel="00BB71F4">
        <w:rPr>
          <w:rFonts w:cstheme="minorHAnsi"/>
          <w:sz w:val="24"/>
          <w:szCs w:val="24"/>
        </w:rPr>
        <w:t>szach emerytalnych (Dz.U.2013</w:t>
      </w:r>
      <w:r w:rsidR="00A131F7" w:rsidDel="00BB71F4">
        <w:rPr>
          <w:rFonts w:cstheme="minorHAnsi"/>
          <w:sz w:val="24"/>
          <w:szCs w:val="24"/>
        </w:rPr>
        <w:t>,</w:t>
      </w:r>
      <w:r w:rsidRPr="00A131F7" w:rsidDel="00BB71F4">
        <w:rPr>
          <w:rFonts w:cstheme="minorHAnsi"/>
          <w:sz w:val="24"/>
          <w:szCs w:val="24"/>
        </w:rPr>
        <w:t xml:space="preserve"> poz.1717),</w:t>
      </w:r>
    </w:p>
    <w:p w14:paraId="7B51366D" w14:textId="77777777" w:rsidR="00A131F7" w:rsidRDefault="00610D3D" w:rsidP="00A131F7">
      <w:pPr>
        <w:pStyle w:val="Akapitzlist"/>
        <w:numPr>
          <w:ilvl w:val="0"/>
          <w:numId w:val="73"/>
        </w:numPr>
        <w:spacing w:after="20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A131F7">
        <w:rPr>
          <w:rFonts w:cstheme="minorHAnsi"/>
          <w:sz w:val="24"/>
          <w:szCs w:val="24"/>
        </w:rPr>
        <w:t>ustawy z dnia 23 października 2014 r. o zmianie ustawy o emeryturach i rentach z Funduszu Ubezpieczeń Społecznych oraz niektórych innych ustaw (Dz.U.2014, poz. 1682),</w:t>
      </w:r>
    </w:p>
    <w:p w14:paraId="75A1E410" w14:textId="77777777" w:rsidR="00A131F7" w:rsidRDefault="00610D3D" w:rsidP="00A131F7">
      <w:pPr>
        <w:pStyle w:val="Akapitzlist"/>
        <w:numPr>
          <w:ilvl w:val="0"/>
          <w:numId w:val="73"/>
        </w:numPr>
        <w:spacing w:after="20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A131F7">
        <w:rPr>
          <w:rFonts w:cstheme="minorHAnsi"/>
          <w:sz w:val="24"/>
          <w:szCs w:val="24"/>
        </w:rPr>
        <w:t>ustawy z dnia 23 października 2014 r. o zmianie ustawy o systemie ubezpieczeń oraz</w:t>
      </w:r>
      <w:r w:rsidR="00A131F7">
        <w:rPr>
          <w:rFonts w:cstheme="minorHAnsi"/>
          <w:sz w:val="24"/>
          <w:szCs w:val="24"/>
        </w:rPr>
        <w:t xml:space="preserve"> niektórych innych ustaw (Dz.U.</w:t>
      </w:r>
      <w:r w:rsidRPr="00A131F7">
        <w:rPr>
          <w:rFonts w:cstheme="minorHAnsi"/>
          <w:sz w:val="24"/>
          <w:szCs w:val="24"/>
        </w:rPr>
        <w:t>2014, poz. 1831),</w:t>
      </w:r>
    </w:p>
    <w:p w14:paraId="5EB72C60" w14:textId="77777777" w:rsidR="00A131F7" w:rsidRDefault="00610D3D" w:rsidP="00A131F7">
      <w:pPr>
        <w:pStyle w:val="Akapitzlist"/>
        <w:numPr>
          <w:ilvl w:val="0"/>
          <w:numId w:val="73"/>
        </w:numPr>
        <w:spacing w:after="20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A131F7">
        <w:rPr>
          <w:rFonts w:cstheme="minorHAnsi"/>
          <w:sz w:val="24"/>
          <w:szCs w:val="24"/>
        </w:rPr>
        <w:t>ustawy z dnia 5 marca 2015 r. o zmianie ustawy o emeryturach i rentach z Fund</w:t>
      </w:r>
      <w:r w:rsidRPr="00A131F7">
        <w:rPr>
          <w:rFonts w:cstheme="minorHAnsi"/>
          <w:sz w:val="24"/>
          <w:szCs w:val="24"/>
        </w:rPr>
        <w:t>u</w:t>
      </w:r>
      <w:r w:rsidRPr="00A131F7">
        <w:rPr>
          <w:rFonts w:cstheme="minorHAnsi"/>
          <w:sz w:val="24"/>
          <w:szCs w:val="24"/>
        </w:rPr>
        <w:t>szu Ubezpieczeń Społecznych (Dz.U.2015, poz.552),</w:t>
      </w:r>
    </w:p>
    <w:p w14:paraId="7075A5C8" w14:textId="77777777" w:rsidR="00A131F7" w:rsidRDefault="00610D3D" w:rsidP="00A131F7">
      <w:pPr>
        <w:pStyle w:val="Akapitzlist"/>
        <w:numPr>
          <w:ilvl w:val="0"/>
          <w:numId w:val="73"/>
        </w:numPr>
        <w:spacing w:after="20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A131F7">
        <w:rPr>
          <w:rFonts w:cstheme="minorHAnsi"/>
          <w:sz w:val="24"/>
          <w:szCs w:val="24"/>
        </w:rPr>
        <w:t>ustawy z dnia 15 maja 2015r. o zmianie ustawy o świadczeniach pieniężnych z ubezpieczenia społecznego w razie choroby i macierzyństwa oraz niektórych i</w:t>
      </w:r>
      <w:r w:rsidRPr="00A131F7">
        <w:rPr>
          <w:rFonts w:cstheme="minorHAnsi"/>
          <w:sz w:val="24"/>
          <w:szCs w:val="24"/>
        </w:rPr>
        <w:t>n</w:t>
      </w:r>
      <w:r w:rsidRPr="00A131F7">
        <w:rPr>
          <w:rFonts w:cstheme="minorHAnsi"/>
          <w:sz w:val="24"/>
          <w:szCs w:val="24"/>
        </w:rPr>
        <w:t>nych ustaw (Dz.U.2015, poz.1066),</w:t>
      </w:r>
    </w:p>
    <w:p w14:paraId="6C65E2AA" w14:textId="77777777" w:rsidR="00A131F7" w:rsidRDefault="00610D3D" w:rsidP="00A131F7">
      <w:pPr>
        <w:pStyle w:val="Akapitzlist"/>
        <w:numPr>
          <w:ilvl w:val="0"/>
          <w:numId w:val="73"/>
        </w:numPr>
        <w:spacing w:after="20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A131F7">
        <w:rPr>
          <w:rFonts w:cstheme="minorHAnsi"/>
          <w:sz w:val="24"/>
          <w:szCs w:val="24"/>
        </w:rPr>
        <w:t>ustawy z dnia 24 lipca 2015r. o zmianie ustawy o świadczeniach rodzinnych oraz niektórych innych ustaw (Dz.U.2015, poz.1217),</w:t>
      </w:r>
    </w:p>
    <w:p w14:paraId="1BB57B16" w14:textId="77777777" w:rsidR="00A131F7" w:rsidRDefault="00610D3D" w:rsidP="00A131F7">
      <w:pPr>
        <w:pStyle w:val="Akapitzlist"/>
        <w:numPr>
          <w:ilvl w:val="0"/>
          <w:numId w:val="73"/>
        </w:numPr>
        <w:spacing w:after="20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A131F7">
        <w:rPr>
          <w:rFonts w:cstheme="minorHAnsi"/>
          <w:sz w:val="24"/>
          <w:szCs w:val="24"/>
        </w:rPr>
        <w:t>ustawy z dnia 24 lipca 2015r. o zmianie ustawy – Kodeks Pracy oraz niektórych innych ustaw (Dz.U.2015,</w:t>
      </w:r>
      <w:r w:rsidR="00A131F7">
        <w:rPr>
          <w:rFonts w:cstheme="minorHAnsi"/>
          <w:sz w:val="24"/>
          <w:szCs w:val="24"/>
        </w:rPr>
        <w:t xml:space="preserve"> </w:t>
      </w:r>
      <w:r w:rsidRPr="00A131F7">
        <w:rPr>
          <w:rFonts w:cstheme="minorHAnsi"/>
          <w:sz w:val="24"/>
          <w:szCs w:val="24"/>
        </w:rPr>
        <w:t>poz.1268),</w:t>
      </w:r>
    </w:p>
    <w:p w14:paraId="1C3FC10D" w14:textId="2E1276F0" w:rsidR="00A131F7" w:rsidDel="00BB71F4" w:rsidRDefault="00610D3D" w:rsidP="00A131F7">
      <w:pPr>
        <w:pStyle w:val="Akapitzlist"/>
        <w:numPr>
          <w:ilvl w:val="0"/>
          <w:numId w:val="73"/>
        </w:numPr>
        <w:spacing w:after="20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A131F7" w:rsidDel="00BB71F4">
        <w:rPr>
          <w:rFonts w:cstheme="minorHAnsi"/>
          <w:sz w:val="24"/>
          <w:szCs w:val="24"/>
        </w:rPr>
        <w:t>ustawy z dnia 22 lipca 2016 r. o zmianie ustawy o minimalnym wynagrodzeniu za pracę oraz niektórych innych ustaw (Dz.U.2016,</w:t>
      </w:r>
      <w:r w:rsidR="00A131F7" w:rsidDel="00BB71F4">
        <w:rPr>
          <w:rFonts w:cstheme="minorHAnsi"/>
          <w:sz w:val="24"/>
          <w:szCs w:val="24"/>
        </w:rPr>
        <w:t xml:space="preserve"> </w:t>
      </w:r>
      <w:r w:rsidRPr="00A131F7" w:rsidDel="00BB71F4">
        <w:rPr>
          <w:rFonts w:cstheme="minorHAnsi"/>
          <w:sz w:val="24"/>
          <w:szCs w:val="24"/>
        </w:rPr>
        <w:t>poz.1986)</w:t>
      </w:r>
      <w:r w:rsidR="00A131F7" w:rsidDel="00BB71F4">
        <w:rPr>
          <w:rFonts w:cstheme="minorHAnsi"/>
          <w:sz w:val="24"/>
          <w:szCs w:val="24"/>
        </w:rPr>
        <w:t>,</w:t>
      </w:r>
    </w:p>
    <w:p w14:paraId="6C997BED" w14:textId="77777777" w:rsidR="00C61446" w:rsidDel="00BB71F4" w:rsidRDefault="00C61446" w:rsidP="00C61446">
      <w:pPr>
        <w:pStyle w:val="Akapitzlist"/>
        <w:numPr>
          <w:ilvl w:val="0"/>
          <w:numId w:val="73"/>
        </w:numPr>
        <w:spacing w:after="20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A131F7" w:rsidDel="00BB71F4">
        <w:rPr>
          <w:rFonts w:cstheme="minorHAnsi"/>
          <w:sz w:val="24"/>
          <w:szCs w:val="24"/>
        </w:rPr>
        <w:t>ustawy z dnia 16 listopada 2016r. o zmianie ustawy o emeryturach i rentach z Funduszu Ubezpieczeń Społecznych oraz niektórych i</w:t>
      </w:r>
      <w:r w:rsidDel="00BB71F4">
        <w:rPr>
          <w:rFonts w:cstheme="minorHAnsi"/>
          <w:sz w:val="24"/>
          <w:szCs w:val="24"/>
        </w:rPr>
        <w:t>nnych ustaw (Dz.U.2017, poz.38),</w:t>
      </w:r>
    </w:p>
    <w:p w14:paraId="54DDE331" w14:textId="77777777" w:rsidR="00A131F7" w:rsidRDefault="00610D3D" w:rsidP="00A131F7">
      <w:pPr>
        <w:pStyle w:val="Akapitzlist"/>
        <w:numPr>
          <w:ilvl w:val="0"/>
          <w:numId w:val="73"/>
        </w:numPr>
        <w:spacing w:after="20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A131F7">
        <w:rPr>
          <w:rFonts w:cstheme="minorHAnsi"/>
          <w:sz w:val="24"/>
          <w:szCs w:val="24"/>
        </w:rPr>
        <w:t>ustawy z dnia 2 grudnia 2016r. o zmianie ustawy o emeryturach i rentach z Fu</w:t>
      </w:r>
      <w:r w:rsidRPr="00A131F7">
        <w:rPr>
          <w:rFonts w:cstheme="minorHAnsi"/>
          <w:sz w:val="24"/>
          <w:szCs w:val="24"/>
        </w:rPr>
        <w:t>n</w:t>
      </w:r>
      <w:r w:rsidRPr="00A131F7">
        <w:rPr>
          <w:rFonts w:cstheme="minorHAnsi"/>
          <w:sz w:val="24"/>
          <w:szCs w:val="24"/>
        </w:rPr>
        <w:t xml:space="preserve">duszu Ubezpieczeń Społecznych oraz niektórych </w:t>
      </w:r>
      <w:r w:rsidR="00A131F7">
        <w:rPr>
          <w:rFonts w:cstheme="minorHAnsi"/>
          <w:sz w:val="24"/>
          <w:szCs w:val="24"/>
        </w:rPr>
        <w:t>innych ustaw, Dz.U.2017, poz.2),</w:t>
      </w:r>
    </w:p>
    <w:p w14:paraId="1F19820B" w14:textId="77777777" w:rsidR="00BB71F4" w:rsidRDefault="00BB71F4" w:rsidP="00BB71F4">
      <w:pPr>
        <w:pStyle w:val="Akapitzlist"/>
        <w:numPr>
          <w:ilvl w:val="0"/>
          <w:numId w:val="73"/>
        </w:numPr>
        <w:spacing w:after="20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A131F7">
        <w:rPr>
          <w:rFonts w:cstheme="minorHAnsi"/>
          <w:sz w:val="24"/>
          <w:szCs w:val="24"/>
        </w:rPr>
        <w:t>ustawy z dnia 7 lipca 2017 r. o zmianie niektórych ustaw związanych z systemami ws</w:t>
      </w:r>
      <w:r>
        <w:rPr>
          <w:rFonts w:cstheme="minorHAnsi"/>
          <w:sz w:val="24"/>
          <w:szCs w:val="24"/>
        </w:rPr>
        <w:t>parcia rodzin (Dz.U.2017, poz</w:t>
      </w:r>
      <w:r w:rsidRPr="00A131F7">
        <w:rPr>
          <w:rFonts w:cstheme="minorHAnsi"/>
          <w:sz w:val="24"/>
          <w:szCs w:val="24"/>
        </w:rPr>
        <w:t xml:space="preserve">.1428) w zakresie zmian dotyczących ustawy z dnia 4 lutego 2011 r. o opiece nad dziećmi w wieku do lat 3 (Dz.U.2016, poz.157 z </w:t>
      </w:r>
      <w:proofErr w:type="spellStart"/>
      <w:r w:rsidRPr="00A131F7">
        <w:rPr>
          <w:rFonts w:cstheme="minorHAnsi"/>
          <w:sz w:val="24"/>
          <w:szCs w:val="24"/>
        </w:rPr>
        <w:t>późn</w:t>
      </w:r>
      <w:proofErr w:type="spellEnd"/>
      <w:r w:rsidRPr="00A131F7">
        <w:rPr>
          <w:rFonts w:cstheme="minorHAnsi"/>
          <w:sz w:val="24"/>
          <w:szCs w:val="24"/>
        </w:rPr>
        <w:t>. zm.),</w:t>
      </w:r>
    </w:p>
    <w:p w14:paraId="428F163B" w14:textId="77777777" w:rsidR="001C238F" w:rsidRDefault="00A131F7" w:rsidP="00A131F7">
      <w:pPr>
        <w:pStyle w:val="Akapitzlist"/>
        <w:numPr>
          <w:ilvl w:val="0"/>
          <w:numId w:val="73"/>
        </w:numPr>
        <w:spacing w:after="20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A131F7">
        <w:rPr>
          <w:rFonts w:cstheme="minorHAnsi"/>
          <w:sz w:val="24"/>
          <w:szCs w:val="24"/>
        </w:rPr>
        <w:t>u</w:t>
      </w:r>
      <w:r w:rsidR="00610D3D" w:rsidRPr="00A131F7">
        <w:rPr>
          <w:rFonts w:cstheme="minorHAnsi"/>
          <w:sz w:val="24"/>
          <w:szCs w:val="24"/>
        </w:rPr>
        <w:t>stawy z dnia 29 września 2017 r. o zmianie ustawy o emeryturach i rentach z Funduszu Ubezpieczeń Społecznych oraz ustawy o ubezpieczeniu społecznym z t</w:t>
      </w:r>
      <w:r w:rsidR="00610D3D" w:rsidRPr="00A131F7">
        <w:rPr>
          <w:rFonts w:cstheme="minorHAnsi"/>
          <w:sz w:val="24"/>
          <w:szCs w:val="24"/>
        </w:rPr>
        <w:t>y</w:t>
      </w:r>
      <w:r w:rsidR="00610D3D" w:rsidRPr="00A131F7">
        <w:rPr>
          <w:rFonts w:cstheme="minorHAnsi"/>
          <w:sz w:val="24"/>
          <w:szCs w:val="24"/>
        </w:rPr>
        <w:t>tułu wypadków przy pracy i chorób zawodowych (Dz.U.2017, poz.</w:t>
      </w:r>
      <w:r w:rsidR="00F0739A">
        <w:rPr>
          <w:rFonts w:cstheme="minorHAnsi"/>
          <w:sz w:val="24"/>
          <w:szCs w:val="24"/>
        </w:rPr>
        <w:t>2120</w:t>
      </w:r>
      <w:r w:rsidR="001C238F">
        <w:rPr>
          <w:rFonts w:cstheme="minorHAnsi"/>
          <w:sz w:val="24"/>
          <w:szCs w:val="24"/>
        </w:rPr>
        <w:t>),</w:t>
      </w:r>
    </w:p>
    <w:p w14:paraId="509DDD34" w14:textId="28C94EEC" w:rsidR="00BB71F4" w:rsidRPr="00BB71F4" w:rsidRDefault="00BB71F4" w:rsidP="00522636">
      <w:pPr>
        <w:pStyle w:val="Akapitzlist"/>
        <w:numPr>
          <w:ilvl w:val="0"/>
          <w:numId w:val="73"/>
        </w:numPr>
        <w:spacing w:after="200" w:line="276" w:lineRule="auto"/>
        <w:ind w:left="567"/>
        <w:jc w:val="both"/>
        <w:rPr>
          <w:rFonts w:cstheme="minorHAnsi"/>
          <w:sz w:val="24"/>
          <w:szCs w:val="24"/>
        </w:rPr>
      </w:pPr>
      <w:r w:rsidRPr="00BB71F4">
        <w:rPr>
          <w:rFonts w:cstheme="minorHAnsi"/>
          <w:sz w:val="24"/>
          <w:szCs w:val="24"/>
        </w:rPr>
        <w:lastRenderedPageBreak/>
        <w:t xml:space="preserve">rozporządzenie Ministra Rodziny, Pracy i Polityki Społecznej z dnia 5 marca 2018 r. </w:t>
      </w:r>
      <w:r w:rsidR="00C61446">
        <w:rPr>
          <w:rFonts w:cstheme="minorHAnsi"/>
          <w:sz w:val="24"/>
          <w:szCs w:val="24"/>
        </w:rPr>
        <w:t>z</w:t>
      </w:r>
      <w:r w:rsidRPr="00BB71F4">
        <w:rPr>
          <w:rFonts w:cstheme="minorHAnsi"/>
          <w:sz w:val="24"/>
          <w:szCs w:val="24"/>
        </w:rPr>
        <w:t>mieniające rozporządzenie w sprawie różnicowania stopy procentowej składki na ubezpieczenie społeczne z tytułu wypadków przy pracy i chorób zawodowych w zależności od zagrożeń zawodowych i ich skutków</w:t>
      </w:r>
      <w:r>
        <w:rPr>
          <w:rFonts w:cstheme="minorHAnsi"/>
          <w:sz w:val="24"/>
          <w:szCs w:val="24"/>
        </w:rPr>
        <w:t xml:space="preserve"> </w:t>
      </w:r>
      <w:r w:rsidRPr="00BB71F4">
        <w:rPr>
          <w:rFonts w:cstheme="minorHAnsi"/>
          <w:sz w:val="24"/>
          <w:szCs w:val="24"/>
        </w:rPr>
        <w:t>(Dz.U.</w:t>
      </w:r>
      <w:r>
        <w:rPr>
          <w:rFonts w:cstheme="minorHAnsi"/>
          <w:sz w:val="24"/>
          <w:szCs w:val="24"/>
        </w:rPr>
        <w:t>2018,</w:t>
      </w:r>
      <w:r w:rsidRPr="00BB71F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poz. 502</w:t>
      </w:r>
      <w:r w:rsidRPr="00BB71F4">
        <w:rPr>
          <w:rFonts w:cstheme="minorHAnsi"/>
          <w:sz w:val="24"/>
          <w:szCs w:val="24"/>
        </w:rPr>
        <w:t>),</w:t>
      </w:r>
    </w:p>
    <w:p w14:paraId="79116AE4" w14:textId="638D8E94" w:rsidR="008D0A1A" w:rsidRDefault="0078527F" w:rsidP="00A131F7">
      <w:pPr>
        <w:pStyle w:val="Akapitzlist"/>
        <w:numPr>
          <w:ilvl w:val="0"/>
          <w:numId w:val="73"/>
        </w:numPr>
        <w:spacing w:after="20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A131F7">
        <w:rPr>
          <w:rFonts w:cstheme="minorHAnsi"/>
          <w:sz w:val="24"/>
          <w:szCs w:val="24"/>
        </w:rPr>
        <w:t>ustaw</w:t>
      </w:r>
      <w:r w:rsidR="00BD0C14" w:rsidRPr="00A131F7">
        <w:rPr>
          <w:rFonts w:cstheme="minorHAnsi"/>
          <w:sz w:val="24"/>
          <w:szCs w:val="24"/>
        </w:rPr>
        <w:t>y</w:t>
      </w:r>
      <w:r w:rsidRPr="00A131F7">
        <w:rPr>
          <w:rFonts w:cstheme="minorHAnsi"/>
          <w:sz w:val="24"/>
          <w:szCs w:val="24"/>
        </w:rPr>
        <w:t xml:space="preserve"> z dnia 6 marca 2018 r. Przepisy wprowadzające ustawę – Prawo przedsi</w:t>
      </w:r>
      <w:r w:rsidRPr="00A131F7">
        <w:rPr>
          <w:rFonts w:cstheme="minorHAnsi"/>
          <w:sz w:val="24"/>
          <w:szCs w:val="24"/>
        </w:rPr>
        <w:t>ę</w:t>
      </w:r>
      <w:r w:rsidRPr="00A131F7">
        <w:rPr>
          <w:rFonts w:cstheme="minorHAnsi"/>
          <w:sz w:val="24"/>
          <w:szCs w:val="24"/>
        </w:rPr>
        <w:t>biorców oraz inne ustawy dotyczące działalności gospodarczej (Dz.U.2018, poz.650) oraz ustawę z dnia 6 marca 2018 r. Prawo przedsiębiorców (Dz.U.2018, poz.646)</w:t>
      </w:r>
      <w:r w:rsidR="008D0A1A">
        <w:rPr>
          <w:rFonts w:cstheme="minorHAnsi"/>
          <w:sz w:val="24"/>
          <w:szCs w:val="24"/>
        </w:rPr>
        <w:t>,</w:t>
      </w:r>
    </w:p>
    <w:p w14:paraId="2C3EB845" w14:textId="48A3BD99" w:rsidR="0078527F" w:rsidRPr="00107035" w:rsidRDefault="008D0A1A" w:rsidP="008D0A1A">
      <w:pPr>
        <w:pStyle w:val="Akapitzlist"/>
        <w:numPr>
          <w:ilvl w:val="0"/>
          <w:numId w:val="73"/>
        </w:numPr>
        <w:spacing w:after="20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8D0A1A">
        <w:rPr>
          <w:rFonts w:cstheme="minorHAnsi"/>
          <w:sz w:val="24"/>
          <w:szCs w:val="24"/>
        </w:rPr>
        <w:t>ustawy</w:t>
      </w:r>
      <w:r w:rsidR="002D5BFD">
        <w:rPr>
          <w:rFonts w:cstheme="minorHAnsi"/>
          <w:sz w:val="24"/>
          <w:szCs w:val="24"/>
        </w:rPr>
        <w:t xml:space="preserve"> </w:t>
      </w:r>
      <w:r w:rsidRPr="008D0A1A">
        <w:rPr>
          <w:rFonts w:cstheme="minorHAnsi"/>
          <w:sz w:val="24"/>
          <w:szCs w:val="24"/>
        </w:rPr>
        <w:t>z dnia 9 maja 2018 r. o zmianie ustawy o rencie socjalnej (Dz.U.201</w:t>
      </w:r>
      <w:r w:rsidRPr="00107035">
        <w:rPr>
          <w:rFonts w:cstheme="minorHAnsi"/>
          <w:sz w:val="24"/>
          <w:szCs w:val="24"/>
        </w:rPr>
        <w:t>8, poz.933</w:t>
      </w:r>
      <w:r w:rsidRPr="00690A4E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7D300A40" w14:textId="77777777" w:rsidR="00135764" w:rsidRPr="004A66E3" w:rsidRDefault="00135764" w:rsidP="0078527F">
      <w:pPr>
        <w:spacing w:after="200" w:line="276" w:lineRule="auto"/>
        <w:ind w:firstLine="0"/>
        <w:jc w:val="both"/>
        <w:rPr>
          <w:rFonts w:cstheme="minorHAnsi"/>
          <w:sz w:val="24"/>
          <w:szCs w:val="24"/>
        </w:rPr>
      </w:pPr>
    </w:p>
    <w:p w14:paraId="37063BA0" w14:textId="77777777" w:rsidR="00610D3D" w:rsidRPr="00F637AF" w:rsidRDefault="00610D3D" w:rsidP="00610D3D">
      <w:pPr>
        <w:spacing w:after="200" w:line="276" w:lineRule="auto"/>
        <w:ind w:firstLine="0"/>
        <w:jc w:val="both"/>
        <w:rPr>
          <w:rFonts w:cstheme="minorHAnsi"/>
          <w:sz w:val="24"/>
          <w:szCs w:val="24"/>
        </w:rPr>
      </w:pPr>
      <w:r w:rsidRPr="00F637AF">
        <w:rPr>
          <w:rFonts w:cstheme="minorHAnsi"/>
          <w:sz w:val="24"/>
          <w:szCs w:val="24"/>
        </w:rPr>
        <w:t>2</w:t>
      </w:r>
      <w:r w:rsidR="005B3721" w:rsidRPr="00F637AF">
        <w:rPr>
          <w:rFonts w:cstheme="minorHAnsi"/>
          <w:sz w:val="24"/>
          <w:szCs w:val="24"/>
        </w:rPr>
        <w:t>.</w:t>
      </w:r>
      <w:r w:rsidRPr="00F637AF">
        <w:rPr>
          <w:rFonts w:cstheme="minorHAnsi"/>
          <w:sz w:val="24"/>
          <w:szCs w:val="24"/>
        </w:rPr>
        <w:tab/>
        <w:t xml:space="preserve">System </w:t>
      </w:r>
      <w:r w:rsidR="00D262DF">
        <w:rPr>
          <w:rFonts w:cstheme="minorHAnsi"/>
          <w:sz w:val="24"/>
          <w:szCs w:val="24"/>
        </w:rPr>
        <w:t>powinien</w:t>
      </w:r>
      <w:r w:rsidRPr="00F637AF">
        <w:rPr>
          <w:rFonts w:cstheme="minorHAnsi"/>
          <w:sz w:val="24"/>
          <w:szCs w:val="24"/>
        </w:rPr>
        <w:t xml:space="preserve"> uwzględni</w:t>
      </w:r>
      <w:r w:rsidR="00D262DF">
        <w:rPr>
          <w:rFonts w:cstheme="minorHAnsi"/>
          <w:sz w:val="24"/>
          <w:szCs w:val="24"/>
        </w:rPr>
        <w:t>ać</w:t>
      </w:r>
      <w:r w:rsidRPr="00F637AF">
        <w:rPr>
          <w:rFonts w:cstheme="minorHAnsi"/>
          <w:sz w:val="24"/>
          <w:szCs w:val="24"/>
        </w:rPr>
        <w:t xml:space="preserve"> zmiany wynikające z ewentualnego wprowadzenia w życie</w:t>
      </w:r>
      <w:r w:rsidR="00D262DF">
        <w:rPr>
          <w:rFonts w:cstheme="minorHAnsi"/>
          <w:sz w:val="24"/>
          <w:szCs w:val="24"/>
        </w:rPr>
        <w:t xml:space="preserve"> m.in.</w:t>
      </w:r>
      <w:r w:rsidRPr="00F637AF">
        <w:rPr>
          <w:rFonts w:cstheme="minorHAnsi"/>
          <w:sz w:val="24"/>
          <w:szCs w:val="24"/>
        </w:rPr>
        <w:t xml:space="preserve"> następujących przepisów</w:t>
      </w:r>
      <w:r w:rsidR="00CB1E8A" w:rsidRPr="00F637AF">
        <w:rPr>
          <w:rFonts w:cstheme="minorHAnsi"/>
          <w:sz w:val="24"/>
          <w:szCs w:val="24"/>
        </w:rPr>
        <w:t>:</w:t>
      </w:r>
    </w:p>
    <w:p w14:paraId="052A4511" w14:textId="77777777" w:rsidR="00A131F7" w:rsidRDefault="00610D3D" w:rsidP="00A131F7">
      <w:pPr>
        <w:pStyle w:val="Akapitzlist"/>
        <w:numPr>
          <w:ilvl w:val="0"/>
          <w:numId w:val="7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A131F7">
        <w:rPr>
          <w:rFonts w:cstheme="minorHAnsi"/>
          <w:sz w:val="24"/>
          <w:szCs w:val="24"/>
        </w:rPr>
        <w:t>możliwości przechodzenia na emerytury z tytułu wysokiego stażu przed osi</w:t>
      </w:r>
      <w:r w:rsidRPr="00A131F7">
        <w:rPr>
          <w:rFonts w:cstheme="minorHAnsi"/>
          <w:sz w:val="24"/>
          <w:szCs w:val="24"/>
        </w:rPr>
        <w:t>ą</w:t>
      </w:r>
      <w:r w:rsidRPr="00A131F7">
        <w:rPr>
          <w:rFonts w:cstheme="minorHAnsi"/>
          <w:sz w:val="24"/>
          <w:szCs w:val="24"/>
        </w:rPr>
        <w:t>gnięciem ustawowego wieku emerytalnego z ewentualnym dodatkowym waru</w:t>
      </w:r>
      <w:r w:rsidRPr="00A131F7">
        <w:rPr>
          <w:rFonts w:cstheme="minorHAnsi"/>
          <w:sz w:val="24"/>
          <w:szCs w:val="24"/>
        </w:rPr>
        <w:t>n</w:t>
      </w:r>
      <w:r w:rsidRPr="00A131F7">
        <w:rPr>
          <w:rFonts w:cstheme="minorHAnsi"/>
          <w:sz w:val="24"/>
          <w:szCs w:val="24"/>
        </w:rPr>
        <w:t>kiem osiągnięcia pewnego wieku oraz z ewentualnym warunkiem osiągnięcia wymaganej wysokości świadczenia,</w:t>
      </w:r>
    </w:p>
    <w:p w14:paraId="41A84BC8" w14:textId="77777777" w:rsidR="00A131F7" w:rsidRDefault="00610D3D" w:rsidP="00A131F7">
      <w:pPr>
        <w:pStyle w:val="Akapitzlist"/>
        <w:numPr>
          <w:ilvl w:val="0"/>
          <w:numId w:val="7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A131F7">
        <w:rPr>
          <w:rFonts w:cstheme="minorHAnsi"/>
          <w:sz w:val="24"/>
          <w:szCs w:val="24"/>
        </w:rPr>
        <w:t>waloryzacji procentowo-kwotowej, na wzór waloryzacji obowiązującej w roku 2017 (ustawa z dnia 2 grudnia 2016r. o zmianie ustawy o emeryturach i rentach z Funduszu Ubezpieczeń Społecznych oraz niektórych innych ustaw, Dz.U.2017, poz.2),</w:t>
      </w:r>
    </w:p>
    <w:p w14:paraId="707010BE" w14:textId="77777777" w:rsidR="00A131F7" w:rsidRDefault="00610D3D" w:rsidP="00A131F7">
      <w:pPr>
        <w:pStyle w:val="Akapitzlist"/>
        <w:numPr>
          <w:ilvl w:val="0"/>
          <w:numId w:val="7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A131F7">
        <w:rPr>
          <w:rFonts w:cstheme="minorHAnsi"/>
          <w:sz w:val="24"/>
          <w:szCs w:val="24"/>
        </w:rPr>
        <w:t>możliwości uwzględnienia w modelu wieku emerytalnego innego niż ustawowo obowiązujący,</w:t>
      </w:r>
    </w:p>
    <w:p w14:paraId="163F481B" w14:textId="77777777" w:rsidR="00A131F7" w:rsidRDefault="00610D3D" w:rsidP="00A131F7">
      <w:pPr>
        <w:pStyle w:val="Akapitzlist"/>
        <w:numPr>
          <w:ilvl w:val="0"/>
          <w:numId w:val="7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A131F7">
        <w:rPr>
          <w:rFonts w:cstheme="minorHAnsi"/>
          <w:sz w:val="24"/>
          <w:szCs w:val="24"/>
        </w:rPr>
        <w:t>prawa do wypłaty comiesięcznej emerytury pod warunkiem osiągnięcia określ</w:t>
      </w:r>
      <w:r w:rsidRPr="00A131F7">
        <w:rPr>
          <w:rFonts w:cstheme="minorHAnsi"/>
          <w:sz w:val="24"/>
          <w:szCs w:val="24"/>
        </w:rPr>
        <w:t>o</w:t>
      </w:r>
      <w:r w:rsidRPr="00A131F7">
        <w:rPr>
          <w:rFonts w:cstheme="minorHAnsi"/>
          <w:sz w:val="24"/>
          <w:szCs w:val="24"/>
        </w:rPr>
        <w:t>nego stażu i/lub osiągnięcia wymaganej wysokości świadczenia, natomiast dla osób niespełniających powyższych kryteriów wypłata zgromadzonego kapitału jednorazowo lub w ratach,</w:t>
      </w:r>
    </w:p>
    <w:p w14:paraId="14BDE9AF" w14:textId="77777777" w:rsidR="00A131F7" w:rsidRDefault="00610D3D" w:rsidP="00A131F7">
      <w:pPr>
        <w:pStyle w:val="Akapitzlist"/>
        <w:numPr>
          <w:ilvl w:val="0"/>
          <w:numId w:val="7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A131F7">
        <w:rPr>
          <w:rFonts w:cstheme="minorHAnsi"/>
          <w:sz w:val="24"/>
          <w:szCs w:val="24"/>
        </w:rPr>
        <w:t>rezygnacj</w:t>
      </w:r>
      <w:r w:rsidR="00F16988" w:rsidRPr="00A131F7">
        <w:rPr>
          <w:rFonts w:cstheme="minorHAnsi"/>
          <w:sz w:val="24"/>
          <w:szCs w:val="24"/>
        </w:rPr>
        <w:t>i</w:t>
      </w:r>
      <w:r w:rsidRPr="00A131F7">
        <w:rPr>
          <w:rFonts w:cstheme="minorHAnsi"/>
          <w:sz w:val="24"/>
          <w:szCs w:val="24"/>
        </w:rPr>
        <w:t xml:space="preserve"> z hierarchizacji różnych tytułów podlegania obowiązkowi ubezpieczeń emerytalnego i rentowych i zastąpienie jej zasadą kumulacji różnych tytułów podlegania temu obowiązkowi,</w:t>
      </w:r>
    </w:p>
    <w:p w14:paraId="76A67AB6" w14:textId="77777777" w:rsidR="00D95A96" w:rsidRDefault="0078527F" w:rsidP="00A131F7">
      <w:pPr>
        <w:pStyle w:val="Akapitzlist"/>
        <w:numPr>
          <w:ilvl w:val="0"/>
          <w:numId w:val="7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A131F7">
        <w:rPr>
          <w:rFonts w:cstheme="minorHAnsi"/>
          <w:sz w:val="24"/>
          <w:szCs w:val="24"/>
        </w:rPr>
        <w:t>zniesienia ograniczenia rocznej podstawy wymiaru składek na ubezpieczenia emerytalne i rentowe do trzydziestokrotności prognozowanego przeciętnego wynagrodzenia miesięcznego w gospodarce narodowej (rozwiązania zapisane w ustawie z dnia 15 grudnia 2017 r. o zmianie ustawy o systemie ubezpieczeń sp</w:t>
      </w:r>
      <w:r w:rsidRPr="00A131F7">
        <w:rPr>
          <w:rFonts w:cstheme="minorHAnsi"/>
          <w:sz w:val="24"/>
          <w:szCs w:val="24"/>
        </w:rPr>
        <w:t>o</w:t>
      </w:r>
      <w:r w:rsidRPr="00A131F7">
        <w:rPr>
          <w:rFonts w:cstheme="minorHAnsi"/>
          <w:sz w:val="24"/>
          <w:szCs w:val="24"/>
        </w:rPr>
        <w:t>łecznych oraz niektórych innych ustaw – ustawa skierowana przez Prezydenta RP do Trybunału Konstytucyjnego)</w:t>
      </w:r>
      <w:r w:rsidR="00D95A96">
        <w:rPr>
          <w:rFonts w:cstheme="minorHAnsi"/>
          <w:sz w:val="24"/>
          <w:szCs w:val="24"/>
        </w:rPr>
        <w:t>,</w:t>
      </w:r>
    </w:p>
    <w:p w14:paraId="54BAA90D" w14:textId="5427F8EC" w:rsidR="00517F91" w:rsidRPr="00A131F7" w:rsidRDefault="00D95A96" w:rsidP="00A131F7">
      <w:pPr>
        <w:pStyle w:val="Akapitzlist"/>
        <w:numPr>
          <w:ilvl w:val="0"/>
          <w:numId w:val="7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D95A96">
        <w:rPr>
          <w:rFonts w:cstheme="minorHAnsi"/>
          <w:sz w:val="24"/>
          <w:szCs w:val="24"/>
        </w:rPr>
        <w:t>przyznawania świadczeń od wieku emerytalnego kobietom, które urodz</w:t>
      </w:r>
      <w:r w:rsidRPr="00D95A96">
        <w:rPr>
          <w:rFonts w:cstheme="minorHAnsi"/>
          <w:sz w:val="24"/>
          <w:szCs w:val="24"/>
        </w:rPr>
        <w:t>i</w:t>
      </w:r>
      <w:r w:rsidRPr="00D95A96">
        <w:rPr>
          <w:rFonts w:cstheme="minorHAnsi"/>
          <w:sz w:val="24"/>
          <w:szCs w:val="24"/>
        </w:rPr>
        <w:t>ły/wychowały co najmniej 4 dzieci oraz nie pobierają świadczeń emerytalno-</w:t>
      </w:r>
      <w:r w:rsidRPr="00D95A96">
        <w:rPr>
          <w:rFonts w:cstheme="minorHAnsi"/>
          <w:sz w:val="24"/>
          <w:szCs w:val="24"/>
        </w:rPr>
        <w:lastRenderedPageBreak/>
        <w:t>rentowych albo wysokość pobieranego świadczenia jest niższa od kwoty najni</w:t>
      </w:r>
      <w:r w:rsidRPr="00D95A96">
        <w:rPr>
          <w:rFonts w:cstheme="minorHAnsi"/>
          <w:sz w:val="24"/>
          <w:szCs w:val="24"/>
        </w:rPr>
        <w:t>ż</w:t>
      </w:r>
      <w:r w:rsidRPr="00D95A96">
        <w:rPr>
          <w:rFonts w:cstheme="minorHAnsi"/>
          <w:sz w:val="24"/>
          <w:szCs w:val="24"/>
        </w:rPr>
        <w:t>szej emerytury.</w:t>
      </w:r>
    </w:p>
    <w:p w14:paraId="17F446B2" w14:textId="77777777" w:rsidR="002B1CBC" w:rsidRDefault="002B1CBC" w:rsidP="00C270E8">
      <w:pPr>
        <w:spacing w:after="200" w:line="276" w:lineRule="auto"/>
        <w:ind w:firstLine="0"/>
        <w:jc w:val="both"/>
        <w:rPr>
          <w:sz w:val="24"/>
          <w:szCs w:val="24"/>
        </w:rPr>
      </w:pPr>
    </w:p>
    <w:p w14:paraId="1148CE85" w14:textId="77777777" w:rsidR="002377A4" w:rsidRPr="002C52BA" w:rsidRDefault="00756020" w:rsidP="00756020">
      <w:pPr>
        <w:spacing w:after="200" w:line="276" w:lineRule="auto"/>
        <w:ind w:firstLine="0"/>
        <w:jc w:val="both"/>
        <w:rPr>
          <w:sz w:val="24"/>
          <w:szCs w:val="24"/>
        </w:rPr>
      </w:pPr>
      <w:r w:rsidRPr="00756020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FB5899" w:rsidRPr="002C52BA">
        <w:rPr>
          <w:sz w:val="24"/>
          <w:szCs w:val="24"/>
        </w:rPr>
        <w:t xml:space="preserve">Zakres </w:t>
      </w:r>
      <w:r w:rsidR="00DF155E" w:rsidRPr="002C52BA">
        <w:rPr>
          <w:sz w:val="24"/>
          <w:szCs w:val="24"/>
        </w:rPr>
        <w:t xml:space="preserve">czynności </w:t>
      </w:r>
      <w:r w:rsidR="00E5560B" w:rsidRPr="002C52BA">
        <w:rPr>
          <w:sz w:val="24"/>
          <w:szCs w:val="24"/>
        </w:rPr>
        <w:t>wymaganych od Wykonawcy</w:t>
      </w:r>
      <w:r w:rsidR="00FB5899" w:rsidRPr="002C52BA">
        <w:rPr>
          <w:sz w:val="24"/>
          <w:szCs w:val="24"/>
        </w:rPr>
        <w:t xml:space="preserve"> związanych z modyfikacją Systemu </w:t>
      </w:r>
      <w:r w:rsidR="00CB0098" w:rsidRPr="002C52BA">
        <w:rPr>
          <w:sz w:val="24"/>
          <w:szCs w:val="24"/>
        </w:rPr>
        <w:t>to m.in.</w:t>
      </w:r>
      <w:r w:rsidR="00FB5899" w:rsidRPr="002C52BA">
        <w:rPr>
          <w:sz w:val="24"/>
          <w:szCs w:val="24"/>
        </w:rPr>
        <w:t>:</w:t>
      </w:r>
    </w:p>
    <w:p w14:paraId="31276C1B" w14:textId="77777777" w:rsidR="00CB0098" w:rsidRPr="00C83A1C" w:rsidRDefault="00CB0098" w:rsidP="00BD05F3">
      <w:pPr>
        <w:pStyle w:val="Akapitzlist"/>
        <w:numPr>
          <w:ilvl w:val="0"/>
          <w:numId w:val="62"/>
        </w:numPr>
        <w:spacing w:after="200" w:line="276" w:lineRule="auto"/>
        <w:jc w:val="both"/>
        <w:rPr>
          <w:sz w:val="24"/>
          <w:szCs w:val="24"/>
        </w:rPr>
      </w:pPr>
      <w:r w:rsidRPr="00C83A1C">
        <w:rPr>
          <w:sz w:val="24"/>
          <w:szCs w:val="24"/>
        </w:rPr>
        <w:t>Udziel</w:t>
      </w:r>
      <w:r w:rsidR="00E5560B" w:rsidRPr="00C83A1C">
        <w:rPr>
          <w:sz w:val="24"/>
          <w:szCs w:val="24"/>
        </w:rPr>
        <w:t>enie</w:t>
      </w:r>
      <w:r w:rsidRPr="00C83A1C">
        <w:rPr>
          <w:sz w:val="24"/>
          <w:szCs w:val="24"/>
        </w:rPr>
        <w:t xml:space="preserve"> niezbędnego wsparcia technicznego w zakresie </w:t>
      </w:r>
      <w:r w:rsidR="00E5560B" w:rsidRPr="00C83A1C">
        <w:rPr>
          <w:sz w:val="24"/>
          <w:szCs w:val="24"/>
        </w:rPr>
        <w:t>konfiguracji środow</w:t>
      </w:r>
      <w:r w:rsidR="00E5560B" w:rsidRPr="00C83A1C">
        <w:rPr>
          <w:sz w:val="24"/>
          <w:szCs w:val="24"/>
        </w:rPr>
        <w:t>i</w:t>
      </w:r>
      <w:r w:rsidR="00E5560B" w:rsidRPr="00C83A1C">
        <w:rPr>
          <w:sz w:val="24"/>
          <w:szCs w:val="24"/>
        </w:rPr>
        <w:t>ska systemu aktuarialnego</w:t>
      </w:r>
      <w:r w:rsidR="00FC16E5" w:rsidRPr="00C83A1C">
        <w:rPr>
          <w:sz w:val="24"/>
          <w:szCs w:val="24"/>
        </w:rPr>
        <w:t xml:space="preserve"> z ewentualną migracją bazy danych do nowego śr</w:t>
      </w:r>
      <w:r w:rsidR="00FC16E5" w:rsidRPr="00C83A1C">
        <w:rPr>
          <w:sz w:val="24"/>
          <w:szCs w:val="24"/>
        </w:rPr>
        <w:t>o</w:t>
      </w:r>
      <w:r w:rsidR="00FC16E5" w:rsidRPr="00C83A1C">
        <w:rPr>
          <w:sz w:val="24"/>
          <w:szCs w:val="24"/>
        </w:rPr>
        <w:t>dowiska systemowego</w:t>
      </w:r>
      <w:r w:rsidR="00744611">
        <w:rPr>
          <w:sz w:val="24"/>
          <w:szCs w:val="24"/>
        </w:rPr>
        <w:t xml:space="preserve">. </w:t>
      </w:r>
      <w:r w:rsidR="00107035">
        <w:rPr>
          <w:sz w:val="24"/>
          <w:szCs w:val="24"/>
        </w:rPr>
        <w:t>Wykonawca zainstaluje</w:t>
      </w:r>
      <w:r w:rsidR="00107035" w:rsidRPr="00744611">
        <w:rPr>
          <w:sz w:val="24"/>
          <w:szCs w:val="24"/>
        </w:rPr>
        <w:t xml:space="preserve"> </w:t>
      </w:r>
      <w:r w:rsidR="00744611" w:rsidRPr="00744611">
        <w:rPr>
          <w:sz w:val="24"/>
          <w:szCs w:val="24"/>
        </w:rPr>
        <w:t xml:space="preserve">i skonfiguruje oprogramowanie aktuarialne na nowym środowisku </w:t>
      </w:r>
      <w:r w:rsidR="00BD05F3">
        <w:rPr>
          <w:sz w:val="24"/>
          <w:szCs w:val="24"/>
        </w:rPr>
        <w:t>systemowym</w:t>
      </w:r>
      <w:r w:rsidR="00744611" w:rsidRPr="00744611">
        <w:rPr>
          <w:sz w:val="24"/>
          <w:szCs w:val="24"/>
        </w:rPr>
        <w:t>.</w:t>
      </w:r>
      <w:r w:rsidR="00BD05F3">
        <w:rPr>
          <w:sz w:val="24"/>
          <w:szCs w:val="24"/>
        </w:rPr>
        <w:t xml:space="preserve"> W</w:t>
      </w:r>
      <w:r w:rsidR="00BD05F3" w:rsidRPr="00BD05F3">
        <w:rPr>
          <w:sz w:val="24"/>
          <w:szCs w:val="24"/>
        </w:rPr>
        <w:t xml:space="preserve">szystkie czynności mają być wykonane w sposób zgodny z zaleceniami producenta </w:t>
      </w:r>
      <w:r w:rsidR="009F0468">
        <w:rPr>
          <w:sz w:val="24"/>
          <w:szCs w:val="24"/>
        </w:rPr>
        <w:t>oprogramowania aktu</w:t>
      </w:r>
      <w:r w:rsidR="009F0468">
        <w:rPr>
          <w:sz w:val="24"/>
          <w:szCs w:val="24"/>
        </w:rPr>
        <w:t>a</w:t>
      </w:r>
      <w:r w:rsidR="009F0468">
        <w:rPr>
          <w:sz w:val="24"/>
          <w:szCs w:val="24"/>
        </w:rPr>
        <w:t>rialnego</w:t>
      </w:r>
      <w:r w:rsidR="0002685C" w:rsidRPr="00BD05F3">
        <w:rPr>
          <w:sz w:val="24"/>
          <w:szCs w:val="24"/>
        </w:rPr>
        <w:t xml:space="preserve"> </w:t>
      </w:r>
      <w:r w:rsidR="00BD05F3" w:rsidRPr="00BD05F3">
        <w:rPr>
          <w:sz w:val="24"/>
          <w:szCs w:val="24"/>
        </w:rPr>
        <w:t>oraz w sposób niezbędny do zapewnienia jego poprawnej i wydajnej pracy</w:t>
      </w:r>
      <w:r w:rsidR="00ED79E6">
        <w:rPr>
          <w:sz w:val="24"/>
          <w:szCs w:val="24"/>
        </w:rPr>
        <w:t>.</w:t>
      </w:r>
    </w:p>
    <w:p w14:paraId="506B0C98" w14:textId="77777777" w:rsidR="00B332A7" w:rsidRPr="00C83A1C" w:rsidRDefault="00B332A7" w:rsidP="00B332A7">
      <w:pPr>
        <w:pStyle w:val="Akapitzlist"/>
        <w:numPr>
          <w:ilvl w:val="0"/>
          <w:numId w:val="62"/>
        </w:numPr>
        <w:spacing w:after="200" w:line="276" w:lineRule="auto"/>
        <w:jc w:val="both"/>
        <w:rPr>
          <w:sz w:val="24"/>
          <w:szCs w:val="24"/>
        </w:rPr>
      </w:pPr>
      <w:r w:rsidRPr="00C83A1C">
        <w:rPr>
          <w:sz w:val="24"/>
          <w:szCs w:val="24"/>
        </w:rPr>
        <w:t xml:space="preserve">Wykonawca zobowiązany jest do przeprowadzenia </w:t>
      </w:r>
      <w:r w:rsidR="00D262DF">
        <w:rPr>
          <w:sz w:val="24"/>
          <w:szCs w:val="24"/>
        </w:rPr>
        <w:t>konfiguracji</w:t>
      </w:r>
      <w:r w:rsidRPr="00C83A1C">
        <w:rPr>
          <w:sz w:val="24"/>
          <w:szCs w:val="24"/>
        </w:rPr>
        <w:t xml:space="preserve"> </w:t>
      </w:r>
      <w:r w:rsidR="00D262DF">
        <w:rPr>
          <w:sz w:val="24"/>
          <w:szCs w:val="24"/>
        </w:rPr>
        <w:t>S</w:t>
      </w:r>
      <w:r w:rsidRPr="00C83A1C">
        <w:rPr>
          <w:sz w:val="24"/>
          <w:szCs w:val="24"/>
        </w:rPr>
        <w:t>ystemu oraz doboru odpowiednich parametrów celem otrzymania najwydajniejszej i najba</w:t>
      </w:r>
      <w:r w:rsidRPr="00C83A1C">
        <w:rPr>
          <w:sz w:val="24"/>
          <w:szCs w:val="24"/>
        </w:rPr>
        <w:t>r</w:t>
      </w:r>
      <w:r w:rsidRPr="00C83A1C">
        <w:rPr>
          <w:sz w:val="24"/>
          <w:szCs w:val="24"/>
        </w:rPr>
        <w:t xml:space="preserve">dziej bezpiecznej konfiguracji </w:t>
      </w:r>
      <w:r w:rsidR="00BD05F3">
        <w:rPr>
          <w:sz w:val="24"/>
          <w:szCs w:val="24"/>
        </w:rPr>
        <w:t>S</w:t>
      </w:r>
      <w:r w:rsidRPr="00C83A1C">
        <w:rPr>
          <w:sz w:val="24"/>
          <w:szCs w:val="24"/>
        </w:rPr>
        <w:t>ystemu.</w:t>
      </w:r>
    </w:p>
    <w:p w14:paraId="35CEF351" w14:textId="77777777" w:rsidR="00CB0098" w:rsidRDefault="00744611" w:rsidP="00744611">
      <w:pPr>
        <w:pStyle w:val="Akapitzlist"/>
        <w:numPr>
          <w:ilvl w:val="0"/>
          <w:numId w:val="62"/>
        </w:numPr>
        <w:spacing w:after="200" w:line="276" w:lineRule="auto"/>
        <w:jc w:val="both"/>
        <w:rPr>
          <w:sz w:val="24"/>
          <w:szCs w:val="24"/>
        </w:rPr>
      </w:pPr>
      <w:r w:rsidRPr="00744611">
        <w:rPr>
          <w:sz w:val="24"/>
          <w:szCs w:val="24"/>
        </w:rPr>
        <w:t xml:space="preserve">Wykonawca </w:t>
      </w:r>
      <w:r>
        <w:rPr>
          <w:sz w:val="24"/>
          <w:szCs w:val="24"/>
        </w:rPr>
        <w:t>p</w:t>
      </w:r>
      <w:r w:rsidR="0036561A" w:rsidRPr="00C83A1C">
        <w:rPr>
          <w:sz w:val="24"/>
          <w:szCs w:val="24"/>
        </w:rPr>
        <w:t>rzygotuj</w:t>
      </w:r>
      <w:r>
        <w:rPr>
          <w:sz w:val="24"/>
          <w:szCs w:val="24"/>
        </w:rPr>
        <w:t>e</w:t>
      </w:r>
      <w:r w:rsidR="00CB0098" w:rsidRPr="00C83A1C">
        <w:rPr>
          <w:sz w:val="24"/>
          <w:szCs w:val="24"/>
        </w:rPr>
        <w:t xml:space="preserve"> dokumentacj</w:t>
      </w:r>
      <w:r w:rsidR="0036561A" w:rsidRPr="00C83A1C">
        <w:rPr>
          <w:sz w:val="24"/>
          <w:szCs w:val="24"/>
        </w:rPr>
        <w:t>ę</w:t>
      </w:r>
      <w:r w:rsidR="00CB0098" w:rsidRPr="00C83A1C">
        <w:rPr>
          <w:sz w:val="24"/>
          <w:szCs w:val="24"/>
        </w:rPr>
        <w:t xml:space="preserve"> przedwdrożeniową w terminie uzgodni</w:t>
      </w:r>
      <w:r w:rsidR="00CB0098" w:rsidRPr="00C83A1C">
        <w:rPr>
          <w:sz w:val="24"/>
          <w:szCs w:val="24"/>
        </w:rPr>
        <w:t>o</w:t>
      </w:r>
      <w:r w:rsidR="00CB0098" w:rsidRPr="00C83A1C">
        <w:rPr>
          <w:sz w:val="24"/>
          <w:szCs w:val="24"/>
        </w:rPr>
        <w:t>nym z Zamawiającym.</w:t>
      </w:r>
    </w:p>
    <w:p w14:paraId="5F594AEF" w14:textId="77777777" w:rsidR="00F16988" w:rsidRPr="00C83A1C" w:rsidRDefault="00F16988" w:rsidP="00F16988">
      <w:pPr>
        <w:pStyle w:val="Akapitzlist"/>
        <w:numPr>
          <w:ilvl w:val="0"/>
          <w:numId w:val="6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</w:t>
      </w:r>
      <w:r w:rsidRPr="00F16988">
        <w:rPr>
          <w:sz w:val="24"/>
          <w:szCs w:val="24"/>
        </w:rPr>
        <w:t>wydłuż</w:t>
      </w:r>
      <w:r>
        <w:rPr>
          <w:sz w:val="24"/>
          <w:szCs w:val="24"/>
        </w:rPr>
        <w:t>y</w:t>
      </w:r>
      <w:r w:rsidRPr="00F16988">
        <w:rPr>
          <w:sz w:val="24"/>
          <w:szCs w:val="24"/>
        </w:rPr>
        <w:t xml:space="preserve"> horyzont prognozy z 50 lat do 70 lat.</w:t>
      </w:r>
      <w:r w:rsidR="00C72119">
        <w:rPr>
          <w:sz w:val="24"/>
          <w:szCs w:val="24"/>
        </w:rPr>
        <w:t xml:space="preserve"> </w:t>
      </w:r>
    </w:p>
    <w:p w14:paraId="7F9C8ADD" w14:textId="77777777" w:rsidR="00FC16E5" w:rsidRPr="00C83A1C" w:rsidRDefault="007B74C6" w:rsidP="00FC16E5">
      <w:pPr>
        <w:pStyle w:val="Akapitzlist"/>
        <w:numPr>
          <w:ilvl w:val="0"/>
          <w:numId w:val="6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z</w:t>
      </w:r>
      <w:r w:rsidR="00CB0098" w:rsidRPr="00C83A1C">
        <w:rPr>
          <w:sz w:val="24"/>
          <w:szCs w:val="24"/>
        </w:rPr>
        <w:t xml:space="preserve">aproponuje modyfikację </w:t>
      </w:r>
      <w:r>
        <w:rPr>
          <w:sz w:val="24"/>
          <w:szCs w:val="24"/>
        </w:rPr>
        <w:t>struktury</w:t>
      </w:r>
      <w:r w:rsidR="00CB0098" w:rsidRPr="00C83A1C">
        <w:rPr>
          <w:sz w:val="24"/>
          <w:szCs w:val="24"/>
        </w:rPr>
        <w:t xml:space="preserve"> danych wejściowych</w:t>
      </w:r>
      <w:r w:rsidR="00FC16E5" w:rsidRPr="00C83A1C">
        <w:rPr>
          <w:sz w:val="24"/>
          <w:szCs w:val="24"/>
        </w:rPr>
        <w:t xml:space="preserve"> lub wy</w:t>
      </w:r>
      <w:r w:rsidR="00FC16E5" w:rsidRPr="00C83A1C">
        <w:rPr>
          <w:sz w:val="24"/>
          <w:szCs w:val="24"/>
        </w:rPr>
        <w:t>j</w:t>
      </w:r>
      <w:r w:rsidR="00FC16E5" w:rsidRPr="00C83A1C">
        <w:rPr>
          <w:sz w:val="24"/>
          <w:szCs w:val="24"/>
        </w:rPr>
        <w:t>ściowych</w:t>
      </w:r>
      <w:r w:rsidR="00CB0098" w:rsidRPr="00C83A1C">
        <w:rPr>
          <w:sz w:val="24"/>
          <w:szCs w:val="24"/>
        </w:rPr>
        <w:t xml:space="preserve"> dla</w:t>
      </w:r>
      <w:r w:rsidR="00D262DF">
        <w:rPr>
          <w:sz w:val="24"/>
          <w:szCs w:val="24"/>
        </w:rPr>
        <w:t xml:space="preserve"> M</w:t>
      </w:r>
      <w:r w:rsidR="00CB0098" w:rsidRPr="00C83A1C">
        <w:rPr>
          <w:sz w:val="24"/>
          <w:szCs w:val="24"/>
        </w:rPr>
        <w:t>odelu.</w:t>
      </w:r>
    </w:p>
    <w:p w14:paraId="33882A89" w14:textId="77777777" w:rsidR="00CB0098" w:rsidRDefault="0036561A" w:rsidP="00FB5899">
      <w:pPr>
        <w:pStyle w:val="Akapitzlist"/>
        <w:numPr>
          <w:ilvl w:val="0"/>
          <w:numId w:val="62"/>
        </w:numPr>
        <w:spacing w:after="200" w:line="276" w:lineRule="auto"/>
        <w:jc w:val="both"/>
        <w:rPr>
          <w:sz w:val="24"/>
          <w:szCs w:val="24"/>
        </w:rPr>
      </w:pPr>
      <w:r w:rsidRPr="00C83A1C">
        <w:rPr>
          <w:sz w:val="24"/>
          <w:szCs w:val="24"/>
        </w:rPr>
        <w:t>Z</w:t>
      </w:r>
      <w:r w:rsidR="00CB0098" w:rsidRPr="00C83A1C">
        <w:rPr>
          <w:sz w:val="24"/>
          <w:szCs w:val="24"/>
        </w:rPr>
        <w:t>aktualizuje dokumentację Systemu.</w:t>
      </w:r>
    </w:p>
    <w:p w14:paraId="09D49321" w14:textId="77777777" w:rsidR="00BD05F3" w:rsidRPr="00BD05F3" w:rsidRDefault="00BD05F3" w:rsidP="00FB5899">
      <w:pPr>
        <w:pStyle w:val="Akapitzlist"/>
        <w:numPr>
          <w:ilvl w:val="0"/>
          <w:numId w:val="62"/>
        </w:numPr>
        <w:spacing w:after="200" w:line="276" w:lineRule="auto"/>
        <w:jc w:val="both"/>
        <w:rPr>
          <w:sz w:val="24"/>
          <w:szCs w:val="24"/>
        </w:rPr>
      </w:pPr>
      <w:r w:rsidRPr="00BD05F3">
        <w:rPr>
          <w:sz w:val="24"/>
          <w:szCs w:val="24"/>
        </w:rPr>
        <w:t xml:space="preserve">Wykonawca </w:t>
      </w:r>
      <w:r>
        <w:rPr>
          <w:sz w:val="24"/>
          <w:szCs w:val="24"/>
        </w:rPr>
        <w:t>zarekomenduje</w:t>
      </w:r>
      <w:r w:rsidRPr="00BD05F3">
        <w:rPr>
          <w:sz w:val="24"/>
          <w:szCs w:val="24"/>
        </w:rPr>
        <w:t xml:space="preserve"> metodologię nowych funkcjonalności w Modelu (m.in. parametry, założenia, wyznaczanie prawdopodobieństw) i uzgodni ją z Zamawiającym w siedzibie Zamawiającego, w terminach wcześniej uzgodnionych pomiędzy Stronami.</w:t>
      </w:r>
    </w:p>
    <w:p w14:paraId="3B1D05CC" w14:textId="77777777" w:rsidR="00CB0098" w:rsidRPr="00C83A1C" w:rsidRDefault="00CB0098">
      <w:pPr>
        <w:pStyle w:val="Akapitzlist"/>
        <w:numPr>
          <w:ilvl w:val="0"/>
          <w:numId w:val="62"/>
        </w:numPr>
        <w:spacing w:after="200" w:line="276" w:lineRule="auto"/>
        <w:jc w:val="both"/>
        <w:rPr>
          <w:sz w:val="24"/>
          <w:szCs w:val="24"/>
        </w:rPr>
      </w:pPr>
      <w:r w:rsidRPr="00C83A1C">
        <w:rPr>
          <w:sz w:val="24"/>
          <w:szCs w:val="24"/>
        </w:rPr>
        <w:t xml:space="preserve">Wykonawca wdroży System </w:t>
      </w:r>
      <w:r w:rsidR="0036561A" w:rsidRPr="00C83A1C">
        <w:rPr>
          <w:sz w:val="24"/>
          <w:szCs w:val="24"/>
        </w:rPr>
        <w:t>w oparciu o najnowsze dostępne dane indywidualne z zasobów ZUS oraz danych z pozostałych instytucji</w:t>
      </w:r>
      <w:r w:rsidR="002B1CBC" w:rsidRPr="00C83A1C">
        <w:rPr>
          <w:sz w:val="24"/>
          <w:szCs w:val="24"/>
        </w:rPr>
        <w:t>. Przygotuje punkty model</w:t>
      </w:r>
      <w:r w:rsidR="002B1CBC" w:rsidRPr="00C83A1C">
        <w:rPr>
          <w:sz w:val="24"/>
          <w:szCs w:val="24"/>
        </w:rPr>
        <w:t>o</w:t>
      </w:r>
      <w:r w:rsidR="002B1CBC" w:rsidRPr="00C83A1C">
        <w:rPr>
          <w:sz w:val="24"/>
          <w:szCs w:val="24"/>
        </w:rPr>
        <w:t>we</w:t>
      </w:r>
      <w:r w:rsidR="0036561A" w:rsidRPr="00C83A1C">
        <w:rPr>
          <w:sz w:val="24"/>
          <w:szCs w:val="24"/>
        </w:rPr>
        <w:t xml:space="preserve"> </w:t>
      </w:r>
      <w:r w:rsidR="00C302E2" w:rsidRPr="00C83A1C">
        <w:rPr>
          <w:sz w:val="24"/>
          <w:szCs w:val="24"/>
        </w:rPr>
        <w:t xml:space="preserve">dla pełnej populacji i próbek populacji </w:t>
      </w:r>
      <w:r w:rsidR="0036561A" w:rsidRPr="00C83A1C">
        <w:rPr>
          <w:sz w:val="24"/>
          <w:szCs w:val="24"/>
        </w:rPr>
        <w:t xml:space="preserve">oraz skalibruje </w:t>
      </w:r>
      <w:r w:rsidR="00D24979" w:rsidRPr="00C83A1C">
        <w:rPr>
          <w:sz w:val="24"/>
          <w:szCs w:val="24"/>
        </w:rPr>
        <w:t>M</w:t>
      </w:r>
      <w:r w:rsidR="0036561A" w:rsidRPr="00C83A1C">
        <w:rPr>
          <w:sz w:val="24"/>
          <w:szCs w:val="24"/>
        </w:rPr>
        <w:t xml:space="preserve">odel </w:t>
      </w:r>
      <w:r w:rsidR="002B1CBC" w:rsidRPr="00C83A1C">
        <w:rPr>
          <w:sz w:val="24"/>
          <w:szCs w:val="24"/>
        </w:rPr>
        <w:t>do założeń m</w:t>
      </w:r>
      <w:r w:rsidR="002B1CBC" w:rsidRPr="00C83A1C">
        <w:rPr>
          <w:sz w:val="24"/>
          <w:szCs w:val="24"/>
        </w:rPr>
        <w:t>a</w:t>
      </w:r>
      <w:r w:rsidR="002B1CBC" w:rsidRPr="00C83A1C">
        <w:rPr>
          <w:sz w:val="24"/>
          <w:szCs w:val="24"/>
        </w:rPr>
        <w:t>kroekonomicznych i prognoz demograficznych.</w:t>
      </w:r>
    </w:p>
    <w:p w14:paraId="63742E69" w14:textId="77777777" w:rsidR="0036561A" w:rsidRPr="00C83A1C" w:rsidRDefault="00E055C7" w:rsidP="00E055C7">
      <w:pPr>
        <w:pStyle w:val="Akapitzlist"/>
        <w:numPr>
          <w:ilvl w:val="0"/>
          <w:numId w:val="62"/>
        </w:numPr>
        <w:spacing w:after="200" w:line="276" w:lineRule="auto"/>
        <w:jc w:val="both"/>
        <w:rPr>
          <w:sz w:val="24"/>
          <w:szCs w:val="24"/>
        </w:rPr>
      </w:pPr>
      <w:r w:rsidRPr="00C83A1C">
        <w:rPr>
          <w:sz w:val="24"/>
          <w:szCs w:val="24"/>
        </w:rPr>
        <w:t xml:space="preserve">Zamawiający wymaga przeprowadzenia </w:t>
      </w:r>
      <w:r w:rsidR="004D2B29">
        <w:rPr>
          <w:sz w:val="24"/>
          <w:szCs w:val="24"/>
        </w:rPr>
        <w:t>warsztatów stacjonarnych w siedzibie Zamawiającego</w:t>
      </w:r>
      <w:r w:rsidR="004D2B29" w:rsidRPr="00C83A1C">
        <w:rPr>
          <w:sz w:val="24"/>
          <w:szCs w:val="24"/>
        </w:rPr>
        <w:t xml:space="preserve"> </w:t>
      </w:r>
      <w:r w:rsidRPr="00C83A1C">
        <w:rPr>
          <w:sz w:val="24"/>
          <w:szCs w:val="24"/>
        </w:rPr>
        <w:t>dla minimum 10 użytkowników i minimum 3 administratorów z wprowadzonych zmian w Systemie.</w:t>
      </w:r>
      <w:r w:rsidR="00165C7E">
        <w:rPr>
          <w:sz w:val="24"/>
          <w:szCs w:val="24"/>
        </w:rPr>
        <w:t xml:space="preserve"> Wykonawca przeprowadzi warsztaty w te</w:t>
      </w:r>
      <w:r w:rsidR="00165C7E">
        <w:rPr>
          <w:sz w:val="24"/>
          <w:szCs w:val="24"/>
        </w:rPr>
        <w:t>r</w:t>
      </w:r>
      <w:r w:rsidR="00165C7E">
        <w:rPr>
          <w:sz w:val="24"/>
          <w:szCs w:val="24"/>
        </w:rPr>
        <w:t>minie od 11 do 12 miesiąca od dnia podpisania umowy, których wykonanie z</w:t>
      </w:r>
      <w:r w:rsidR="00165C7E">
        <w:rPr>
          <w:sz w:val="24"/>
          <w:szCs w:val="24"/>
        </w:rPr>
        <w:t>o</w:t>
      </w:r>
      <w:r w:rsidR="00165C7E">
        <w:rPr>
          <w:sz w:val="24"/>
          <w:szCs w:val="24"/>
        </w:rPr>
        <w:t xml:space="preserve">stanie odebrane Protokołem Odbioru Wdrożenia. </w:t>
      </w:r>
    </w:p>
    <w:p w14:paraId="7B256109" w14:textId="77777777" w:rsidR="00816B4E" w:rsidRPr="00C83A1C" w:rsidRDefault="00816B4E" w:rsidP="00816B4E">
      <w:pPr>
        <w:pStyle w:val="Akapitzlist"/>
        <w:spacing w:after="200" w:line="276" w:lineRule="auto"/>
        <w:ind w:firstLine="0"/>
        <w:jc w:val="both"/>
        <w:rPr>
          <w:sz w:val="24"/>
          <w:szCs w:val="24"/>
        </w:rPr>
      </w:pPr>
    </w:p>
    <w:p w14:paraId="64088FE0" w14:textId="77777777" w:rsidR="00816B4E" w:rsidRPr="003404CF" w:rsidRDefault="00816B4E" w:rsidP="00816B4E">
      <w:pPr>
        <w:spacing w:after="200" w:line="276" w:lineRule="auto"/>
        <w:ind w:firstLine="0"/>
        <w:jc w:val="both"/>
        <w:rPr>
          <w:sz w:val="24"/>
          <w:szCs w:val="24"/>
        </w:rPr>
      </w:pPr>
      <w:r w:rsidRPr="003404CF">
        <w:rPr>
          <w:sz w:val="24"/>
          <w:szCs w:val="24"/>
        </w:rPr>
        <w:t>W ramach Odbi</w:t>
      </w:r>
      <w:r w:rsidR="0002685C">
        <w:rPr>
          <w:sz w:val="24"/>
          <w:szCs w:val="24"/>
        </w:rPr>
        <w:t>o</w:t>
      </w:r>
      <w:r w:rsidRPr="003404CF">
        <w:rPr>
          <w:sz w:val="24"/>
          <w:szCs w:val="24"/>
        </w:rPr>
        <w:t>r</w:t>
      </w:r>
      <w:r w:rsidR="0002685C">
        <w:rPr>
          <w:sz w:val="24"/>
          <w:szCs w:val="24"/>
        </w:rPr>
        <w:t>u</w:t>
      </w:r>
      <w:r w:rsidRPr="003404CF">
        <w:rPr>
          <w:sz w:val="24"/>
          <w:szCs w:val="24"/>
        </w:rPr>
        <w:t xml:space="preserve"> Wdrożenia Zamawiający i Wykonawca przystąpią do weryfikacji prawidłowości dokonanego Wdrożenia. </w:t>
      </w:r>
    </w:p>
    <w:p w14:paraId="37847D16" w14:textId="77777777" w:rsidR="00816B4E" w:rsidRPr="003404CF" w:rsidRDefault="00816B4E" w:rsidP="00816B4E">
      <w:pPr>
        <w:spacing w:after="200" w:line="276" w:lineRule="auto"/>
        <w:ind w:firstLine="0"/>
        <w:jc w:val="both"/>
        <w:rPr>
          <w:sz w:val="24"/>
          <w:szCs w:val="24"/>
        </w:rPr>
      </w:pPr>
      <w:r w:rsidRPr="003404CF">
        <w:rPr>
          <w:sz w:val="24"/>
          <w:szCs w:val="24"/>
        </w:rPr>
        <w:lastRenderedPageBreak/>
        <w:t>Warunkiem odbioru Wdrożenia będzie spełnienie przez Wykonawcę Kryteriów Odbi</w:t>
      </w:r>
      <w:r w:rsidRPr="003404CF">
        <w:rPr>
          <w:sz w:val="24"/>
          <w:szCs w:val="24"/>
        </w:rPr>
        <w:t>o</w:t>
      </w:r>
      <w:r w:rsidRPr="003404CF">
        <w:rPr>
          <w:sz w:val="24"/>
          <w:szCs w:val="24"/>
        </w:rPr>
        <w:t>ru, co zostanie potwierdzone w Protokole</w:t>
      </w:r>
      <w:r w:rsidR="0077393A">
        <w:rPr>
          <w:sz w:val="24"/>
          <w:szCs w:val="24"/>
        </w:rPr>
        <w:t xml:space="preserve"> </w:t>
      </w:r>
      <w:r w:rsidRPr="003404CF">
        <w:rPr>
          <w:sz w:val="24"/>
          <w:szCs w:val="24"/>
        </w:rPr>
        <w:t>Odbioru Wdrożenia.</w:t>
      </w:r>
    </w:p>
    <w:p w14:paraId="70BF805E" w14:textId="77777777" w:rsidR="00816B4E" w:rsidRPr="003404CF" w:rsidRDefault="00816B4E" w:rsidP="00816B4E">
      <w:pPr>
        <w:spacing w:after="200" w:line="276" w:lineRule="auto"/>
        <w:ind w:firstLine="0"/>
        <w:jc w:val="both"/>
        <w:rPr>
          <w:sz w:val="24"/>
          <w:szCs w:val="24"/>
        </w:rPr>
      </w:pPr>
    </w:p>
    <w:p w14:paraId="7DAC8C02" w14:textId="77777777" w:rsidR="00816B4E" w:rsidRPr="003404CF" w:rsidRDefault="00816B4E" w:rsidP="00816B4E">
      <w:pPr>
        <w:spacing w:after="200" w:line="276" w:lineRule="auto"/>
        <w:ind w:firstLine="0"/>
        <w:jc w:val="both"/>
      </w:pPr>
      <w:r w:rsidRPr="003404CF">
        <w:rPr>
          <w:sz w:val="24"/>
          <w:szCs w:val="24"/>
        </w:rPr>
        <w:t xml:space="preserve">Kryteriami Odbioru są podpisane obustronnie bez uwag Protokoły Odbioru </w:t>
      </w:r>
      <w:r w:rsidRPr="00F16988">
        <w:rPr>
          <w:sz w:val="24"/>
          <w:szCs w:val="24"/>
        </w:rPr>
        <w:t>następuj</w:t>
      </w:r>
      <w:r w:rsidRPr="00F16988">
        <w:rPr>
          <w:sz w:val="24"/>
          <w:szCs w:val="24"/>
        </w:rPr>
        <w:t>ą</w:t>
      </w:r>
      <w:r w:rsidRPr="00F16988">
        <w:rPr>
          <w:sz w:val="24"/>
          <w:szCs w:val="24"/>
        </w:rPr>
        <w:t>cych Produktów</w:t>
      </w:r>
      <w:r w:rsidRPr="003404CF">
        <w:t>:</w:t>
      </w:r>
    </w:p>
    <w:p w14:paraId="5F841E4A" w14:textId="77777777" w:rsidR="00816B4E" w:rsidRPr="00F16988" w:rsidRDefault="00816B4E" w:rsidP="00816B4E">
      <w:pPr>
        <w:pStyle w:val="Akapitzlist"/>
        <w:numPr>
          <w:ilvl w:val="0"/>
          <w:numId w:val="69"/>
        </w:numPr>
        <w:spacing w:before="120" w:after="120" w:line="276" w:lineRule="auto"/>
        <w:jc w:val="both"/>
        <w:rPr>
          <w:rFonts w:cstheme="minorHAnsi"/>
          <w:sz w:val="24"/>
        </w:rPr>
      </w:pPr>
      <w:r w:rsidRPr="00F16988">
        <w:rPr>
          <w:rFonts w:cstheme="minorHAnsi"/>
          <w:sz w:val="24"/>
        </w:rPr>
        <w:t>Raportu z wykonanych testów potwierdzających prawidłowość wykonania i</w:t>
      </w:r>
      <w:r w:rsidRPr="00F16988">
        <w:rPr>
          <w:rFonts w:cstheme="minorHAnsi"/>
          <w:sz w:val="24"/>
        </w:rPr>
        <w:t>n</w:t>
      </w:r>
      <w:r w:rsidRPr="00F16988">
        <w:rPr>
          <w:rFonts w:cstheme="minorHAnsi"/>
          <w:sz w:val="24"/>
        </w:rPr>
        <w:t>stalacji i konfiguracji oprogramowania aktuarialnego oraz pozostałych progr</w:t>
      </w:r>
      <w:r w:rsidRPr="00F16988">
        <w:rPr>
          <w:rFonts w:cstheme="minorHAnsi"/>
          <w:sz w:val="24"/>
        </w:rPr>
        <w:t>a</w:t>
      </w:r>
      <w:r w:rsidRPr="00F16988">
        <w:rPr>
          <w:rFonts w:cstheme="minorHAnsi"/>
          <w:sz w:val="24"/>
        </w:rPr>
        <w:t>mów na infrastrukturze serwerowej.</w:t>
      </w:r>
    </w:p>
    <w:p w14:paraId="6A8AD692" w14:textId="77777777" w:rsidR="00816B4E" w:rsidRPr="00F16988" w:rsidRDefault="00816B4E" w:rsidP="00816B4E">
      <w:pPr>
        <w:pStyle w:val="Akapitzlist"/>
        <w:numPr>
          <w:ilvl w:val="0"/>
          <w:numId w:val="69"/>
        </w:numPr>
        <w:spacing w:before="120" w:after="120" w:line="276" w:lineRule="auto"/>
        <w:jc w:val="both"/>
        <w:rPr>
          <w:rFonts w:cstheme="minorHAnsi"/>
          <w:sz w:val="24"/>
        </w:rPr>
      </w:pPr>
      <w:r w:rsidRPr="00F16988">
        <w:rPr>
          <w:rFonts w:cstheme="minorHAnsi"/>
          <w:sz w:val="24"/>
        </w:rPr>
        <w:t>Raportu z wykonanych testów potwierdzających prawidłowość wykonania wdrożenia (testów funkcyjnych, testów akceptacyjnych).</w:t>
      </w:r>
    </w:p>
    <w:p w14:paraId="6B568923" w14:textId="77777777" w:rsidR="00816B4E" w:rsidRDefault="000E1ECF" w:rsidP="00816B4E">
      <w:pPr>
        <w:pStyle w:val="Akapitzlist"/>
        <w:numPr>
          <w:ilvl w:val="0"/>
          <w:numId w:val="69"/>
        </w:numPr>
        <w:spacing w:before="120" w:after="120" w:line="276" w:lineRule="auto"/>
        <w:jc w:val="both"/>
        <w:rPr>
          <w:rFonts w:cstheme="minorHAnsi"/>
        </w:rPr>
      </w:pPr>
      <w:r>
        <w:rPr>
          <w:rFonts w:cstheme="minorHAnsi"/>
          <w:sz w:val="24"/>
        </w:rPr>
        <w:t>Wykonanie i dostarczenie d</w:t>
      </w:r>
      <w:r w:rsidR="00816B4E" w:rsidRPr="00F16988">
        <w:rPr>
          <w:rFonts w:cstheme="minorHAnsi"/>
          <w:sz w:val="24"/>
        </w:rPr>
        <w:t xml:space="preserve">okumentacji </w:t>
      </w:r>
      <w:r>
        <w:rPr>
          <w:rFonts w:cstheme="minorHAnsi"/>
          <w:sz w:val="24"/>
        </w:rPr>
        <w:t>a</w:t>
      </w:r>
      <w:r w:rsidR="00816B4E" w:rsidRPr="00F16988">
        <w:rPr>
          <w:rFonts w:cstheme="minorHAnsi"/>
          <w:sz w:val="24"/>
        </w:rPr>
        <w:t>nalitycznej Systemu</w:t>
      </w:r>
      <w:r>
        <w:rPr>
          <w:rFonts w:cstheme="minorHAnsi"/>
          <w:sz w:val="24"/>
        </w:rPr>
        <w:t>,</w:t>
      </w:r>
      <w:r w:rsidR="00816B4E" w:rsidRPr="00F16988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u</w:t>
      </w:r>
      <w:r w:rsidR="00816B4E" w:rsidRPr="00F16988">
        <w:rPr>
          <w:rFonts w:cstheme="minorHAnsi"/>
          <w:sz w:val="24"/>
        </w:rPr>
        <w:t xml:space="preserve">żytkownika, </w:t>
      </w:r>
      <w:r>
        <w:rPr>
          <w:rFonts w:cstheme="minorHAnsi"/>
          <w:sz w:val="24"/>
        </w:rPr>
        <w:t>a</w:t>
      </w:r>
      <w:r w:rsidR="00816B4E" w:rsidRPr="00F16988">
        <w:rPr>
          <w:rFonts w:cstheme="minorHAnsi"/>
          <w:sz w:val="24"/>
        </w:rPr>
        <w:t>dministratora</w:t>
      </w:r>
      <w:r>
        <w:rPr>
          <w:rFonts w:cstheme="minorHAnsi"/>
          <w:sz w:val="24"/>
        </w:rPr>
        <w:t>, technicznej i powdrożeniowej</w:t>
      </w:r>
      <w:r w:rsidR="00816B4E" w:rsidRPr="003404CF">
        <w:rPr>
          <w:rFonts w:cstheme="minorHAnsi"/>
        </w:rPr>
        <w:t>.</w:t>
      </w:r>
    </w:p>
    <w:p w14:paraId="71D7E558" w14:textId="77777777" w:rsidR="00165C7E" w:rsidRPr="003404CF" w:rsidRDefault="00165C7E" w:rsidP="00816B4E">
      <w:pPr>
        <w:pStyle w:val="Akapitzlist"/>
        <w:numPr>
          <w:ilvl w:val="0"/>
          <w:numId w:val="69"/>
        </w:numPr>
        <w:spacing w:before="120" w:after="120" w:line="276" w:lineRule="auto"/>
        <w:jc w:val="both"/>
        <w:rPr>
          <w:rFonts w:cstheme="minorHAnsi"/>
        </w:rPr>
      </w:pPr>
      <w:r w:rsidRPr="002C52BA">
        <w:rPr>
          <w:rFonts w:cstheme="minorHAnsi"/>
          <w:sz w:val="24"/>
        </w:rPr>
        <w:t>Przeprowadzenie war</w:t>
      </w:r>
      <w:r w:rsidR="000E47B5" w:rsidRPr="002C52BA">
        <w:rPr>
          <w:rFonts w:cstheme="minorHAnsi"/>
          <w:sz w:val="24"/>
        </w:rPr>
        <w:t>sz</w:t>
      </w:r>
      <w:r w:rsidRPr="002C52BA">
        <w:rPr>
          <w:rFonts w:cstheme="minorHAnsi"/>
          <w:sz w:val="24"/>
        </w:rPr>
        <w:t xml:space="preserve">tatów w siedzibie Zamawiającego </w:t>
      </w:r>
      <w:r w:rsidR="000E47B5" w:rsidRPr="00C83A1C">
        <w:rPr>
          <w:sz w:val="24"/>
          <w:szCs w:val="24"/>
        </w:rPr>
        <w:t>dla minimum 10 użytkowników i minimum 3 administratorów z wprowadzonych zmian w Sy</w:t>
      </w:r>
      <w:r w:rsidR="000E47B5" w:rsidRPr="00C83A1C">
        <w:rPr>
          <w:sz w:val="24"/>
          <w:szCs w:val="24"/>
        </w:rPr>
        <w:t>s</w:t>
      </w:r>
      <w:r w:rsidR="000E47B5" w:rsidRPr="00C83A1C">
        <w:rPr>
          <w:sz w:val="24"/>
          <w:szCs w:val="24"/>
        </w:rPr>
        <w:t>temie</w:t>
      </w:r>
      <w:r w:rsidR="000E47B5">
        <w:rPr>
          <w:sz w:val="24"/>
          <w:szCs w:val="24"/>
        </w:rPr>
        <w:t>.</w:t>
      </w:r>
    </w:p>
    <w:p w14:paraId="028654E3" w14:textId="77777777" w:rsidR="002377A4" w:rsidRDefault="002377A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76733BF0" w14:textId="77777777" w:rsidR="002377A4" w:rsidRDefault="002377A4" w:rsidP="00856F29">
      <w:pPr>
        <w:pStyle w:val="Nagwek2"/>
      </w:pPr>
      <w:r>
        <w:lastRenderedPageBreak/>
        <w:t xml:space="preserve">Rozdział </w:t>
      </w:r>
      <w:r w:rsidR="00582C7C">
        <w:t>4</w:t>
      </w:r>
      <w:r>
        <w:t xml:space="preserve"> – </w:t>
      </w:r>
      <w:r w:rsidR="00CD638E">
        <w:t xml:space="preserve">Usługa </w:t>
      </w:r>
      <w:r w:rsidR="00005A4B">
        <w:t xml:space="preserve">wsparcia </w:t>
      </w:r>
      <w:r>
        <w:t>utrzymani</w:t>
      </w:r>
      <w:r w:rsidR="00005A4B">
        <w:t>a</w:t>
      </w:r>
      <w:r>
        <w:t xml:space="preserve"> Systemu </w:t>
      </w:r>
      <w:r w:rsidR="008C39E8">
        <w:t>i konsultacji</w:t>
      </w:r>
    </w:p>
    <w:p w14:paraId="3DCF5E3A" w14:textId="77777777" w:rsidR="00610D3D" w:rsidRDefault="00610D3D" w:rsidP="004A65A5">
      <w:pPr>
        <w:spacing w:after="200" w:line="276" w:lineRule="auto"/>
        <w:ind w:firstLine="0"/>
        <w:jc w:val="both"/>
        <w:rPr>
          <w:sz w:val="24"/>
          <w:szCs w:val="24"/>
          <w:u w:val="single"/>
        </w:rPr>
      </w:pPr>
    </w:p>
    <w:p w14:paraId="575EA12C" w14:textId="77777777" w:rsidR="008A730A" w:rsidRPr="00B34F7A" w:rsidRDefault="008A730A" w:rsidP="004A65A5">
      <w:pPr>
        <w:spacing w:after="200" w:line="276" w:lineRule="auto"/>
        <w:ind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Ogólne zasady:</w:t>
      </w:r>
    </w:p>
    <w:p w14:paraId="645A0779" w14:textId="77777777" w:rsidR="0092422B" w:rsidRDefault="00684926" w:rsidP="00684926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684926">
        <w:rPr>
          <w:sz w:val="24"/>
          <w:szCs w:val="24"/>
        </w:rPr>
        <w:t>sługa wsparcia utrzymania Systemu</w:t>
      </w:r>
      <w:r w:rsidR="00F02C4C">
        <w:rPr>
          <w:sz w:val="24"/>
          <w:szCs w:val="24"/>
        </w:rPr>
        <w:t xml:space="preserve"> i konsultacji</w:t>
      </w:r>
      <w:r w:rsidRPr="00684926">
        <w:rPr>
          <w:sz w:val="24"/>
          <w:szCs w:val="24"/>
        </w:rPr>
        <w:t xml:space="preserve"> po stronie Wykonawcy będzie świadczona </w:t>
      </w:r>
      <w:r w:rsidR="00DE7D95">
        <w:rPr>
          <w:sz w:val="24"/>
        </w:rPr>
        <w:t xml:space="preserve">wg </w:t>
      </w:r>
      <w:r w:rsidR="00DE7D95" w:rsidRPr="00DE7D95">
        <w:rPr>
          <w:sz w:val="24"/>
        </w:rPr>
        <w:t>Czas</w:t>
      </w:r>
      <w:r w:rsidR="00DE7D95">
        <w:rPr>
          <w:sz w:val="24"/>
        </w:rPr>
        <w:t>u</w:t>
      </w:r>
      <w:r w:rsidR="00DE7D95" w:rsidRPr="00DE7D95">
        <w:rPr>
          <w:sz w:val="24"/>
        </w:rPr>
        <w:t xml:space="preserve"> Robo</w:t>
      </w:r>
      <w:r w:rsidR="00DE7D95">
        <w:rPr>
          <w:sz w:val="24"/>
        </w:rPr>
        <w:t>czego</w:t>
      </w:r>
      <w:r w:rsidR="00DE7D95" w:rsidRPr="00DE7D95">
        <w:rPr>
          <w:sz w:val="24"/>
        </w:rPr>
        <w:t xml:space="preserve"> Zamawiającego</w:t>
      </w:r>
      <w:r w:rsidR="00EC0BF8">
        <w:rPr>
          <w:sz w:val="24"/>
        </w:rPr>
        <w:t xml:space="preserve"> oraz z wyjątkiem godzin prz</w:t>
      </w:r>
      <w:r w:rsidR="00EC0BF8">
        <w:rPr>
          <w:sz w:val="24"/>
        </w:rPr>
        <w:t>e</w:t>
      </w:r>
      <w:r w:rsidR="00EC0BF8">
        <w:rPr>
          <w:sz w:val="24"/>
        </w:rPr>
        <w:t>znaczonych dla działań dla których wymagane jest wyłączenie lub ograniczenie dostępności Systemu</w:t>
      </w:r>
      <w:r w:rsidRPr="00684926">
        <w:rPr>
          <w:sz w:val="24"/>
          <w:szCs w:val="24"/>
        </w:rPr>
        <w:t>.</w:t>
      </w:r>
    </w:p>
    <w:p w14:paraId="6CDD9BC6" w14:textId="4DE575A9" w:rsidR="00FD5652" w:rsidRDefault="0048022D" w:rsidP="0092422B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 zgłasza potrzebę na żądanie, do wykonani</w:t>
      </w:r>
      <w:r w:rsidR="00DE7D95">
        <w:rPr>
          <w:sz w:val="24"/>
          <w:szCs w:val="24"/>
        </w:rPr>
        <w:t>a</w:t>
      </w:r>
      <w:r>
        <w:rPr>
          <w:sz w:val="24"/>
          <w:szCs w:val="24"/>
        </w:rPr>
        <w:t xml:space="preserve"> prac realizowanych w ramach umowy w części dotyczącej zadań wykonywanych w ramach </w:t>
      </w:r>
      <w:r w:rsidR="0030624B">
        <w:rPr>
          <w:sz w:val="24"/>
          <w:szCs w:val="24"/>
        </w:rPr>
        <w:t>osobo</w:t>
      </w:r>
      <w:r>
        <w:rPr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dzin, a Wykonawca realizuje je w terminie wyznaczonym przez Zamawiającego. Termin wykonania może podlegać uzgodnieniu przez </w:t>
      </w:r>
      <w:r w:rsidR="00DE7D95">
        <w:rPr>
          <w:sz w:val="24"/>
          <w:szCs w:val="24"/>
        </w:rPr>
        <w:t>S</w:t>
      </w:r>
      <w:r>
        <w:rPr>
          <w:sz w:val="24"/>
          <w:szCs w:val="24"/>
        </w:rPr>
        <w:t>trony</w:t>
      </w:r>
      <w:r w:rsidR="00FD5652">
        <w:rPr>
          <w:sz w:val="24"/>
          <w:szCs w:val="24"/>
        </w:rPr>
        <w:t>.</w:t>
      </w:r>
    </w:p>
    <w:p w14:paraId="0CADED93" w14:textId="77777777" w:rsidR="0092422B" w:rsidRDefault="0092422B" w:rsidP="0092422B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ma obowiązek powiadomić Wykonawcę o konieczności wykonania prac z wyprzedzeniem co najmniej </w:t>
      </w:r>
      <w:r w:rsidR="003B352B">
        <w:rPr>
          <w:sz w:val="24"/>
          <w:szCs w:val="24"/>
        </w:rPr>
        <w:t>24 godzin</w:t>
      </w:r>
      <w:r>
        <w:rPr>
          <w:sz w:val="24"/>
          <w:szCs w:val="24"/>
        </w:rPr>
        <w:t xml:space="preserve"> roboczych, chyba że Strony uzgo</w:t>
      </w:r>
      <w:r>
        <w:rPr>
          <w:sz w:val="24"/>
          <w:szCs w:val="24"/>
        </w:rPr>
        <w:t>d</w:t>
      </w:r>
      <w:r>
        <w:rPr>
          <w:sz w:val="24"/>
          <w:szCs w:val="24"/>
        </w:rPr>
        <w:t>nią wcześniejszy termin realizacji Zadania.</w:t>
      </w:r>
    </w:p>
    <w:p w14:paraId="077FD096" w14:textId="77777777" w:rsidR="00F10B48" w:rsidRPr="00F10B48" w:rsidRDefault="00F10B48" w:rsidP="00A735B3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F10B48">
        <w:rPr>
          <w:sz w:val="24"/>
          <w:szCs w:val="24"/>
        </w:rPr>
        <w:t xml:space="preserve">Usługa wsparcia będą świadczona w siedzibie Zamawiającego lub zdalnie (np. e-mail, telefon) w terminach wcześniej uzgodnionych pomiędzy Stronami, </w:t>
      </w:r>
      <w:r>
        <w:rPr>
          <w:sz w:val="24"/>
          <w:szCs w:val="24"/>
        </w:rPr>
        <w:t>w</w:t>
      </w:r>
      <w:r w:rsidRPr="00F10B48">
        <w:rPr>
          <w:sz w:val="24"/>
          <w:szCs w:val="24"/>
        </w:rPr>
        <w:t xml:space="preserve"> wyją</w:t>
      </w:r>
      <w:r w:rsidRPr="00F10B48">
        <w:rPr>
          <w:sz w:val="24"/>
          <w:szCs w:val="24"/>
        </w:rPr>
        <w:t>t</w:t>
      </w:r>
      <w:r w:rsidRPr="00F10B48">
        <w:rPr>
          <w:sz w:val="24"/>
          <w:szCs w:val="24"/>
        </w:rPr>
        <w:t>kowych przypadkach mogą one mieć formę warsztatów technicznych.</w:t>
      </w:r>
    </w:p>
    <w:p w14:paraId="4D71B61A" w14:textId="77777777" w:rsidR="00A66FDC" w:rsidRDefault="0092422B" w:rsidP="00A66FDC">
      <w:pPr>
        <w:pStyle w:val="Akapitzlist"/>
        <w:numPr>
          <w:ilvl w:val="0"/>
          <w:numId w:val="61"/>
        </w:numPr>
        <w:spacing w:line="276" w:lineRule="auto"/>
        <w:rPr>
          <w:sz w:val="24"/>
        </w:rPr>
      </w:pPr>
      <w:r w:rsidRPr="00005A4B">
        <w:rPr>
          <w:sz w:val="24"/>
        </w:rPr>
        <w:t>Zgłoszenie następować będą z wykorzystaniem systemu obsługi zgłoszeń Zam</w:t>
      </w:r>
      <w:r w:rsidRPr="00005A4B">
        <w:rPr>
          <w:sz w:val="24"/>
        </w:rPr>
        <w:t>a</w:t>
      </w:r>
      <w:r w:rsidRPr="00005A4B">
        <w:rPr>
          <w:sz w:val="24"/>
        </w:rPr>
        <w:t xml:space="preserve">wiającego (HP </w:t>
      </w:r>
      <w:r w:rsidR="00084C43">
        <w:rPr>
          <w:sz w:val="24"/>
        </w:rPr>
        <w:t>SM</w:t>
      </w:r>
      <w:r w:rsidRPr="00005A4B">
        <w:rPr>
          <w:sz w:val="24"/>
        </w:rPr>
        <w:t>)</w:t>
      </w:r>
      <w:r>
        <w:rPr>
          <w:sz w:val="24"/>
        </w:rPr>
        <w:t>.</w:t>
      </w:r>
      <w:r w:rsidR="00A66FDC">
        <w:rPr>
          <w:sz w:val="24"/>
        </w:rPr>
        <w:t xml:space="preserve"> </w:t>
      </w:r>
      <w:r w:rsidR="00A66FDC" w:rsidRPr="00A66FDC">
        <w:rPr>
          <w:sz w:val="24"/>
        </w:rPr>
        <w:t xml:space="preserve">Szczegóły obsługi zgłoszeń zostały opisane w </w:t>
      </w:r>
      <w:r w:rsidR="00A66FDC">
        <w:rPr>
          <w:sz w:val="24"/>
        </w:rPr>
        <w:t xml:space="preserve">Rozdziale </w:t>
      </w:r>
      <w:r w:rsidR="003E0EC3">
        <w:rPr>
          <w:sz w:val="24"/>
        </w:rPr>
        <w:t xml:space="preserve">7 </w:t>
      </w:r>
      <w:r w:rsidR="00A66FDC" w:rsidRPr="00A66FDC">
        <w:rPr>
          <w:sz w:val="24"/>
        </w:rPr>
        <w:t>pkt I</w:t>
      </w:r>
      <w:r w:rsidR="009B53ED">
        <w:rPr>
          <w:sz w:val="24"/>
        </w:rPr>
        <w:t>II</w:t>
      </w:r>
      <w:r w:rsidR="00A66FDC" w:rsidRPr="00A66FDC">
        <w:rPr>
          <w:sz w:val="24"/>
        </w:rPr>
        <w:t>.</w:t>
      </w:r>
    </w:p>
    <w:p w14:paraId="1E63D259" w14:textId="77777777" w:rsidR="00F90750" w:rsidRPr="00A66FDC" w:rsidRDefault="00F90750" w:rsidP="00A66FDC">
      <w:pPr>
        <w:pStyle w:val="Akapitzlist"/>
        <w:numPr>
          <w:ilvl w:val="0"/>
          <w:numId w:val="61"/>
        </w:numPr>
        <w:spacing w:line="276" w:lineRule="auto"/>
        <w:rPr>
          <w:sz w:val="24"/>
        </w:rPr>
      </w:pPr>
      <w:r>
        <w:rPr>
          <w:sz w:val="24"/>
        </w:rPr>
        <w:t>W trakcie udzielania konsultacji dopuszcza się kontakty telefoniczne ze Zgłasz</w:t>
      </w:r>
      <w:r>
        <w:rPr>
          <w:sz w:val="24"/>
        </w:rPr>
        <w:t>a</w:t>
      </w:r>
      <w:r>
        <w:rPr>
          <w:sz w:val="24"/>
        </w:rPr>
        <w:t>jącym, jednak fakt ich odbycia będzie rejestrowany w HP SM.</w:t>
      </w:r>
    </w:p>
    <w:p w14:paraId="76895E12" w14:textId="77777777" w:rsidR="00690A4E" w:rsidRPr="00690A4E" w:rsidRDefault="00690A4E" w:rsidP="00690A4E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690A4E">
        <w:rPr>
          <w:sz w:val="24"/>
          <w:szCs w:val="24"/>
        </w:rPr>
        <w:t>Wykonawca ma obowiązek zgłaszania działań proaktywnych, których celem jest doskonalenie świadczonej usługi wraz ze wskazaniem korzyści tych działań.</w:t>
      </w:r>
    </w:p>
    <w:p w14:paraId="0EEACC28" w14:textId="77777777" w:rsidR="00690A4E" w:rsidRPr="00690A4E" w:rsidRDefault="00690A4E" w:rsidP="00690A4E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690A4E">
        <w:rPr>
          <w:sz w:val="24"/>
          <w:szCs w:val="24"/>
        </w:rPr>
        <w:t>Wykonawca ma obowiązek opracować i przekazać Zamawiającemu procedury administratorskie dla każdego zidentyfikowanego zadania.</w:t>
      </w:r>
    </w:p>
    <w:p w14:paraId="60A6D87F" w14:textId="5B5FFA26" w:rsidR="00690A4E" w:rsidRPr="00690A4E" w:rsidRDefault="00690A4E" w:rsidP="00690A4E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690A4E">
        <w:rPr>
          <w:sz w:val="24"/>
          <w:szCs w:val="24"/>
        </w:rPr>
        <w:t>Wykonawca ma obowiązek zgłaszania potrzeby aktualizacji oprogramowania a</w:t>
      </w:r>
      <w:r w:rsidRPr="00690A4E">
        <w:rPr>
          <w:sz w:val="24"/>
          <w:szCs w:val="24"/>
        </w:rPr>
        <w:t>k</w:t>
      </w:r>
      <w:r w:rsidRPr="00690A4E">
        <w:rPr>
          <w:sz w:val="24"/>
          <w:szCs w:val="24"/>
        </w:rPr>
        <w:t xml:space="preserve">tuarialnego wraz z analizą koniecznych zmian w </w:t>
      </w:r>
      <w:r w:rsidR="00214CD8">
        <w:rPr>
          <w:sz w:val="24"/>
          <w:szCs w:val="24"/>
        </w:rPr>
        <w:t>Systemie</w:t>
      </w:r>
      <w:r>
        <w:rPr>
          <w:sz w:val="24"/>
          <w:szCs w:val="24"/>
        </w:rPr>
        <w:t>.</w:t>
      </w:r>
    </w:p>
    <w:p w14:paraId="7BCC624A" w14:textId="77777777" w:rsidR="00690A4E" w:rsidRPr="00690A4E" w:rsidRDefault="00690A4E" w:rsidP="00690A4E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690A4E">
        <w:rPr>
          <w:sz w:val="24"/>
          <w:szCs w:val="24"/>
        </w:rPr>
        <w:t xml:space="preserve">Wykonawca, na wniosek </w:t>
      </w:r>
      <w:r w:rsidR="00F10B48">
        <w:rPr>
          <w:sz w:val="24"/>
          <w:szCs w:val="24"/>
        </w:rPr>
        <w:t>Z</w:t>
      </w:r>
      <w:r w:rsidRPr="00690A4E">
        <w:rPr>
          <w:sz w:val="24"/>
          <w:szCs w:val="24"/>
        </w:rPr>
        <w:t>amawiającego, ma obowiązek zapewnienia profesj</w:t>
      </w:r>
      <w:r w:rsidRPr="00690A4E">
        <w:rPr>
          <w:sz w:val="24"/>
          <w:szCs w:val="24"/>
        </w:rPr>
        <w:t>o</w:t>
      </w:r>
      <w:r w:rsidRPr="00690A4E">
        <w:rPr>
          <w:sz w:val="24"/>
          <w:szCs w:val="24"/>
        </w:rPr>
        <w:t>nalnego wsparcia realizowanych zadań w siedzibie Zamawiającego</w:t>
      </w:r>
      <w:r w:rsidR="003B352B">
        <w:rPr>
          <w:sz w:val="24"/>
          <w:szCs w:val="24"/>
        </w:rPr>
        <w:t>.</w:t>
      </w:r>
    </w:p>
    <w:p w14:paraId="6AE3AF22" w14:textId="77777777" w:rsidR="00690A4E" w:rsidRDefault="00690A4E" w:rsidP="00690A4E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690A4E">
        <w:rPr>
          <w:sz w:val="24"/>
          <w:szCs w:val="24"/>
        </w:rPr>
        <w:t>Wykonawca ma obowiązek zapewnić wsparcie w obsłudze komunikacji z serw</w:t>
      </w:r>
      <w:r w:rsidRPr="00690A4E">
        <w:rPr>
          <w:sz w:val="24"/>
          <w:szCs w:val="24"/>
        </w:rPr>
        <w:t>i</w:t>
      </w:r>
      <w:r w:rsidRPr="00690A4E">
        <w:rPr>
          <w:sz w:val="24"/>
          <w:szCs w:val="24"/>
        </w:rPr>
        <w:t>sem oprogramowania aktuarialnego.</w:t>
      </w:r>
    </w:p>
    <w:p w14:paraId="3BC2AE1A" w14:textId="77777777" w:rsidR="0092422B" w:rsidRDefault="0092422B" w:rsidP="00F637AF">
      <w:pPr>
        <w:autoSpaceDE w:val="0"/>
        <w:autoSpaceDN w:val="0"/>
        <w:adjustRightInd w:val="0"/>
        <w:spacing w:line="276" w:lineRule="auto"/>
        <w:ind w:firstLine="0"/>
        <w:jc w:val="both"/>
        <w:rPr>
          <w:sz w:val="24"/>
          <w:szCs w:val="24"/>
        </w:rPr>
      </w:pPr>
    </w:p>
    <w:p w14:paraId="369DF3F0" w14:textId="77777777" w:rsidR="00005A4B" w:rsidRDefault="00005A4B" w:rsidP="00F637AF">
      <w:pPr>
        <w:autoSpaceDE w:val="0"/>
        <w:autoSpaceDN w:val="0"/>
        <w:adjustRightInd w:val="0"/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Przyjmuje się ogólny model odpowiedzialności w procesie wsparcia</w:t>
      </w:r>
      <w:r w:rsidR="005510F5">
        <w:rPr>
          <w:sz w:val="24"/>
          <w:szCs w:val="24"/>
        </w:rPr>
        <w:t xml:space="preserve"> utrzymania</w:t>
      </w:r>
      <w:r>
        <w:rPr>
          <w:sz w:val="24"/>
          <w:szCs w:val="24"/>
        </w:rPr>
        <w:t xml:space="preserve"> Syst</w:t>
      </w:r>
      <w:r>
        <w:rPr>
          <w:sz w:val="24"/>
          <w:szCs w:val="24"/>
        </w:rPr>
        <w:t>e</w:t>
      </w:r>
      <w:r>
        <w:rPr>
          <w:sz w:val="24"/>
          <w:szCs w:val="24"/>
        </w:rPr>
        <w:t>mu:</w:t>
      </w:r>
    </w:p>
    <w:p w14:paraId="64A40584" w14:textId="77777777" w:rsidR="004A65A5" w:rsidRDefault="009B7FAE" w:rsidP="00F637AF">
      <w:pPr>
        <w:autoSpaceDE w:val="0"/>
        <w:autoSpaceDN w:val="0"/>
        <w:adjustRightInd w:val="0"/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Zamawiający a</w:t>
      </w:r>
      <w:r w:rsidR="00B819BF">
        <w:rPr>
          <w:sz w:val="24"/>
          <w:szCs w:val="24"/>
        </w:rPr>
        <w:t>dministr</w:t>
      </w:r>
      <w:r>
        <w:rPr>
          <w:sz w:val="24"/>
          <w:szCs w:val="24"/>
        </w:rPr>
        <w:t>uje</w:t>
      </w:r>
      <w:r w:rsidR="00B819BF">
        <w:rPr>
          <w:sz w:val="24"/>
          <w:szCs w:val="24"/>
        </w:rPr>
        <w:t xml:space="preserve"> </w:t>
      </w:r>
      <w:r w:rsidR="00306B8B">
        <w:rPr>
          <w:sz w:val="24"/>
          <w:szCs w:val="24"/>
        </w:rPr>
        <w:t>i</w:t>
      </w:r>
      <w:r w:rsidR="00B819BF">
        <w:rPr>
          <w:sz w:val="24"/>
          <w:szCs w:val="24"/>
        </w:rPr>
        <w:t>nfrastruktur</w:t>
      </w:r>
      <w:r>
        <w:rPr>
          <w:sz w:val="24"/>
          <w:szCs w:val="24"/>
        </w:rPr>
        <w:t>ą</w:t>
      </w:r>
      <w:r w:rsidR="00B819BF">
        <w:rPr>
          <w:sz w:val="24"/>
          <w:szCs w:val="24"/>
        </w:rPr>
        <w:t xml:space="preserve"> </w:t>
      </w:r>
      <w:r w:rsidR="00306B8B">
        <w:rPr>
          <w:sz w:val="24"/>
          <w:szCs w:val="24"/>
        </w:rPr>
        <w:t>s</w:t>
      </w:r>
      <w:r w:rsidR="00B819BF">
        <w:rPr>
          <w:sz w:val="24"/>
          <w:szCs w:val="24"/>
        </w:rPr>
        <w:t>erwerow</w:t>
      </w:r>
      <w:r>
        <w:rPr>
          <w:sz w:val="24"/>
          <w:szCs w:val="24"/>
        </w:rPr>
        <w:t>ą</w:t>
      </w:r>
      <w:r w:rsidR="00B819BF">
        <w:rPr>
          <w:sz w:val="24"/>
          <w:szCs w:val="24"/>
        </w:rPr>
        <w:t xml:space="preserve"> i sieciow</w:t>
      </w:r>
      <w:r>
        <w:rPr>
          <w:sz w:val="24"/>
          <w:szCs w:val="24"/>
        </w:rPr>
        <w:t>ą, wykonuje kopie be</w:t>
      </w: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pieczeństwa zasobów sieciowych. Instaluje </w:t>
      </w:r>
      <w:r w:rsidR="00CB293B">
        <w:rPr>
          <w:sz w:val="24"/>
          <w:szCs w:val="24"/>
        </w:rPr>
        <w:t xml:space="preserve">poprawki </w:t>
      </w:r>
      <w:r>
        <w:rPr>
          <w:sz w:val="24"/>
          <w:szCs w:val="24"/>
        </w:rPr>
        <w:t>rekomendowane przez produce</w:t>
      </w:r>
      <w:r>
        <w:rPr>
          <w:sz w:val="24"/>
          <w:szCs w:val="24"/>
        </w:rPr>
        <w:t>n</w:t>
      </w:r>
      <w:r>
        <w:rPr>
          <w:sz w:val="24"/>
          <w:szCs w:val="24"/>
        </w:rPr>
        <w:t>tów systemów operacyjnych i oprogramowania biurowego.</w:t>
      </w:r>
    </w:p>
    <w:p w14:paraId="0374962A" w14:textId="790CF128" w:rsidR="009B7FAE" w:rsidRDefault="009B7FAE" w:rsidP="009B7FAE">
      <w:pPr>
        <w:autoSpaceDE w:val="0"/>
        <w:autoSpaceDN w:val="0"/>
        <w:adjustRightInd w:val="0"/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Wykonawca odpowiada za utrzymanie </w:t>
      </w:r>
      <w:r w:rsidR="00E53781">
        <w:rPr>
          <w:sz w:val="24"/>
          <w:szCs w:val="24"/>
        </w:rPr>
        <w:t>oprogramowania dedykowanego</w:t>
      </w:r>
      <w:r>
        <w:rPr>
          <w:sz w:val="24"/>
          <w:szCs w:val="24"/>
        </w:rPr>
        <w:t xml:space="preserve"> </w:t>
      </w:r>
      <w:r w:rsidR="00E53781">
        <w:rPr>
          <w:sz w:val="24"/>
          <w:szCs w:val="24"/>
        </w:rPr>
        <w:t>i działającego w ramach</w:t>
      </w:r>
      <w:r>
        <w:rPr>
          <w:sz w:val="24"/>
          <w:szCs w:val="24"/>
        </w:rPr>
        <w:t xml:space="preserve"> System</w:t>
      </w:r>
      <w:r w:rsidR="00E53781">
        <w:rPr>
          <w:sz w:val="24"/>
          <w:szCs w:val="24"/>
        </w:rPr>
        <w:t>u.</w:t>
      </w:r>
    </w:p>
    <w:p w14:paraId="2AB16A61" w14:textId="77777777" w:rsidR="0092422B" w:rsidRDefault="0092422B" w:rsidP="009B7FAE">
      <w:pPr>
        <w:autoSpaceDE w:val="0"/>
        <w:autoSpaceDN w:val="0"/>
        <w:adjustRightInd w:val="0"/>
        <w:spacing w:line="276" w:lineRule="auto"/>
        <w:ind w:firstLine="0"/>
        <w:jc w:val="both"/>
        <w:rPr>
          <w:sz w:val="24"/>
          <w:szCs w:val="24"/>
        </w:rPr>
      </w:pPr>
    </w:p>
    <w:p w14:paraId="734AC9A7" w14:textId="77777777" w:rsidR="003D088E" w:rsidRPr="00625ACC" w:rsidRDefault="0092422B" w:rsidP="00A735B3">
      <w:pPr>
        <w:spacing w:line="276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Usługa wsparcia utrzymania Systemu</w:t>
      </w:r>
      <w:r w:rsidR="003B352B">
        <w:rPr>
          <w:sz w:val="24"/>
          <w:szCs w:val="24"/>
        </w:rPr>
        <w:t xml:space="preserve"> i konsultacji</w:t>
      </w:r>
      <w:r>
        <w:rPr>
          <w:sz w:val="24"/>
          <w:szCs w:val="24"/>
        </w:rPr>
        <w:t xml:space="preserve"> ma na celu zapewnienie prawidłow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go działania </w:t>
      </w:r>
      <w:r w:rsidR="00E53781">
        <w:rPr>
          <w:sz w:val="24"/>
          <w:szCs w:val="24"/>
        </w:rPr>
        <w:t>S</w:t>
      </w:r>
      <w:r>
        <w:rPr>
          <w:sz w:val="24"/>
          <w:szCs w:val="24"/>
        </w:rPr>
        <w:t>ystemu</w:t>
      </w:r>
      <w:r w:rsidR="009C3006">
        <w:rPr>
          <w:sz w:val="24"/>
          <w:szCs w:val="24"/>
        </w:rPr>
        <w:t xml:space="preserve">. </w:t>
      </w:r>
      <w:r w:rsidR="003D088E" w:rsidRPr="00625ACC">
        <w:rPr>
          <w:sz w:val="24"/>
          <w:szCs w:val="24"/>
        </w:rPr>
        <w:t xml:space="preserve">Wykonawca zapewnia Zamawiającemu usługi </w:t>
      </w:r>
      <w:r w:rsidR="005510F5">
        <w:rPr>
          <w:sz w:val="24"/>
          <w:szCs w:val="24"/>
        </w:rPr>
        <w:t>doradcze</w:t>
      </w:r>
      <w:r w:rsidR="003D088E" w:rsidRPr="00625ACC">
        <w:rPr>
          <w:sz w:val="24"/>
          <w:szCs w:val="24"/>
        </w:rPr>
        <w:t xml:space="preserve">, porady i ewentualne usługi wsparcia w zakresie: </w:t>
      </w:r>
    </w:p>
    <w:p w14:paraId="1726F146" w14:textId="37E0A361" w:rsidR="003D088E" w:rsidRPr="007E2A2B" w:rsidRDefault="00F052AE" w:rsidP="007E2A2B">
      <w:pPr>
        <w:numPr>
          <w:ilvl w:val="3"/>
          <w:numId w:val="60"/>
        </w:numPr>
        <w:spacing w:line="276" w:lineRule="auto"/>
        <w:ind w:left="567" w:hanging="283"/>
        <w:contextualSpacing/>
        <w:rPr>
          <w:sz w:val="24"/>
          <w:szCs w:val="24"/>
        </w:rPr>
      </w:pPr>
      <w:r>
        <w:rPr>
          <w:sz w:val="24"/>
          <w:szCs w:val="24"/>
        </w:rPr>
        <w:t>Ś</w:t>
      </w:r>
      <w:r w:rsidR="007E2A2B" w:rsidRPr="007E2A2B">
        <w:rPr>
          <w:sz w:val="24"/>
          <w:szCs w:val="24"/>
        </w:rPr>
        <w:t>wiadczeni</w:t>
      </w:r>
      <w:r w:rsidR="007E2A2B">
        <w:rPr>
          <w:sz w:val="24"/>
          <w:szCs w:val="24"/>
        </w:rPr>
        <w:t>a</w:t>
      </w:r>
      <w:r w:rsidR="007E2A2B" w:rsidRPr="007E2A2B">
        <w:rPr>
          <w:sz w:val="24"/>
          <w:szCs w:val="24"/>
        </w:rPr>
        <w:t xml:space="preserve"> merytorycznych konsultacji Zamawiającemu, w szczególności odp</w:t>
      </w:r>
      <w:r w:rsidR="007E2A2B" w:rsidRPr="007E2A2B">
        <w:rPr>
          <w:sz w:val="24"/>
          <w:szCs w:val="24"/>
        </w:rPr>
        <w:t>o</w:t>
      </w:r>
      <w:r w:rsidR="007E2A2B" w:rsidRPr="007E2A2B">
        <w:rPr>
          <w:sz w:val="24"/>
          <w:szCs w:val="24"/>
        </w:rPr>
        <w:t xml:space="preserve">wiadania na </w:t>
      </w:r>
      <w:r w:rsidR="00BE0D7C">
        <w:rPr>
          <w:sz w:val="24"/>
          <w:szCs w:val="24"/>
        </w:rPr>
        <w:t>z</w:t>
      </w:r>
      <w:r w:rsidR="00BE0D7C" w:rsidRPr="007E2A2B">
        <w:rPr>
          <w:sz w:val="24"/>
          <w:szCs w:val="24"/>
        </w:rPr>
        <w:t xml:space="preserve">apytania </w:t>
      </w:r>
      <w:r w:rsidR="007E2A2B" w:rsidRPr="007E2A2B">
        <w:rPr>
          <w:sz w:val="24"/>
          <w:szCs w:val="24"/>
        </w:rPr>
        <w:t>Zamawiającego, w zakresie funkcjonowania i obsługi Sy</w:t>
      </w:r>
      <w:r w:rsidR="007E2A2B" w:rsidRPr="007E2A2B">
        <w:rPr>
          <w:sz w:val="24"/>
          <w:szCs w:val="24"/>
        </w:rPr>
        <w:t>s</w:t>
      </w:r>
      <w:r w:rsidR="007E2A2B" w:rsidRPr="007E2A2B">
        <w:rPr>
          <w:sz w:val="24"/>
          <w:szCs w:val="24"/>
        </w:rPr>
        <w:t xml:space="preserve">temu </w:t>
      </w:r>
      <w:r w:rsidR="00BE0D7C">
        <w:rPr>
          <w:sz w:val="24"/>
          <w:szCs w:val="24"/>
        </w:rPr>
        <w:t>oraz</w:t>
      </w:r>
      <w:r w:rsidR="007E2A2B" w:rsidRPr="007E2A2B">
        <w:rPr>
          <w:sz w:val="24"/>
          <w:szCs w:val="24"/>
        </w:rPr>
        <w:t xml:space="preserve"> jego poszczególnych elementów</w:t>
      </w:r>
      <w:r w:rsidR="000D3BBB">
        <w:rPr>
          <w:sz w:val="24"/>
          <w:szCs w:val="24"/>
        </w:rPr>
        <w:t>.</w:t>
      </w:r>
    </w:p>
    <w:p w14:paraId="4C02C998" w14:textId="77777777" w:rsidR="00BE0D7C" w:rsidRDefault="00F052AE" w:rsidP="00BE0D7C">
      <w:pPr>
        <w:numPr>
          <w:ilvl w:val="3"/>
          <w:numId w:val="60"/>
        </w:numPr>
        <w:spacing w:line="276" w:lineRule="auto"/>
        <w:ind w:left="567" w:hanging="283"/>
        <w:contextualSpacing/>
        <w:rPr>
          <w:sz w:val="24"/>
          <w:szCs w:val="24"/>
        </w:rPr>
      </w:pPr>
      <w:r>
        <w:rPr>
          <w:sz w:val="24"/>
          <w:szCs w:val="24"/>
        </w:rPr>
        <w:t>K</w:t>
      </w:r>
      <w:r w:rsidR="003D088E" w:rsidRPr="005510F5">
        <w:rPr>
          <w:sz w:val="24"/>
          <w:szCs w:val="24"/>
        </w:rPr>
        <w:t>onsultacji w zakresie rozbudowy, zmian konfiguracyjnych i optymalizacji środ</w:t>
      </w:r>
      <w:r w:rsidR="003D088E" w:rsidRPr="005510F5">
        <w:rPr>
          <w:sz w:val="24"/>
          <w:szCs w:val="24"/>
        </w:rPr>
        <w:t>o</w:t>
      </w:r>
      <w:r w:rsidR="003D088E" w:rsidRPr="005510F5">
        <w:rPr>
          <w:sz w:val="24"/>
          <w:szCs w:val="24"/>
        </w:rPr>
        <w:t>wiska sieciowego</w:t>
      </w:r>
      <w:r w:rsidR="001F02BE">
        <w:rPr>
          <w:sz w:val="24"/>
          <w:szCs w:val="24"/>
        </w:rPr>
        <w:t xml:space="preserve"> i bazodanowego</w:t>
      </w:r>
      <w:r w:rsidR="003D088E" w:rsidRPr="005510F5">
        <w:rPr>
          <w:sz w:val="24"/>
          <w:szCs w:val="24"/>
        </w:rPr>
        <w:t>, aktualizacji środowiska systemowego</w:t>
      </w:r>
      <w:r w:rsidR="005510F5">
        <w:rPr>
          <w:sz w:val="24"/>
          <w:szCs w:val="24"/>
        </w:rPr>
        <w:t xml:space="preserve"> </w:t>
      </w:r>
      <w:r w:rsidR="003D088E" w:rsidRPr="005510F5">
        <w:rPr>
          <w:sz w:val="24"/>
          <w:szCs w:val="24"/>
        </w:rPr>
        <w:t>oraz w przypadku audytu analiza wprowadzonych poprawek systemowych pod wzgl</w:t>
      </w:r>
      <w:r w:rsidR="003D088E" w:rsidRPr="005510F5">
        <w:rPr>
          <w:sz w:val="24"/>
          <w:szCs w:val="24"/>
        </w:rPr>
        <w:t>ę</w:t>
      </w:r>
      <w:r w:rsidR="003D088E" w:rsidRPr="005510F5">
        <w:rPr>
          <w:sz w:val="24"/>
          <w:szCs w:val="24"/>
        </w:rPr>
        <w:t>dem bezpieczeństwa wymiany danych</w:t>
      </w:r>
      <w:r w:rsidR="003D088E" w:rsidRPr="00625ACC">
        <w:t xml:space="preserve"> </w:t>
      </w:r>
      <w:r w:rsidR="003D088E" w:rsidRPr="005510F5">
        <w:rPr>
          <w:sz w:val="24"/>
          <w:szCs w:val="24"/>
        </w:rPr>
        <w:t>(firewall, szyfrowani</w:t>
      </w:r>
      <w:r w:rsidR="007B74C6">
        <w:rPr>
          <w:sz w:val="24"/>
          <w:szCs w:val="24"/>
        </w:rPr>
        <w:t>e, wydajność, kontrola dostępu)</w:t>
      </w:r>
      <w:r w:rsidR="00E8675A">
        <w:rPr>
          <w:sz w:val="24"/>
          <w:szCs w:val="24"/>
        </w:rPr>
        <w:t>.</w:t>
      </w:r>
    </w:p>
    <w:p w14:paraId="21FCAAC8" w14:textId="22656EB6" w:rsidR="00327938" w:rsidRDefault="00F052AE" w:rsidP="00327938">
      <w:pPr>
        <w:numPr>
          <w:ilvl w:val="3"/>
          <w:numId w:val="60"/>
        </w:numPr>
        <w:spacing w:line="276" w:lineRule="auto"/>
        <w:ind w:left="567" w:hanging="283"/>
        <w:contextualSpacing/>
        <w:rPr>
          <w:sz w:val="24"/>
          <w:szCs w:val="24"/>
        </w:rPr>
      </w:pPr>
      <w:r>
        <w:rPr>
          <w:sz w:val="24"/>
          <w:szCs w:val="24"/>
        </w:rPr>
        <w:t>A</w:t>
      </w:r>
      <w:r w:rsidR="00BE0D7C" w:rsidRPr="00BE0D7C">
        <w:rPr>
          <w:sz w:val="24"/>
          <w:szCs w:val="24"/>
        </w:rPr>
        <w:t>ktualizacji, monitorowania, optymalizacji wydajności i konfiguracji środowiska bazodanowego</w:t>
      </w:r>
      <w:r w:rsidR="00327938">
        <w:rPr>
          <w:sz w:val="24"/>
          <w:szCs w:val="24"/>
        </w:rPr>
        <w:t xml:space="preserve"> i systemowego</w:t>
      </w:r>
      <w:r w:rsidR="00BE0D7C" w:rsidRPr="00BE0D7C">
        <w:rPr>
          <w:sz w:val="24"/>
          <w:szCs w:val="24"/>
        </w:rPr>
        <w:t xml:space="preserve"> w </w:t>
      </w:r>
      <w:r w:rsidR="00C1224E">
        <w:rPr>
          <w:sz w:val="24"/>
          <w:szCs w:val="24"/>
        </w:rPr>
        <w:t>celu</w:t>
      </w:r>
      <w:r w:rsidR="00BE0D7C" w:rsidRPr="00BE0D7C">
        <w:rPr>
          <w:sz w:val="24"/>
          <w:szCs w:val="24"/>
        </w:rPr>
        <w:t xml:space="preserve"> poprawnej i wydajnej pracy Systemu oraz zapewnienie bezawaryjnej pracy Systemu, m.in.</w:t>
      </w:r>
      <w:r w:rsidR="00BE0D7C">
        <w:rPr>
          <w:sz w:val="24"/>
          <w:szCs w:val="24"/>
        </w:rPr>
        <w:t xml:space="preserve"> </w:t>
      </w:r>
      <w:r w:rsidR="004D2B29" w:rsidRPr="0018574C">
        <w:rPr>
          <w:sz w:val="24"/>
          <w:szCs w:val="24"/>
        </w:rPr>
        <w:t>dostosowani</w:t>
      </w:r>
      <w:r w:rsidR="00BE0D7C">
        <w:rPr>
          <w:sz w:val="24"/>
          <w:szCs w:val="24"/>
        </w:rPr>
        <w:t>e</w:t>
      </w:r>
      <w:r w:rsidR="004D2B29" w:rsidRPr="0018574C">
        <w:rPr>
          <w:sz w:val="24"/>
          <w:szCs w:val="24"/>
        </w:rPr>
        <w:t xml:space="preserve"> </w:t>
      </w:r>
      <w:r w:rsidR="003D088E" w:rsidRPr="0018574C">
        <w:rPr>
          <w:sz w:val="24"/>
          <w:szCs w:val="24"/>
        </w:rPr>
        <w:t>Systemu do uakt</w:t>
      </w:r>
      <w:r w:rsidR="003D088E" w:rsidRPr="0018574C">
        <w:rPr>
          <w:sz w:val="24"/>
          <w:szCs w:val="24"/>
        </w:rPr>
        <w:t>u</w:t>
      </w:r>
      <w:r w:rsidR="003D088E" w:rsidRPr="0018574C">
        <w:rPr>
          <w:sz w:val="24"/>
          <w:szCs w:val="24"/>
        </w:rPr>
        <w:t>alnień i poprawek stosowanej platformy systemowej i bazodanowej (w szczegó</w:t>
      </w:r>
      <w:r w:rsidR="003D088E" w:rsidRPr="0018574C">
        <w:rPr>
          <w:sz w:val="24"/>
          <w:szCs w:val="24"/>
        </w:rPr>
        <w:t>l</w:t>
      </w:r>
      <w:r w:rsidR="003D088E" w:rsidRPr="0018574C">
        <w:rPr>
          <w:sz w:val="24"/>
          <w:szCs w:val="24"/>
        </w:rPr>
        <w:t xml:space="preserve">ności do nowego systemu operacyjnego, silnika bazy danych lub </w:t>
      </w:r>
      <w:r w:rsidR="00C1224E">
        <w:rPr>
          <w:sz w:val="24"/>
          <w:szCs w:val="24"/>
        </w:rPr>
        <w:t>oprogramowania biurowego</w:t>
      </w:r>
      <w:r w:rsidR="003D088E" w:rsidRPr="0018574C">
        <w:rPr>
          <w:sz w:val="24"/>
          <w:szCs w:val="24"/>
        </w:rPr>
        <w:t>)</w:t>
      </w:r>
      <w:r w:rsidR="00E8675A">
        <w:rPr>
          <w:sz w:val="24"/>
          <w:szCs w:val="24"/>
        </w:rPr>
        <w:t>.</w:t>
      </w:r>
    </w:p>
    <w:p w14:paraId="753076F8" w14:textId="77777777" w:rsidR="0018574C" w:rsidRPr="0018574C" w:rsidRDefault="00F052AE" w:rsidP="00DD6936">
      <w:pPr>
        <w:numPr>
          <w:ilvl w:val="3"/>
          <w:numId w:val="60"/>
        </w:numPr>
        <w:spacing w:line="276" w:lineRule="auto"/>
        <w:ind w:left="567" w:hanging="283"/>
        <w:contextualSpacing/>
        <w:rPr>
          <w:sz w:val="24"/>
          <w:szCs w:val="24"/>
        </w:rPr>
      </w:pPr>
      <w:r>
        <w:rPr>
          <w:sz w:val="24"/>
          <w:szCs w:val="24"/>
        </w:rPr>
        <w:t>O</w:t>
      </w:r>
      <w:r w:rsidR="0004539A" w:rsidRPr="0018574C">
        <w:rPr>
          <w:sz w:val="24"/>
          <w:szCs w:val="24"/>
        </w:rPr>
        <w:t>ptymalizacji procesu zasilania</w:t>
      </w:r>
      <w:r w:rsidR="00DD6936">
        <w:rPr>
          <w:sz w:val="24"/>
          <w:szCs w:val="24"/>
        </w:rPr>
        <w:t xml:space="preserve"> m.in.</w:t>
      </w:r>
      <w:r w:rsidR="0004539A" w:rsidRPr="0018574C">
        <w:rPr>
          <w:sz w:val="24"/>
          <w:szCs w:val="24"/>
        </w:rPr>
        <w:t xml:space="preserve"> przez uproszczenie wyprowadza</w:t>
      </w:r>
      <w:r w:rsidR="00DD6936">
        <w:rPr>
          <w:sz w:val="24"/>
          <w:szCs w:val="24"/>
        </w:rPr>
        <w:t>nia założeń w skoroszytach</w:t>
      </w:r>
      <w:r w:rsidR="00E8675A">
        <w:rPr>
          <w:sz w:val="24"/>
          <w:szCs w:val="24"/>
        </w:rPr>
        <w:t>.</w:t>
      </w:r>
    </w:p>
    <w:p w14:paraId="5F5110C3" w14:textId="5F8F13D6" w:rsidR="00306B8B" w:rsidRDefault="00F052AE" w:rsidP="00DD6936">
      <w:pPr>
        <w:numPr>
          <w:ilvl w:val="3"/>
          <w:numId w:val="60"/>
        </w:numPr>
        <w:spacing w:line="276" w:lineRule="auto"/>
        <w:ind w:left="567" w:hanging="283"/>
        <w:contextualSpacing/>
        <w:rPr>
          <w:sz w:val="24"/>
          <w:szCs w:val="24"/>
        </w:rPr>
      </w:pPr>
      <w:r>
        <w:rPr>
          <w:sz w:val="24"/>
          <w:szCs w:val="24"/>
        </w:rPr>
        <w:t>W</w:t>
      </w:r>
      <w:r w:rsidR="00306B8B" w:rsidRPr="00AC12C6">
        <w:rPr>
          <w:sz w:val="24"/>
          <w:szCs w:val="24"/>
        </w:rPr>
        <w:t>sparci</w:t>
      </w:r>
      <w:r>
        <w:rPr>
          <w:sz w:val="24"/>
          <w:szCs w:val="24"/>
        </w:rPr>
        <w:t>a</w:t>
      </w:r>
      <w:r w:rsidR="00306B8B" w:rsidRPr="00AC12C6">
        <w:rPr>
          <w:sz w:val="24"/>
          <w:szCs w:val="24"/>
        </w:rPr>
        <w:t xml:space="preserve"> przy zasileniu modelu danymi za dany rok obejmujące proces tworzenia punktów modelowych, wyprowadzenia niezbędnych założeń oraz kalibracji mod</w:t>
      </w:r>
      <w:r w:rsidR="00306B8B" w:rsidRPr="00AC12C6">
        <w:rPr>
          <w:sz w:val="24"/>
          <w:szCs w:val="24"/>
        </w:rPr>
        <w:t>e</w:t>
      </w:r>
      <w:r w:rsidR="00306B8B" w:rsidRPr="00AC12C6">
        <w:rPr>
          <w:sz w:val="24"/>
          <w:szCs w:val="24"/>
        </w:rPr>
        <w:t xml:space="preserve">lu do założeń </w:t>
      </w:r>
      <w:r w:rsidR="005C1E67">
        <w:rPr>
          <w:sz w:val="24"/>
          <w:szCs w:val="24"/>
        </w:rPr>
        <w:t>makroekonomicznych oraz prognoz demograficznych</w:t>
      </w:r>
      <w:r w:rsidR="00306B8B" w:rsidRPr="00AC12C6">
        <w:rPr>
          <w:sz w:val="24"/>
          <w:szCs w:val="24"/>
        </w:rPr>
        <w:t>, konfiguracji niezbędnych ustawień Syste</w:t>
      </w:r>
      <w:r w:rsidR="007B74C6">
        <w:rPr>
          <w:sz w:val="24"/>
          <w:szCs w:val="24"/>
        </w:rPr>
        <w:t>mu</w:t>
      </w:r>
      <w:r w:rsidR="005C1E67">
        <w:rPr>
          <w:sz w:val="24"/>
          <w:szCs w:val="24"/>
        </w:rPr>
        <w:t>.</w:t>
      </w:r>
    </w:p>
    <w:p w14:paraId="43FCEEAB" w14:textId="77777777" w:rsidR="008A730A" w:rsidRPr="00327938" w:rsidRDefault="00F052AE" w:rsidP="00A735B3">
      <w:pPr>
        <w:numPr>
          <w:ilvl w:val="3"/>
          <w:numId w:val="60"/>
        </w:numPr>
        <w:spacing w:line="276" w:lineRule="auto"/>
        <w:ind w:left="567" w:hanging="283"/>
        <w:contextualSpacing/>
        <w:rPr>
          <w:sz w:val="24"/>
          <w:szCs w:val="24"/>
        </w:rPr>
      </w:pPr>
      <w:r>
        <w:rPr>
          <w:sz w:val="24"/>
          <w:szCs w:val="24"/>
        </w:rPr>
        <w:t>K</w:t>
      </w:r>
      <w:r w:rsidR="004B5677" w:rsidRPr="00ED7D6E">
        <w:rPr>
          <w:sz w:val="24"/>
          <w:szCs w:val="24"/>
        </w:rPr>
        <w:t>onstruowania zapytań do bazy danych Systemu, wykonywanych przez admin</w:t>
      </w:r>
      <w:r w:rsidR="004B5677" w:rsidRPr="00ED7D6E">
        <w:rPr>
          <w:sz w:val="24"/>
          <w:szCs w:val="24"/>
        </w:rPr>
        <w:t>i</w:t>
      </w:r>
      <w:r w:rsidR="004B5677" w:rsidRPr="00ED7D6E">
        <w:rPr>
          <w:sz w:val="24"/>
          <w:szCs w:val="24"/>
        </w:rPr>
        <w:t>stratorów/użytkowników</w:t>
      </w:r>
      <w:r w:rsidR="001F02BE">
        <w:rPr>
          <w:sz w:val="24"/>
          <w:szCs w:val="24"/>
        </w:rPr>
        <w:t>.</w:t>
      </w:r>
    </w:p>
    <w:p w14:paraId="595CEA30" w14:textId="0EF8D2E2" w:rsidR="008A730A" w:rsidRDefault="00F052AE" w:rsidP="00A735B3">
      <w:pPr>
        <w:numPr>
          <w:ilvl w:val="3"/>
          <w:numId w:val="60"/>
        </w:numPr>
        <w:spacing w:line="276" w:lineRule="auto"/>
        <w:ind w:left="567" w:hanging="283"/>
        <w:contextualSpacing/>
        <w:rPr>
          <w:sz w:val="24"/>
          <w:szCs w:val="24"/>
        </w:rPr>
      </w:pPr>
      <w:r>
        <w:rPr>
          <w:sz w:val="24"/>
          <w:szCs w:val="24"/>
        </w:rPr>
        <w:t>I</w:t>
      </w:r>
      <w:r w:rsidR="008A730A" w:rsidRPr="008A730A">
        <w:rPr>
          <w:sz w:val="24"/>
          <w:szCs w:val="24"/>
        </w:rPr>
        <w:t>nstalowani</w:t>
      </w:r>
      <w:r>
        <w:rPr>
          <w:sz w:val="24"/>
          <w:szCs w:val="24"/>
        </w:rPr>
        <w:t>a</w:t>
      </w:r>
      <w:r w:rsidR="008A730A" w:rsidRPr="008A730A">
        <w:rPr>
          <w:sz w:val="24"/>
          <w:szCs w:val="24"/>
        </w:rPr>
        <w:t xml:space="preserve"> nowych wersji oprogramowania aktuarialnego wraz z wykonaniem ewentualnych testów regresyjnych i zmian w kodzie Systemu przywracające fun</w:t>
      </w:r>
      <w:r w:rsidR="008A730A" w:rsidRPr="008A730A">
        <w:rPr>
          <w:sz w:val="24"/>
          <w:szCs w:val="24"/>
        </w:rPr>
        <w:t>k</w:t>
      </w:r>
      <w:r w:rsidR="008A730A" w:rsidRPr="008A730A">
        <w:rPr>
          <w:sz w:val="24"/>
          <w:szCs w:val="24"/>
        </w:rPr>
        <w:t>cjonalność Systemu sprzed aktualizacji</w:t>
      </w:r>
      <w:r w:rsidR="005C1E67">
        <w:rPr>
          <w:sz w:val="24"/>
          <w:szCs w:val="24"/>
        </w:rPr>
        <w:t>.</w:t>
      </w:r>
    </w:p>
    <w:p w14:paraId="5C912BFF" w14:textId="77777777" w:rsidR="008A730A" w:rsidRDefault="00F052AE" w:rsidP="00A735B3">
      <w:pPr>
        <w:numPr>
          <w:ilvl w:val="3"/>
          <w:numId w:val="60"/>
        </w:numPr>
        <w:spacing w:line="276" w:lineRule="auto"/>
        <w:ind w:left="567" w:hanging="283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8A730A" w:rsidRPr="008A730A">
        <w:rPr>
          <w:sz w:val="24"/>
          <w:szCs w:val="24"/>
        </w:rPr>
        <w:t>ostarcz</w:t>
      </w:r>
      <w:r>
        <w:rPr>
          <w:sz w:val="24"/>
          <w:szCs w:val="24"/>
        </w:rPr>
        <w:t>a</w:t>
      </w:r>
      <w:r w:rsidR="008A730A" w:rsidRPr="008A730A">
        <w:rPr>
          <w:sz w:val="24"/>
          <w:szCs w:val="24"/>
        </w:rPr>
        <w:t>nie każdorazowo po przeprowadzeniu zmiany, aktualizacji dokumentacji Systemu</w:t>
      </w:r>
      <w:r w:rsidR="00E8675A">
        <w:rPr>
          <w:sz w:val="24"/>
          <w:szCs w:val="24"/>
        </w:rPr>
        <w:t>.</w:t>
      </w:r>
    </w:p>
    <w:p w14:paraId="4851B971" w14:textId="77777777" w:rsidR="008A730A" w:rsidRDefault="008A730A" w:rsidP="00A735B3">
      <w:pPr>
        <w:spacing w:line="276" w:lineRule="auto"/>
        <w:ind w:left="567" w:firstLine="0"/>
        <w:contextualSpacing/>
        <w:rPr>
          <w:sz w:val="24"/>
          <w:szCs w:val="24"/>
        </w:rPr>
      </w:pPr>
    </w:p>
    <w:p w14:paraId="2110A3F5" w14:textId="77777777" w:rsidR="0092422B" w:rsidRDefault="0092422B">
      <w:pPr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</w:rPr>
      </w:pPr>
      <w:r>
        <w:br w:type="page"/>
      </w:r>
    </w:p>
    <w:p w14:paraId="166EA25F" w14:textId="77777777" w:rsidR="000F54B3" w:rsidRDefault="002713AE" w:rsidP="00F637AF">
      <w:pPr>
        <w:pStyle w:val="Nagwek2"/>
        <w:spacing w:line="276" w:lineRule="auto"/>
      </w:pPr>
      <w:r>
        <w:lastRenderedPageBreak/>
        <w:t xml:space="preserve">Rozdział </w:t>
      </w:r>
      <w:r w:rsidR="003E0EC3">
        <w:t xml:space="preserve">5  </w:t>
      </w:r>
      <w:r w:rsidR="00582C7C">
        <w:t xml:space="preserve">- </w:t>
      </w:r>
      <w:r w:rsidR="004557F0">
        <w:t xml:space="preserve">Usługa </w:t>
      </w:r>
      <w:r w:rsidR="00582C7C">
        <w:t>Rozw</w:t>
      </w:r>
      <w:r w:rsidR="004557F0">
        <w:t>o</w:t>
      </w:r>
      <w:r w:rsidR="00582C7C">
        <w:t>j</w:t>
      </w:r>
      <w:r w:rsidR="004557F0">
        <w:t>u</w:t>
      </w:r>
      <w:r w:rsidR="00582C7C">
        <w:t xml:space="preserve"> Systemu</w:t>
      </w:r>
    </w:p>
    <w:p w14:paraId="2D57DFD5" w14:textId="77777777" w:rsidR="00265C87" w:rsidRDefault="00265C87" w:rsidP="00F637AF">
      <w:pPr>
        <w:spacing w:after="200" w:line="276" w:lineRule="auto"/>
        <w:ind w:firstLine="0"/>
        <w:jc w:val="both"/>
        <w:rPr>
          <w:sz w:val="24"/>
          <w:szCs w:val="24"/>
        </w:rPr>
      </w:pPr>
    </w:p>
    <w:p w14:paraId="1F32AAE3" w14:textId="77777777" w:rsidR="000F54B3" w:rsidRDefault="00D26A83" w:rsidP="00F637AF">
      <w:pPr>
        <w:spacing w:after="200" w:line="276" w:lineRule="auto"/>
        <w:ind w:firstLine="0"/>
        <w:jc w:val="both"/>
        <w:rPr>
          <w:sz w:val="24"/>
          <w:szCs w:val="24"/>
        </w:rPr>
      </w:pPr>
      <w:r w:rsidRPr="00F637AF">
        <w:rPr>
          <w:sz w:val="24"/>
          <w:szCs w:val="24"/>
        </w:rPr>
        <w:t>W ramach świadczenia Usług Rozwoju Wykonawca zobowiązany jest</w:t>
      </w:r>
      <w:r w:rsidR="00ED7D6E">
        <w:rPr>
          <w:sz w:val="24"/>
          <w:szCs w:val="24"/>
        </w:rPr>
        <w:t xml:space="preserve"> do </w:t>
      </w:r>
      <w:r w:rsidR="00265C87">
        <w:rPr>
          <w:sz w:val="24"/>
          <w:szCs w:val="24"/>
        </w:rPr>
        <w:t>wprowadzeni</w:t>
      </w:r>
      <w:r w:rsidR="00EB3631">
        <w:rPr>
          <w:sz w:val="24"/>
          <w:szCs w:val="24"/>
        </w:rPr>
        <w:t>a</w:t>
      </w:r>
      <w:r w:rsidR="00265C87">
        <w:rPr>
          <w:sz w:val="24"/>
          <w:szCs w:val="24"/>
        </w:rPr>
        <w:t xml:space="preserve"> zmian, które dostosują funkcjonalność Systemu do potrzeb </w:t>
      </w:r>
      <w:r w:rsidR="002E1739">
        <w:rPr>
          <w:sz w:val="24"/>
          <w:szCs w:val="24"/>
        </w:rPr>
        <w:t>Z</w:t>
      </w:r>
      <w:r w:rsidR="00265C87">
        <w:rPr>
          <w:sz w:val="24"/>
          <w:szCs w:val="24"/>
        </w:rPr>
        <w:t>amawiającego</w:t>
      </w:r>
      <w:r w:rsidR="00EB3631">
        <w:rPr>
          <w:sz w:val="24"/>
          <w:szCs w:val="24"/>
        </w:rPr>
        <w:t xml:space="preserve"> (m.in. </w:t>
      </w:r>
      <w:r w:rsidR="00EB3631" w:rsidRPr="00625ACC">
        <w:rPr>
          <w:sz w:val="24"/>
          <w:szCs w:val="24"/>
        </w:rPr>
        <w:t xml:space="preserve">do nowych wymagań wynikających z przyszłych zmian prawnych </w:t>
      </w:r>
      <w:r w:rsidR="002A5DBD">
        <w:rPr>
          <w:sz w:val="24"/>
          <w:szCs w:val="24"/>
        </w:rPr>
        <w:t>wprowadzanych</w:t>
      </w:r>
      <w:r w:rsidR="00EB3631" w:rsidRPr="00625ACC">
        <w:rPr>
          <w:sz w:val="24"/>
          <w:szCs w:val="24"/>
        </w:rPr>
        <w:t xml:space="preserve"> przez ustawodawcę</w:t>
      </w:r>
      <w:r w:rsidR="00EB3631">
        <w:rPr>
          <w:sz w:val="24"/>
          <w:szCs w:val="24"/>
        </w:rPr>
        <w:t xml:space="preserve">, </w:t>
      </w:r>
      <w:r w:rsidR="00EB3631" w:rsidRPr="00625ACC">
        <w:rPr>
          <w:sz w:val="24"/>
          <w:szCs w:val="24"/>
        </w:rPr>
        <w:t>wynikających z projektów zmian prawnych prowadzonych i planowanych w obszarze działalności Zakładu</w:t>
      </w:r>
      <w:r w:rsidR="00EB3631">
        <w:rPr>
          <w:sz w:val="24"/>
          <w:szCs w:val="24"/>
        </w:rPr>
        <w:t>)</w:t>
      </w:r>
      <w:r w:rsidR="00265C87">
        <w:rPr>
          <w:sz w:val="24"/>
          <w:szCs w:val="24"/>
        </w:rPr>
        <w:t xml:space="preserve"> lub wykonanie czynności niezbędnych do zapewnienia optymalnego funkcjonowania Systemu</w:t>
      </w:r>
      <w:r w:rsidR="00DB63A5">
        <w:rPr>
          <w:sz w:val="24"/>
          <w:szCs w:val="24"/>
        </w:rPr>
        <w:t xml:space="preserve"> oraz</w:t>
      </w:r>
      <w:r w:rsidR="00EB3631">
        <w:rPr>
          <w:sz w:val="24"/>
          <w:szCs w:val="24"/>
        </w:rPr>
        <w:t xml:space="preserve"> </w:t>
      </w:r>
      <w:r w:rsidR="00DB63A5">
        <w:rPr>
          <w:sz w:val="24"/>
          <w:szCs w:val="24"/>
        </w:rPr>
        <w:t>z</w:t>
      </w:r>
      <w:r w:rsidR="00EB3631">
        <w:rPr>
          <w:sz w:val="24"/>
          <w:szCs w:val="24"/>
        </w:rPr>
        <w:t>mia</w:t>
      </w:r>
      <w:r w:rsidR="00DB63A5">
        <w:rPr>
          <w:sz w:val="24"/>
          <w:szCs w:val="24"/>
        </w:rPr>
        <w:t>n</w:t>
      </w:r>
      <w:r w:rsidR="00EB3631">
        <w:rPr>
          <w:sz w:val="24"/>
          <w:szCs w:val="24"/>
        </w:rPr>
        <w:t xml:space="preserve"> w Systemie </w:t>
      </w:r>
      <w:r w:rsidR="00EB3631" w:rsidRPr="00EB3631">
        <w:rPr>
          <w:sz w:val="24"/>
          <w:szCs w:val="24"/>
        </w:rPr>
        <w:t>wynikając</w:t>
      </w:r>
      <w:r w:rsidR="00EB3631">
        <w:rPr>
          <w:sz w:val="24"/>
          <w:szCs w:val="24"/>
        </w:rPr>
        <w:t>ych z doświa</w:t>
      </w:r>
      <w:r w:rsidR="00EB3631">
        <w:rPr>
          <w:sz w:val="24"/>
          <w:szCs w:val="24"/>
        </w:rPr>
        <w:t>d</w:t>
      </w:r>
      <w:r w:rsidR="00EB3631">
        <w:rPr>
          <w:sz w:val="24"/>
          <w:szCs w:val="24"/>
        </w:rPr>
        <w:t>czenia użytkownika.</w:t>
      </w:r>
    </w:p>
    <w:p w14:paraId="75D280A5" w14:textId="77777777" w:rsidR="000F54B3" w:rsidRDefault="000F54B3" w:rsidP="00F637AF">
      <w:pPr>
        <w:spacing w:line="276" w:lineRule="auto"/>
        <w:ind w:firstLine="0"/>
        <w:contextualSpacing/>
        <w:rPr>
          <w:sz w:val="24"/>
          <w:szCs w:val="24"/>
        </w:rPr>
      </w:pPr>
      <w:r w:rsidRPr="00625ACC">
        <w:rPr>
          <w:sz w:val="24"/>
          <w:szCs w:val="24"/>
        </w:rPr>
        <w:t>Przeniesienie na Zamawiającego autorskich praw majątkowych wraz z prawami zale</w:t>
      </w:r>
      <w:r w:rsidRPr="00625ACC">
        <w:rPr>
          <w:sz w:val="24"/>
          <w:szCs w:val="24"/>
        </w:rPr>
        <w:t>ż</w:t>
      </w:r>
      <w:r w:rsidRPr="00625ACC">
        <w:rPr>
          <w:sz w:val="24"/>
          <w:szCs w:val="24"/>
        </w:rPr>
        <w:t>nymi do wprowadzonych zmian oraz dokumentacji Systemu</w:t>
      </w:r>
      <w:r w:rsidR="00EB3631">
        <w:rPr>
          <w:sz w:val="24"/>
          <w:szCs w:val="24"/>
        </w:rPr>
        <w:t>.</w:t>
      </w:r>
    </w:p>
    <w:p w14:paraId="279E28A6" w14:textId="77777777" w:rsidR="002E1739" w:rsidRPr="00625ACC" w:rsidRDefault="002E1739" w:rsidP="00F637AF">
      <w:pPr>
        <w:spacing w:line="276" w:lineRule="auto"/>
        <w:ind w:firstLine="0"/>
        <w:contextualSpacing/>
        <w:rPr>
          <w:sz w:val="24"/>
          <w:szCs w:val="24"/>
        </w:rPr>
      </w:pPr>
    </w:p>
    <w:p w14:paraId="798A3D58" w14:textId="77777777" w:rsidR="000F54B3" w:rsidRDefault="000E47B5" w:rsidP="00F637AF">
      <w:pPr>
        <w:autoSpaceDE w:val="0"/>
        <w:autoSpaceDN w:val="0"/>
        <w:adjustRightInd w:val="0"/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Zamawiający przewiduje możliwość p</w:t>
      </w:r>
      <w:r w:rsidR="002E1739">
        <w:rPr>
          <w:sz w:val="24"/>
          <w:szCs w:val="24"/>
        </w:rPr>
        <w:t>rzeprowadzeni</w:t>
      </w:r>
      <w:r>
        <w:rPr>
          <w:sz w:val="24"/>
          <w:szCs w:val="24"/>
        </w:rPr>
        <w:t>a</w:t>
      </w:r>
      <w:r w:rsidR="002E1739">
        <w:rPr>
          <w:sz w:val="24"/>
          <w:szCs w:val="24"/>
        </w:rPr>
        <w:t xml:space="preserve"> </w:t>
      </w:r>
      <w:r w:rsidR="00A8306D">
        <w:rPr>
          <w:sz w:val="24"/>
          <w:szCs w:val="24"/>
        </w:rPr>
        <w:t>warsztatów stacjonarnych</w:t>
      </w:r>
      <w:r w:rsidR="004D2B29">
        <w:rPr>
          <w:sz w:val="24"/>
          <w:szCs w:val="24"/>
        </w:rPr>
        <w:t xml:space="preserve"> w si</w:t>
      </w:r>
      <w:r w:rsidR="004D2B29">
        <w:rPr>
          <w:sz w:val="24"/>
          <w:szCs w:val="24"/>
        </w:rPr>
        <w:t>e</w:t>
      </w:r>
      <w:r w:rsidR="004D2B29">
        <w:rPr>
          <w:sz w:val="24"/>
          <w:szCs w:val="24"/>
        </w:rPr>
        <w:t>dzibie Zamawiającego</w:t>
      </w:r>
      <w:r w:rsidR="000F54B3" w:rsidRPr="00625ACC">
        <w:rPr>
          <w:sz w:val="24"/>
          <w:szCs w:val="24"/>
        </w:rPr>
        <w:t xml:space="preserve"> dla użytkowników</w:t>
      </w:r>
      <w:r>
        <w:rPr>
          <w:sz w:val="24"/>
          <w:szCs w:val="24"/>
        </w:rPr>
        <w:t xml:space="preserve"> i </w:t>
      </w:r>
      <w:r w:rsidR="00595D35">
        <w:rPr>
          <w:sz w:val="24"/>
          <w:szCs w:val="24"/>
        </w:rPr>
        <w:t>administratorów</w:t>
      </w:r>
      <w:r>
        <w:rPr>
          <w:sz w:val="24"/>
          <w:szCs w:val="24"/>
        </w:rPr>
        <w:t xml:space="preserve"> wynikających z wykonanej modyfikacji</w:t>
      </w:r>
      <w:r w:rsidR="000F54B3" w:rsidRPr="00625ACC">
        <w:rPr>
          <w:sz w:val="24"/>
          <w:szCs w:val="24"/>
        </w:rPr>
        <w:t xml:space="preserve"> </w:t>
      </w:r>
      <w:r w:rsidR="009B44D3">
        <w:rPr>
          <w:sz w:val="24"/>
          <w:szCs w:val="24"/>
        </w:rPr>
        <w:t>Systemu</w:t>
      </w:r>
      <w:r w:rsidR="000F54B3" w:rsidRPr="00625ACC">
        <w:rPr>
          <w:sz w:val="24"/>
          <w:szCs w:val="24"/>
        </w:rPr>
        <w:t xml:space="preserve">. Czas trwania </w:t>
      </w:r>
      <w:r w:rsidR="002E7495">
        <w:rPr>
          <w:sz w:val="24"/>
          <w:szCs w:val="24"/>
        </w:rPr>
        <w:t>warsztatów</w:t>
      </w:r>
      <w:r w:rsidR="000F54B3" w:rsidRPr="00625ACC">
        <w:rPr>
          <w:sz w:val="24"/>
          <w:szCs w:val="24"/>
        </w:rPr>
        <w:t xml:space="preserve"> określi każdorazowo Zamawiający i będą rozliczane wg oszacowanej czasochłonności.</w:t>
      </w:r>
    </w:p>
    <w:p w14:paraId="3E71A09B" w14:textId="77777777" w:rsidR="0096403F" w:rsidRDefault="00D26A83" w:rsidP="00012A98">
      <w:pPr>
        <w:spacing w:after="200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Usług</w:t>
      </w:r>
      <w:r w:rsidR="00871027">
        <w:rPr>
          <w:sz w:val="24"/>
          <w:szCs w:val="24"/>
        </w:rPr>
        <w:t>a</w:t>
      </w:r>
      <w:r>
        <w:rPr>
          <w:sz w:val="24"/>
          <w:szCs w:val="24"/>
        </w:rPr>
        <w:t xml:space="preserve"> Rozwoju</w:t>
      </w:r>
      <w:r w:rsidR="00B144F3">
        <w:rPr>
          <w:sz w:val="24"/>
          <w:szCs w:val="24"/>
        </w:rPr>
        <w:t xml:space="preserve"> Systemu</w:t>
      </w:r>
      <w:r w:rsidR="002D5BFD">
        <w:rPr>
          <w:sz w:val="24"/>
          <w:szCs w:val="24"/>
        </w:rPr>
        <w:t xml:space="preserve"> </w:t>
      </w:r>
      <w:r>
        <w:rPr>
          <w:sz w:val="24"/>
          <w:szCs w:val="24"/>
        </w:rPr>
        <w:t>świadczon</w:t>
      </w:r>
      <w:r w:rsidR="00871027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C270E8">
        <w:rPr>
          <w:sz w:val="24"/>
          <w:szCs w:val="24"/>
        </w:rPr>
        <w:t>będ</w:t>
      </w:r>
      <w:r w:rsidR="009B44D3">
        <w:rPr>
          <w:sz w:val="24"/>
          <w:szCs w:val="24"/>
        </w:rPr>
        <w:t>zie</w:t>
      </w:r>
      <w:r w:rsidR="00C270E8">
        <w:rPr>
          <w:sz w:val="24"/>
          <w:szCs w:val="24"/>
        </w:rPr>
        <w:t xml:space="preserve"> </w:t>
      </w:r>
      <w:r>
        <w:rPr>
          <w:sz w:val="24"/>
          <w:szCs w:val="24"/>
        </w:rPr>
        <w:t>na podstawie pisemnych zleceń Zamawi</w:t>
      </w:r>
      <w:r>
        <w:rPr>
          <w:sz w:val="24"/>
          <w:szCs w:val="24"/>
        </w:rPr>
        <w:t>a</w:t>
      </w:r>
      <w:r>
        <w:rPr>
          <w:sz w:val="24"/>
          <w:szCs w:val="24"/>
        </w:rPr>
        <w:t>jącego</w:t>
      </w:r>
      <w:r w:rsidR="002E1739">
        <w:rPr>
          <w:sz w:val="24"/>
          <w:szCs w:val="24"/>
        </w:rPr>
        <w:t>, w miarę potrzeb,</w:t>
      </w:r>
      <w:r>
        <w:rPr>
          <w:sz w:val="24"/>
          <w:szCs w:val="24"/>
        </w:rPr>
        <w:t xml:space="preserve"> </w:t>
      </w:r>
      <w:r w:rsidR="00C270E8">
        <w:rPr>
          <w:sz w:val="24"/>
          <w:szCs w:val="24"/>
        </w:rPr>
        <w:t xml:space="preserve">jako </w:t>
      </w:r>
      <w:r w:rsidR="000E47B5">
        <w:rPr>
          <w:sz w:val="24"/>
          <w:szCs w:val="24"/>
        </w:rPr>
        <w:t>zlecenie usługi wykonania modyfikacji</w:t>
      </w:r>
      <w:r w:rsidR="00C270E8">
        <w:rPr>
          <w:sz w:val="24"/>
          <w:szCs w:val="24"/>
        </w:rPr>
        <w:t>.</w:t>
      </w:r>
      <w:r w:rsidR="002E7495">
        <w:rPr>
          <w:sz w:val="24"/>
          <w:szCs w:val="24"/>
        </w:rPr>
        <w:t xml:space="preserve"> </w:t>
      </w:r>
      <w:r w:rsidR="00C270E8" w:rsidRPr="00C270E8">
        <w:rPr>
          <w:sz w:val="24"/>
          <w:szCs w:val="24"/>
        </w:rPr>
        <w:t xml:space="preserve">W ramach </w:t>
      </w:r>
      <w:r w:rsidR="00871027">
        <w:rPr>
          <w:sz w:val="24"/>
          <w:szCs w:val="24"/>
        </w:rPr>
        <w:t>z</w:t>
      </w:r>
      <w:r w:rsidR="00C270E8">
        <w:rPr>
          <w:sz w:val="24"/>
          <w:szCs w:val="24"/>
        </w:rPr>
        <w:t xml:space="preserve">leceń </w:t>
      </w:r>
      <w:r w:rsidR="00BF5645">
        <w:rPr>
          <w:sz w:val="24"/>
          <w:szCs w:val="24"/>
        </w:rPr>
        <w:t>Zamawiający przewiduje</w:t>
      </w:r>
      <w:r w:rsidR="00C270E8" w:rsidRPr="00C270E8">
        <w:rPr>
          <w:sz w:val="24"/>
          <w:szCs w:val="24"/>
        </w:rPr>
        <w:t xml:space="preserve"> </w:t>
      </w:r>
      <w:r w:rsidR="009258CC">
        <w:rPr>
          <w:sz w:val="24"/>
          <w:szCs w:val="24"/>
        </w:rPr>
        <w:t>2000</w:t>
      </w:r>
      <w:r w:rsidR="009258CC" w:rsidRPr="00C270E8">
        <w:rPr>
          <w:sz w:val="24"/>
          <w:szCs w:val="24"/>
        </w:rPr>
        <w:t xml:space="preserve"> </w:t>
      </w:r>
      <w:r w:rsidR="00C270E8" w:rsidRPr="00C270E8">
        <w:rPr>
          <w:sz w:val="24"/>
          <w:szCs w:val="24"/>
        </w:rPr>
        <w:t>osobogodzin w okresie obowiązywania umowy</w:t>
      </w:r>
      <w:r w:rsidR="002E1739">
        <w:rPr>
          <w:sz w:val="24"/>
          <w:szCs w:val="24"/>
        </w:rPr>
        <w:t>.</w:t>
      </w:r>
      <w:r w:rsidR="009258CC">
        <w:rPr>
          <w:sz w:val="24"/>
          <w:szCs w:val="24"/>
        </w:rPr>
        <w:t xml:space="preserve"> </w:t>
      </w:r>
    </w:p>
    <w:p w14:paraId="41E28FE7" w14:textId="1E84B9DD" w:rsidR="0096403F" w:rsidRDefault="0096403F" w:rsidP="00012A98">
      <w:pPr>
        <w:spacing w:after="200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W zakresie dotyczącym Usług Rozwoju Systemu Zamawiający przewiduje skorzystanie z prawa opcji lub udzielenia zamówienia uzupełniającego.</w:t>
      </w:r>
    </w:p>
    <w:p w14:paraId="1AB91BC9" w14:textId="095F4673" w:rsidR="0096403F" w:rsidRDefault="0096403F" w:rsidP="00012A98">
      <w:pPr>
        <w:spacing w:after="200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Szczegóły dotyczące skorzystania przez Zamawiającego z prawa opcji lub </w:t>
      </w:r>
      <w:r w:rsidR="00853273">
        <w:rPr>
          <w:sz w:val="24"/>
          <w:szCs w:val="24"/>
        </w:rPr>
        <w:t xml:space="preserve">udzielenia </w:t>
      </w:r>
      <w:r>
        <w:rPr>
          <w:sz w:val="24"/>
          <w:szCs w:val="24"/>
        </w:rPr>
        <w:t>zamówienia uzupełniającego zostały opisane w części „Opis przedmiotu zapytania” pk</w:t>
      </w:r>
      <w:r w:rsidR="00853273">
        <w:rPr>
          <w:sz w:val="24"/>
          <w:szCs w:val="24"/>
        </w:rPr>
        <w:t>t</w:t>
      </w:r>
      <w:r>
        <w:rPr>
          <w:sz w:val="24"/>
          <w:szCs w:val="24"/>
        </w:rPr>
        <w:t xml:space="preserve"> 5.1 i pkt 5.2.  </w:t>
      </w:r>
    </w:p>
    <w:p w14:paraId="26FE2117" w14:textId="62507C35" w:rsidR="002E1739" w:rsidRDefault="002E1739" w:rsidP="00012A98">
      <w:pPr>
        <w:spacing w:after="200" w:line="276" w:lineRule="auto"/>
        <w:ind w:firstLine="0"/>
        <w:jc w:val="both"/>
        <w:rPr>
          <w:sz w:val="24"/>
          <w:szCs w:val="24"/>
        </w:rPr>
      </w:pPr>
    </w:p>
    <w:p w14:paraId="2C0DA2F6" w14:textId="77777777" w:rsidR="00560D6C" w:rsidRDefault="00560D6C" w:rsidP="00560D6C">
      <w:pPr>
        <w:spacing w:after="200" w:line="276" w:lineRule="auto"/>
        <w:ind w:firstLine="0"/>
        <w:jc w:val="both"/>
        <w:rPr>
          <w:sz w:val="24"/>
          <w:szCs w:val="24"/>
        </w:rPr>
      </w:pPr>
    </w:p>
    <w:p w14:paraId="7E482E11" w14:textId="77777777" w:rsidR="0092422B" w:rsidRDefault="009D6BA2" w:rsidP="004A65A5">
      <w:pPr>
        <w:spacing w:after="200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Obsługa, realizacja </w:t>
      </w:r>
      <w:r w:rsidR="00F3667E" w:rsidRPr="00F3667E">
        <w:rPr>
          <w:sz w:val="24"/>
          <w:szCs w:val="24"/>
        </w:rPr>
        <w:t>zlecenie usługi wykonania modyfikacji</w:t>
      </w:r>
      <w:r w:rsidR="00F3667E" w:rsidRPr="00F3667E" w:rsidDel="00F3667E">
        <w:rPr>
          <w:sz w:val="24"/>
          <w:szCs w:val="24"/>
        </w:rPr>
        <w:t xml:space="preserve"> </w:t>
      </w:r>
      <w:r>
        <w:rPr>
          <w:sz w:val="24"/>
          <w:szCs w:val="24"/>
        </w:rPr>
        <w:t>i zasady współpracy:</w:t>
      </w:r>
    </w:p>
    <w:p w14:paraId="321C43A7" w14:textId="77777777" w:rsidR="00C270E8" w:rsidRDefault="009D6BA2" w:rsidP="003679A2">
      <w:pPr>
        <w:pStyle w:val="Akapitzlist"/>
        <w:numPr>
          <w:ilvl w:val="2"/>
          <w:numId w:val="75"/>
        </w:numPr>
        <w:spacing w:after="20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Zlecenia będą zgłaszane </w:t>
      </w:r>
      <w:r w:rsidR="00925A4D">
        <w:rPr>
          <w:sz w:val="24"/>
          <w:szCs w:val="24"/>
        </w:rPr>
        <w:t xml:space="preserve">po </w:t>
      </w:r>
      <w:r>
        <w:rPr>
          <w:sz w:val="24"/>
          <w:szCs w:val="24"/>
        </w:rPr>
        <w:t>zrealizowaniu zadań wymienionych w Rozdziałach 1,</w:t>
      </w:r>
      <w:r w:rsidR="007E2A2B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7E2A2B">
        <w:rPr>
          <w:sz w:val="24"/>
          <w:szCs w:val="24"/>
        </w:rPr>
        <w:t xml:space="preserve"> i </w:t>
      </w:r>
      <w:r>
        <w:rPr>
          <w:sz w:val="24"/>
          <w:szCs w:val="24"/>
        </w:rPr>
        <w:t>3.</w:t>
      </w:r>
    </w:p>
    <w:p w14:paraId="015C32B7" w14:textId="77777777" w:rsidR="007C53F8" w:rsidRDefault="007C53F8" w:rsidP="003679A2">
      <w:pPr>
        <w:pStyle w:val="Akapitzlist"/>
        <w:numPr>
          <w:ilvl w:val="2"/>
          <w:numId w:val="75"/>
        </w:numPr>
        <w:spacing w:after="200" w:line="276" w:lineRule="auto"/>
        <w:ind w:left="709"/>
        <w:jc w:val="both"/>
        <w:rPr>
          <w:sz w:val="24"/>
          <w:szCs w:val="24"/>
        </w:rPr>
      </w:pPr>
      <w:r w:rsidRPr="007C53F8">
        <w:rPr>
          <w:sz w:val="24"/>
          <w:szCs w:val="24"/>
        </w:rPr>
        <w:t xml:space="preserve">Zamawiający każdorazowo będzie określał zakres Usługi </w:t>
      </w:r>
      <w:r>
        <w:rPr>
          <w:sz w:val="24"/>
          <w:szCs w:val="24"/>
        </w:rPr>
        <w:t>Rozwoju</w:t>
      </w:r>
      <w:r w:rsidRPr="007C53F8">
        <w:rPr>
          <w:sz w:val="24"/>
          <w:szCs w:val="24"/>
        </w:rPr>
        <w:t xml:space="preserve"> poprzez prz</w:t>
      </w:r>
      <w:r w:rsidRPr="007C53F8">
        <w:rPr>
          <w:sz w:val="24"/>
          <w:szCs w:val="24"/>
        </w:rPr>
        <w:t>e</w:t>
      </w:r>
      <w:r w:rsidRPr="007C53F8">
        <w:rPr>
          <w:sz w:val="24"/>
          <w:szCs w:val="24"/>
        </w:rPr>
        <w:t>kazanie Wykonawcy</w:t>
      </w:r>
      <w:r>
        <w:rPr>
          <w:sz w:val="24"/>
          <w:szCs w:val="24"/>
        </w:rPr>
        <w:t xml:space="preserve"> </w:t>
      </w:r>
      <w:r w:rsidR="004C7491">
        <w:rPr>
          <w:sz w:val="24"/>
          <w:szCs w:val="24"/>
        </w:rPr>
        <w:t>Zlecenia</w:t>
      </w:r>
      <w:r w:rsidR="004C7491" w:rsidRPr="007C53F8">
        <w:rPr>
          <w:sz w:val="24"/>
          <w:szCs w:val="24"/>
        </w:rPr>
        <w:t xml:space="preserve"> </w:t>
      </w:r>
      <w:r w:rsidRPr="007C53F8">
        <w:rPr>
          <w:sz w:val="24"/>
          <w:szCs w:val="24"/>
        </w:rPr>
        <w:t>na wy</w:t>
      </w:r>
      <w:r>
        <w:rPr>
          <w:sz w:val="24"/>
          <w:szCs w:val="24"/>
        </w:rPr>
        <w:t>konanie Usług</w:t>
      </w:r>
      <w:r w:rsidR="004C7491">
        <w:rPr>
          <w:sz w:val="24"/>
          <w:szCs w:val="24"/>
        </w:rPr>
        <w:t>i wykonania modyfikacji</w:t>
      </w:r>
      <w:r>
        <w:rPr>
          <w:sz w:val="24"/>
          <w:szCs w:val="24"/>
        </w:rPr>
        <w:t>.</w:t>
      </w:r>
    </w:p>
    <w:p w14:paraId="2A58BAEA" w14:textId="7697DBB0" w:rsidR="003679A2" w:rsidRPr="003679A2" w:rsidRDefault="003679A2" w:rsidP="00E063A8">
      <w:pPr>
        <w:pStyle w:val="Akapitzlist"/>
        <w:numPr>
          <w:ilvl w:val="2"/>
          <w:numId w:val="75"/>
        </w:numPr>
        <w:spacing w:after="200" w:line="276" w:lineRule="auto"/>
        <w:ind w:left="709"/>
        <w:jc w:val="both"/>
        <w:rPr>
          <w:sz w:val="24"/>
          <w:szCs w:val="24"/>
        </w:rPr>
      </w:pPr>
      <w:r w:rsidRPr="003679A2">
        <w:rPr>
          <w:sz w:val="24"/>
          <w:szCs w:val="24"/>
        </w:rPr>
        <w:t>Zlecenia będą realizowane w trybie pilnym i trybie zwykłym. W szczególnych przypadkach dla wnioskowanych zleceń Strony mogą podjąć decyzję o zmianie trybu ze względu na specyfikę zlecenia – niezależnie od pracochłonności.</w:t>
      </w:r>
    </w:p>
    <w:p w14:paraId="29077009" w14:textId="4EDCD07C" w:rsidR="003679A2" w:rsidRPr="00E063A8" w:rsidRDefault="003679A2" w:rsidP="00E063A8">
      <w:pPr>
        <w:pStyle w:val="Akapitzlist"/>
        <w:numPr>
          <w:ilvl w:val="0"/>
          <w:numId w:val="81"/>
        </w:numPr>
        <w:spacing w:after="200" w:line="276" w:lineRule="auto"/>
        <w:ind w:left="993"/>
        <w:jc w:val="both"/>
        <w:rPr>
          <w:sz w:val="24"/>
          <w:szCs w:val="24"/>
        </w:rPr>
      </w:pPr>
      <w:r w:rsidRPr="00E063A8">
        <w:rPr>
          <w:sz w:val="24"/>
          <w:szCs w:val="24"/>
        </w:rPr>
        <w:lastRenderedPageBreak/>
        <w:t xml:space="preserve">Tryb pilny: Wykonawca </w:t>
      </w:r>
      <w:r>
        <w:rPr>
          <w:sz w:val="24"/>
          <w:szCs w:val="24"/>
        </w:rPr>
        <w:t>do</w:t>
      </w:r>
      <w:r w:rsidRPr="00E063A8">
        <w:rPr>
          <w:sz w:val="24"/>
          <w:szCs w:val="24"/>
        </w:rPr>
        <w:t xml:space="preserve"> 5 dni roboczych od dnia przekazania zlecenia przedstawia Zamawiającemu ofertę jego wykonania, m.in. opis niezbędnych do wykonania prac, kalkulacje pracochłonności, harmonogram realizacji oraz osobę odpowiedzialną po stronie Wykonawcy za prowadzenie uzgodnień,</w:t>
      </w:r>
    </w:p>
    <w:p w14:paraId="271A9613" w14:textId="09A051C0" w:rsidR="006E5BCF" w:rsidRPr="00E063A8" w:rsidRDefault="003679A2" w:rsidP="00E063A8">
      <w:pPr>
        <w:pStyle w:val="Akapitzlist"/>
        <w:numPr>
          <w:ilvl w:val="0"/>
          <w:numId w:val="81"/>
        </w:numPr>
        <w:spacing w:after="200" w:line="276" w:lineRule="auto"/>
        <w:ind w:left="993"/>
        <w:jc w:val="both"/>
        <w:rPr>
          <w:sz w:val="24"/>
          <w:szCs w:val="24"/>
        </w:rPr>
      </w:pPr>
      <w:r w:rsidRPr="00E063A8">
        <w:rPr>
          <w:sz w:val="24"/>
          <w:szCs w:val="24"/>
        </w:rPr>
        <w:t xml:space="preserve">Tryb zwykły: Wykonawca </w:t>
      </w:r>
      <w:r>
        <w:rPr>
          <w:sz w:val="24"/>
          <w:szCs w:val="24"/>
        </w:rPr>
        <w:t>do</w:t>
      </w:r>
      <w:r w:rsidRPr="00E063A8">
        <w:rPr>
          <w:sz w:val="24"/>
          <w:szCs w:val="24"/>
        </w:rPr>
        <w:t xml:space="preserve"> 20 dni roboczych od dnia przekazania zlecenia przedstawia Zamawiającemu ofertę jego wykonania, m.in. opis niezbędnych do wykonania prac, kalkulacje pracochłonności, harmonogram realizacji oraz osobę odpowiedzialną po stronie Wykonawcy za prowadzenie uzgodnień.</w:t>
      </w:r>
    </w:p>
    <w:p w14:paraId="11B4E26E" w14:textId="77777777" w:rsidR="00BD05F3" w:rsidRDefault="00BD05F3" w:rsidP="003679A2">
      <w:pPr>
        <w:pStyle w:val="Akapitzlist"/>
        <w:numPr>
          <w:ilvl w:val="2"/>
          <w:numId w:val="75"/>
        </w:numPr>
        <w:spacing w:after="200" w:line="276" w:lineRule="auto"/>
        <w:ind w:left="709"/>
        <w:jc w:val="both"/>
        <w:rPr>
          <w:sz w:val="24"/>
          <w:szCs w:val="24"/>
        </w:rPr>
      </w:pPr>
      <w:r w:rsidRPr="00BD05F3">
        <w:rPr>
          <w:sz w:val="24"/>
          <w:szCs w:val="24"/>
        </w:rPr>
        <w:t>Strony, w trybie negocjacji, uzgadniają i potwierdzają w formie protokołu waru</w:t>
      </w:r>
      <w:r w:rsidRPr="00BD05F3">
        <w:rPr>
          <w:sz w:val="24"/>
          <w:szCs w:val="24"/>
        </w:rPr>
        <w:t>n</w:t>
      </w:r>
      <w:r w:rsidRPr="00BD05F3">
        <w:rPr>
          <w:sz w:val="24"/>
          <w:szCs w:val="24"/>
        </w:rPr>
        <w:t xml:space="preserve">ki realizacji </w:t>
      </w:r>
      <w:r w:rsidR="00B22D7B">
        <w:rPr>
          <w:sz w:val="24"/>
          <w:szCs w:val="24"/>
        </w:rPr>
        <w:t>zlecenia</w:t>
      </w:r>
      <w:r w:rsidR="00B22D7B" w:rsidRPr="00BD05F3">
        <w:rPr>
          <w:sz w:val="24"/>
          <w:szCs w:val="24"/>
        </w:rPr>
        <w:t xml:space="preserve"> </w:t>
      </w:r>
      <w:r w:rsidRPr="00BD05F3">
        <w:rPr>
          <w:sz w:val="24"/>
          <w:szCs w:val="24"/>
        </w:rPr>
        <w:t>w szczególności zakres i harmonogram prac, kalkulację pr</w:t>
      </w:r>
      <w:r w:rsidRPr="00BD05F3">
        <w:rPr>
          <w:sz w:val="24"/>
          <w:szCs w:val="24"/>
        </w:rPr>
        <w:t>a</w:t>
      </w:r>
      <w:r w:rsidRPr="00BD05F3">
        <w:rPr>
          <w:sz w:val="24"/>
          <w:szCs w:val="24"/>
        </w:rPr>
        <w:t>cochłonności oraz przedmiot odbioru usług przedstawionych w ofercie Wyk</w:t>
      </w:r>
      <w:r w:rsidRPr="00BD05F3">
        <w:rPr>
          <w:sz w:val="24"/>
          <w:szCs w:val="24"/>
        </w:rPr>
        <w:t>o</w:t>
      </w:r>
      <w:r w:rsidRPr="00BD05F3">
        <w:rPr>
          <w:sz w:val="24"/>
          <w:szCs w:val="24"/>
        </w:rPr>
        <w:t>nawcy.</w:t>
      </w:r>
    </w:p>
    <w:p w14:paraId="635F5F9D" w14:textId="77777777" w:rsidR="00BD05F3" w:rsidRDefault="00BD05F3" w:rsidP="003679A2">
      <w:pPr>
        <w:pStyle w:val="Akapitzlist"/>
        <w:numPr>
          <w:ilvl w:val="2"/>
          <w:numId w:val="75"/>
        </w:numPr>
        <w:spacing w:after="200" w:line="276" w:lineRule="auto"/>
        <w:ind w:left="709"/>
        <w:jc w:val="both"/>
        <w:rPr>
          <w:sz w:val="24"/>
          <w:szCs w:val="24"/>
        </w:rPr>
      </w:pPr>
      <w:r w:rsidRPr="00BD05F3">
        <w:rPr>
          <w:sz w:val="24"/>
          <w:szCs w:val="24"/>
        </w:rPr>
        <w:t>Jeśli w trakcie trwania Zlecenia zaistnieją okoliczności istotnie wpływające na uzgodnione warunki i zakres prac, osoby odpowiedzialne uzgodnią i potwierdzą pisemnie ich zmianę. Jeżeli uzgodnione zmiany wpływają na zmianę terminu i wynagrodzenia Wykonawcy,</w:t>
      </w:r>
      <w:r>
        <w:rPr>
          <w:sz w:val="24"/>
          <w:szCs w:val="24"/>
        </w:rPr>
        <w:t xml:space="preserve"> </w:t>
      </w:r>
      <w:r w:rsidRPr="00BD05F3">
        <w:rPr>
          <w:sz w:val="24"/>
          <w:szCs w:val="24"/>
        </w:rPr>
        <w:t>osoba odpowiedzialna ze strony Zamawiającego wystawia korektę Zlecenia, a po jej otrzymaniu, Wykonawca potwierdza jej otrzymanie.</w:t>
      </w:r>
    </w:p>
    <w:p w14:paraId="5CE3F914" w14:textId="77777777" w:rsidR="00D424CA" w:rsidRDefault="00AB5249" w:rsidP="00ED79E6">
      <w:pPr>
        <w:pStyle w:val="Akapitzlist"/>
        <w:numPr>
          <w:ilvl w:val="2"/>
          <w:numId w:val="75"/>
        </w:numPr>
        <w:spacing w:after="20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zapewni, że wykonane dostosowania w Systemie w ramach Zleceń nie spowodują wadliwości w działaniu Systemu w zakresie </w:t>
      </w:r>
      <w:r w:rsidR="00925A4D">
        <w:rPr>
          <w:sz w:val="24"/>
          <w:szCs w:val="24"/>
        </w:rPr>
        <w:t>eksploatowanych</w:t>
      </w:r>
      <w:r>
        <w:rPr>
          <w:sz w:val="24"/>
          <w:szCs w:val="24"/>
        </w:rPr>
        <w:t xml:space="preserve"> funkcjonalności.</w:t>
      </w:r>
    </w:p>
    <w:p w14:paraId="30D75573" w14:textId="77777777" w:rsidR="00BD05F3" w:rsidRDefault="00BD05F3" w:rsidP="00ED79E6">
      <w:pPr>
        <w:pStyle w:val="Akapitzlist"/>
        <w:numPr>
          <w:ilvl w:val="2"/>
          <w:numId w:val="75"/>
        </w:numPr>
        <w:spacing w:after="200" w:line="276" w:lineRule="auto"/>
        <w:ind w:left="709"/>
        <w:jc w:val="both"/>
        <w:rPr>
          <w:sz w:val="24"/>
          <w:szCs w:val="24"/>
        </w:rPr>
      </w:pPr>
      <w:r w:rsidRPr="00BD05F3">
        <w:rPr>
          <w:sz w:val="24"/>
          <w:szCs w:val="24"/>
        </w:rPr>
        <w:t xml:space="preserve">Wykonawca przedstawi Zamawiającemu </w:t>
      </w:r>
      <w:r w:rsidR="00205E8F" w:rsidRPr="00F3667E">
        <w:rPr>
          <w:sz w:val="24"/>
          <w:szCs w:val="24"/>
        </w:rPr>
        <w:t>usługi wykonania modyfikacji</w:t>
      </w:r>
      <w:r w:rsidR="00205E8F" w:rsidRPr="00F3667E" w:rsidDel="00F3667E">
        <w:rPr>
          <w:sz w:val="24"/>
          <w:szCs w:val="24"/>
        </w:rPr>
        <w:t xml:space="preserve"> </w:t>
      </w:r>
      <w:r w:rsidRPr="00BD05F3">
        <w:rPr>
          <w:sz w:val="24"/>
          <w:szCs w:val="24"/>
        </w:rPr>
        <w:t>do O</w:t>
      </w:r>
      <w:r w:rsidRPr="00BD05F3">
        <w:rPr>
          <w:sz w:val="24"/>
          <w:szCs w:val="24"/>
        </w:rPr>
        <w:t>d</w:t>
      </w:r>
      <w:r w:rsidRPr="00BD05F3">
        <w:rPr>
          <w:sz w:val="24"/>
          <w:szCs w:val="24"/>
        </w:rPr>
        <w:t>bioru w postaci i w sposób wynikający z udokumentowanych uzgodnień pomi</w:t>
      </w:r>
      <w:r w:rsidRPr="00BD05F3">
        <w:rPr>
          <w:sz w:val="24"/>
          <w:szCs w:val="24"/>
        </w:rPr>
        <w:t>ę</w:t>
      </w:r>
      <w:r w:rsidRPr="00BD05F3">
        <w:rPr>
          <w:sz w:val="24"/>
          <w:szCs w:val="24"/>
        </w:rPr>
        <w:t xml:space="preserve">dzy Zamawiającym i Wykonawcą. Za datę przedstawienia </w:t>
      </w:r>
      <w:r w:rsidR="00205E8F" w:rsidRPr="00F3667E">
        <w:rPr>
          <w:sz w:val="24"/>
          <w:szCs w:val="24"/>
        </w:rPr>
        <w:t>usługi wykonania m</w:t>
      </w:r>
      <w:r w:rsidR="00205E8F" w:rsidRPr="00F3667E">
        <w:rPr>
          <w:sz w:val="24"/>
          <w:szCs w:val="24"/>
        </w:rPr>
        <w:t>o</w:t>
      </w:r>
      <w:r w:rsidR="00205E8F" w:rsidRPr="00F3667E">
        <w:rPr>
          <w:sz w:val="24"/>
          <w:szCs w:val="24"/>
        </w:rPr>
        <w:t>dyfikacji</w:t>
      </w:r>
      <w:r w:rsidRPr="00BD05F3">
        <w:rPr>
          <w:sz w:val="24"/>
          <w:szCs w:val="24"/>
        </w:rPr>
        <w:t xml:space="preserve"> do odbioru uznaje się datę przekazania </w:t>
      </w:r>
      <w:r w:rsidR="00205E8F" w:rsidRPr="00F3667E">
        <w:rPr>
          <w:sz w:val="24"/>
          <w:szCs w:val="24"/>
        </w:rPr>
        <w:t>usługi wykonania modyfikacji</w:t>
      </w:r>
      <w:r w:rsidR="00205E8F" w:rsidRPr="00F3667E" w:rsidDel="00F3667E">
        <w:rPr>
          <w:sz w:val="24"/>
          <w:szCs w:val="24"/>
        </w:rPr>
        <w:t xml:space="preserve"> </w:t>
      </w:r>
      <w:r w:rsidRPr="00BD05F3">
        <w:rPr>
          <w:sz w:val="24"/>
          <w:szCs w:val="24"/>
        </w:rPr>
        <w:t>w wersji do odbioru i poinformowania o tym osoby odpowiedzialnej ze strony Z</w:t>
      </w:r>
      <w:r w:rsidRPr="00BD05F3">
        <w:rPr>
          <w:sz w:val="24"/>
          <w:szCs w:val="24"/>
        </w:rPr>
        <w:t>a</w:t>
      </w:r>
      <w:r w:rsidRPr="00BD05F3">
        <w:rPr>
          <w:sz w:val="24"/>
          <w:szCs w:val="24"/>
        </w:rPr>
        <w:t>mawiającego</w:t>
      </w:r>
      <w:r>
        <w:rPr>
          <w:sz w:val="24"/>
          <w:szCs w:val="24"/>
        </w:rPr>
        <w:t>.</w:t>
      </w:r>
    </w:p>
    <w:p w14:paraId="4FF5E6CE" w14:textId="77777777" w:rsidR="006059F2" w:rsidRDefault="006059F2" w:rsidP="004A65A5">
      <w:pPr>
        <w:spacing w:after="200" w:line="276" w:lineRule="auto"/>
        <w:ind w:firstLine="0"/>
        <w:jc w:val="both"/>
        <w:rPr>
          <w:sz w:val="24"/>
          <w:szCs w:val="24"/>
        </w:rPr>
      </w:pPr>
    </w:p>
    <w:p w14:paraId="27A4585C" w14:textId="77777777" w:rsidR="00582C7C" w:rsidRDefault="00582C7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6DE8DFF" w14:textId="77777777" w:rsidR="00633D93" w:rsidRDefault="00582C7C" w:rsidP="00E7650C">
      <w:pPr>
        <w:pStyle w:val="Nagwek2"/>
        <w:rPr>
          <w:u w:val="single"/>
        </w:rPr>
      </w:pPr>
      <w:r>
        <w:lastRenderedPageBreak/>
        <w:t xml:space="preserve">Rozdział </w:t>
      </w:r>
      <w:r w:rsidR="003E0EC3">
        <w:t xml:space="preserve">6 </w:t>
      </w:r>
      <w:r>
        <w:t xml:space="preserve">– Przekazanie </w:t>
      </w:r>
      <w:r w:rsidR="00205E8F">
        <w:t>autorskich praw majątkowych</w:t>
      </w:r>
    </w:p>
    <w:p w14:paraId="02FA61E8" w14:textId="77777777" w:rsidR="00610D3D" w:rsidRPr="00F0317E" w:rsidRDefault="00A1165E" w:rsidP="00610D3D">
      <w:pPr>
        <w:spacing w:after="200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Wykonawca p</w:t>
      </w:r>
      <w:r w:rsidR="00C378DD" w:rsidRPr="00F0317E">
        <w:rPr>
          <w:sz w:val="24"/>
          <w:szCs w:val="24"/>
        </w:rPr>
        <w:t>rzenie</w:t>
      </w:r>
      <w:r w:rsidR="005F65B7" w:rsidRPr="00F0317E">
        <w:rPr>
          <w:sz w:val="24"/>
          <w:szCs w:val="24"/>
        </w:rPr>
        <w:t>sie</w:t>
      </w:r>
      <w:r w:rsidR="00C378DD" w:rsidRPr="00F0317E">
        <w:rPr>
          <w:sz w:val="24"/>
          <w:szCs w:val="24"/>
        </w:rPr>
        <w:t xml:space="preserve"> na Zamawiającego autorski</w:t>
      </w:r>
      <w:r>
        <w:rPr>
          <w:sz w:val="24"/>
          <w:szCs w:val="24"/>
        </w:rPr>
        <w:t>e</w:t>
      </w:r>
      <w:r w:rsidR="00C378DD" w:rsidRPr="00F0317E">
        <w:rPr>
          <w:sz w:val="24"/>
          <w:szCs w:val="24"/>
        </w:rPr>
        <w:t xml:space="preserve"> praw</w:t>
      </w:r>
      <w:r>
        <w:rPr>
          <w:sz w:val="24"/>
          <w:szCs w:val="24"/>
        </w:rPr>
        <w:t>a</w:t>
      </w:r>
      <w:r w:rsidR="00C378DD" w:rsidRPr="00F0317E">
        <w:rPr>
          <w:sz w:val="24"/>
          <w:szCs w:val="24"/>
        </w:rPr>
        <w:t xml:space="preserve"> majątkow</w:t>
      </w:r>
      <w:r>
        <w:rPr>
          <w:sz w:val="24"/>
          <w:szCs w:val="24"/>
        </w:rPr>
        <w:t>e wynikające z realizacji przedmiotu planowanej do zawarcia w ramach zamówienia publicznego um</w:t>
      </w:r>
      <w:r>
        <w:rPr>
          <w:sz w:val="24"/>
          <w:szCs w:val="24"/>
        </w:rPr>
        <w:t>o</w:t>
      </w:r>
      <w:r>
        <w:rPr>
          <w:sz w:val="24"/>
          <w:szCs w:val="24"/>
        </w:rPr>
        <w:t>wy, m.in. w zakresie dokumentacji, wykonanych modyfikacji, kodów źródłowych i i</w:t>
      </w:r>
      <w:r>
        <w:rPr>
          <w:sz w:val="24"/>
          <w:szCs w:val="24"/>
        </w:rPr>
        <w:t>n</w:t>
      </w:r>
      <w:r>
        <w:rPr>
          <w:sz w:val="24"/>
          <w:szCs w:val="24"/>
        </w:rPr>
        <w:t>nych.</w:t>
      </w:r>
      <w:r w:rsidR="00ED5A19">
        <w:rPr>
          <w:sz w:val="24"/>
          <w:szCs w:val="24"/>
        </w:rPr>
        <w:t xml:space="preserve"> </w:t>
      </w:r>
    </w:p>
    <w:p w14:paraId="5A8AB4D5" w14:textId="77777777" w:rsidR="002F2CE1" w:rsidRDefault="009A06F8" w:rsidP="00C83A1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6482806" w14:textId="77777777" w:rsidR="00F42B19" w:rsidRDefault="002F2CE1" w:rsidP="009B0977">
      <w:pPr>
        <w:pStyle w:val="Nagwek2"/>
      </w:pPr>
      <w:r>
        <w:lastRenderedPageBreak/>
        <w:t xml:space="preserve">Rozdział </w:t>
      </w:r>
      <w:r w:rsidR="003E0EC3">
        <w:t xml:space="preserve">7 </w:t>
      </w:r>
      <w:r>
        <w:t>–</w:t>
      </w:r>
      <w:r w:rsidR="00ED5BAD">
        <w:t xml:space="preserve"> Gwarancja</w:t>
      </w:r>
    </w:p>
    <w:p w14:paraId="69343416" w14:textId="77777777" w:rsidR="00084C43" w:rsidRDefault="00084C43" w:rsidP="00C258E8">
      <w:pPr>
        <w:rPr>
          <w:sz w:val="24"/>
        </w:rPr>
      </w:pPr>
    </w:p>
    <w:p w14:paraId="12BF1BE4" w14:textId="3AD3E879" w:rsidR="00B31E5C" w:rsidRPr="00A735B3" w:rsidRDefault="00B31E5C" w:rsidP="00C258E8">
      <w:pPr>
        <w:rPr>
          <w:sz w:val="24"/>
          <w:u w:val="single"/>
        </w:rPr>
      </w:pPr>
      <w:r w:rsidRPr="00A735B3">
        <w:rPr>
          <w:sz w:val="24"/>
          <w:u w:val="single"/>
        </w:rPr>
        <w:t>I.</w:t>
      </w:r>
      <w:r w:rsidRPr="00A735B3">
        <w:rPr>
          <w:sz w:val="24"/>
          <w:u w:val="single"/>
        </w:rPr>
        <w:tab/>
      </w:r>
      <w:r w:rsidRPr="00C54868">
        <w:rPr>
          <w:sz w:val="24"/>
          <w:szCs w:val="24"/>
          <w:u w:val="single"/>
        </w:rPr>
        <w:t xml:space="preserve">Warunki </w:t>
      </w:r>
      <w:r w:rsidR="00003A8A">
        <w:rPr>
          <w:sz w:val="24"/>
          <w:szCs w:val="24"/>
          <w:u w:val="single"/>
        </w:rPr>
        <w:t xml:space="preserve">serwisu </w:t>
      </w:r>
      <w:r w:rsidRPr="00C54868">
        <w:rPr>
          <w:sz w:val="24"/>
          <w:szCs w:val="24"/>
          <w:u w:val="single"/>
        </w:rPr>
        <w:t>gwaranc</w:t>
      </w:r>
      <w:r w:rsidR="00003A8A">
        <w:rPr>
          <w:sz w:val="24"/>
          <w:szCs w:val="24"/>
          <w:u w:val="single"/>
        </w:rPr>
        <w:t>yjnego</w:t>
      </w:r>
      <w:r w:rsidRPr="00C54868">
        <w:rPr>
          <w:sz w:val="24"/>
          <w:szCs w:val="24"/>
          <w:u w:val="single"/>
        </w:rPr>
        <w:t xml:space="preserve"> </w:t>
      </w:r>
      <w:r w:rsidRPr="0023486F">
        <w:rPr>
          <w:sz w:val="24"/>
          <w:szCs w:val="24"/>
          <w:u w:val="single"/>
        </w:rPr>
        <w:t xml:space="preserve">dla </w:t>
      </w:r>
      <w:r w:rsidR="00B7517E">
        <w:rPr>
          <w:sz w:val="24"/>
          <w:szCs w:val="24"/>
          <w:u w:val="single"/>
        </w:rPr>
        <w:t>s</w:t>
      </w:r>
      <w:r w:rsidR="00B7517E" w:rsidRPr="0023486F">
        <w:rPr>
          <w:sz w:val="24"/>
          <w:szCs w:val="24"/>
          <w:u w:val="single"/>
        </w:rPr>
        <w:t>erwerów</w:t>
      </w:r>
    </w:p>
    <w:p w14:paraId="489DC2E2" w14:textId="77777777" w:rsidR="000F358F" w:rsidRPr="000F358F" w:rsidRDefault="000F358F" w:rsidP="002C52BA">
      <w:pPr>
        <w:pStyle w:val="Akapitzlist"/>
        <w:numPr>
          <w:ilvl w:val="0"/>
          <w:numId w:val="57"/>
        </w:numPr>
        <w:spacing w:line="276" w:lineRule="auto"/>
        <w:ind w:left="851"/>
        <w:jc w:val="both"/>
        <w:rPr>
          <w:sz w:val="24"/>
        </w:rPr>
      </w:pPr>
      <w:r w:rsidRPr="000F358F">
        <w:rPr>
          <w:sz w:val="24"/>
        </w:rPr>
        <w:t xml:space="preserve">Wykonawca gwarantuje, że sprzęt i </w:t>
      </w:r>
      <w:r w:rsidR="007F1D7F">
        <w:rPr>
          <w:sz w:val="24"/>
        </w:rPr>
        <w:t xml:space="preserve">jego </w:t>
      </w:r>
      <w:r w:rsidRPr="000F358F">
        <w:rPr>
          <w:sz w:val="24"/>
        </w:rPr>
        <w:t>oprogramowanie jest sprawne w dzi</w:t>
      </w:r>
      <w:r w:rsidRPr="000F358F">
        <w:rPr>
          <w:sz w:val="24"/>
        </w:rPr>
        <w:t>a</w:t>
      </w:r>
      <w:r w:rsidRPr="000F358F">
        <w:rPr>
          <w:sz w:val="24"/>
        </w:rPr>
        <w:t>łaniu. Niezależnie od rękojmi za wady, okres rękojmi jest równy okresowi udzielonej gwarancji.</w:t>
      </w:r>
    </w:p>
    <w:p w14:paraId="674A35C3" w14:textId="1219F609" w:rsidR="000F358F" w:rsidRPr="000F358F" w:rsidRDefault="000F358F" w:rsidP="002C52BA">
      <w:pPr>
        <w:pStyle w:val="Akapitzlist"/>
        <w:numPr>
          <w:ilvl w:val="0"/>
          <w:numId w:val="57"/>
        </w:numPr>
        <w:spacing w:line="276" w:lineRule="auto"/>
        <w:ind w:left="851"/>
        <w:jc w:val="both"/>
        <w:rPr>
          <w:sz w:val="24"/>
        </w:rPr>
      </w:pPr>
      <w:r w:rsidRPr="000F358F">
        <w:rPr>
          <w:sz w:val="24"/>
        </w:rPr>
        <w:t xml:space="preserve">Wykonawca udzieli </w:t>
      </w:r>
      <w:r w:rsidR="007F1D7F">
        <w:rPr>
          <w:sz w:val="24"/>
        </w:rPr>
        <w:t xml:space="preserve">w okresie od dnia dostawy do </w:t>
      </w:r>
      <w:r w:rsidR="00165BB1">
        <w:rPr>
          <w:sz w:val="24"/>
        </w:rPr>
        <w:t>upływu terminu obowiąz</w:t>
      </w:r>
      <w:r w:rsidR="00165BB1">
        <w:rPr>
          <w:sz w:val="24"/>
        </w:rPr>
        <w:t>y</w:t>
      </w:r>
      <w:r w:rsidR="00165BB1">
        <w:rPr>
          <w:sz w:val="24"/>
        </w:rPr>
        <w:t>wania umowy,</w:t>
      </w:r>
      <w:r w:rsidR="002D5BFD">
        <w:rPr>
          <w:sz w:val="24"/>
        </w:rPr>
        <w:t xml:space="preserve"> </w:t>
      </w:r>
      <w:r w:rsidRPr="000F358F">
        <w:rPr>
          <w:sz w:val="24"/>
        </w:rPr>
        <w:t xml:space="preserve">gwarancji jakości na poprawne działanie dostarczonego sprzętu i </w:t>
      </w:r>
      <w:r w:rsidR="00D274B8">
        <w:rPr>
          <w:sz w:val="24"/>
        </w:rPr>
        <w:t xml:space="preserve">jego </w:t>
      </w:r>
      <w:r w:rsidRPr="000F358F">
        <w:rPr>
          <w:sz w:val="24"/>
        </w:rPr>
        <w:t>oprogramowania oraz zapewni wsparcie techniczne (analiza i rozwiąz</w:t>
      </w:r>
      <w:r w:rsidRPr="000F358F">
        <w:rPr>
          <w:sz w:val="24"/>
        </w:rPr>
        <w:t>y</w:t>
      </w:r>
      <w:r w:rsidRPr="000F358F">
        <w:rPr>
          <w:sz w:val="24"/>
        </w:rPr>
        <w:t xml:space="preserve">wanie problemów). </w:t>
      </w:r>
      <w:r w:rsidR="00165BB1" w:rsidRPr="00DD7C0B">
        <w:rPr>
          <w:rFonts w:eastAsia="Arial" w:cstheme="minorHAnsi"/>
          <w:sz w:val="24"/>
          <w:szCs w:val="24"/>
        </w:rPr>
        <w:t>W przypadku stwierdzenia wad w działaniu dostarczonego sprzętu i oprogramowania do dnia podpisania Protokołu Odbioru</w:t>
      </w:r>
      <w:r w:rsidR="00165BB1">
        <w:rPr>
          <w:rFonts w:eastAsia="Arial" w:cstheme="minorHAnsi"/>
          <w:sz w:val="24"/>
          <w:szCs w:val="24"/>
        </w:rPr>
        <w:t xml:space="preserve"> infrastrukt</w:t>
      </w:r>
      <w:r w:rsidR="00165BB1">
        <w:rPr>
          <w:rFonts w:eastAsia="Arial" w:cstheme="minorHAnsi"/>
          <w:sz w:val="24"/>
          <w:szCs w:val="24"/>
        </w:rPr>
        <w:t>u</w:t>
      </w:r>
      <w:r w:rsidR="00165BB1">
        <w:rPr>
          <w:rFonts w:eastAsia="Arial" w:cstheme="minorHAnsi"/>
          <w:sz w:val="24"/>
          <w:szCs w:val="24"/>
        </w:rPr>
        <w:t>ry technicznej</w:t>
      </w:r>
      <w:r w:rsidR="00165BB1" w:rsidRPr="00DD7C0B">
        <w:rPr>
          <w:rFonts w:eastAsia="Arial" w:cstheme="minorHAnsi"/>
          <w:sz w:val="24"/>
          <w:szCs w:val="24"/>
        </w:rPr>
        <w:t xml:space="preserve">, Wykonawca będzie świadczył </w:t>
      </w:r>
      <w:r w:rsidR="00DB4D50">
        <w:rPr>
          <w:rFonts w:eastAsia="Arial" w:cstheme="minorHAnsi"/>
          <w:sz w:val="24"/>
          <w:szCs w:val="24"/>
        </w:rPr>
        <w:t>serwis</w:t>
      </w:r>
      <w:r w:rsidR="00DB4D50" w:rsidRPr="00DD7C0B">
        <w:rPr>
          <w:rFonts w:eastAsia="Arial" w:cstheme="minorHAnsi"/>
          <w:sz w:val="24"/>
          <w:szCs w:val="24"/>
        </w:rPr>
        <w:t xml:space="preserve"> </w:t>
      </w:r>
      <w:r w:rsidR="00165BB1" w:rsidRPr="00DD7C0B">
        <w:rPr>
          <w:rFonts w:eastAsia="Arial" w:cstheme="minorHAnsi"/>
          <w:sz w:val="24"/>
          <w:szCs w:val="24"/>
        </w:rPr>
        <w:t>gwarancyjn</w:t>
      </w:r>
      <w:r w:rsidR="00DB4D50">
        <w:rPr>
          <w:rFonts w:eastAsia="Arial" w:cstheme="minorHAnsi"/>
          <w:sz w:val="24"/>
          <w:szCs w:val="24"/>
        </w:rPr>
        <w:t>y</w:t>
      </w:r>
      <w:r w:rsidR="00165BB1" w:rsidRPr="00DD7C0B">
        <w:rPr>
          <w:rFonts w:eastAsia="Arial" w:cstheme="minorHAnsi"/>
          <w:sz w:val="24"/>
          <w:szCs w:val="24"/>
        </w:rPr>
        <w:t xml:space="preserve"> na określ</w:t>
      </w:r>
      <w:r w:rsidR="00165BB1" w:rsidRPr="00DD7C0B">
        <w:rPr>
          <w:rFonts w:eastAsia="Arial" w:cstheme="minorHAnsi"/>
          <w:sz w:val="24"/>
          <w:szCs w:val="24"/>
        </w:rPr>
        <w:t>o</w:t>
      </w:r>
      <w:r w:rsidR="00165BB1" w:rsidRPr="00DD7C0B">
        <w:rPr>
          <w:rFonts w:eastAsia="Arial" w:cstheme="minorHAnsi"/>
          <w:sz w:val="24"/>
          <w:szCs w:val="24"/>
        </w:rPr>
        <w:t>nych</w:t>
      </w:r>
      <w:r w:rsidR="00165BB1">
        <w:rPr>
          <w:rFonts w:eastAsia="Arial" w:cstheme="minorHAnsi"/>
          <w:sz w:val="24"/>
          <w:szCs w:val="24"/>
        </w:rPr>
        <w:t xml:space="preserve"> zasadach</w:t>
      </w:r>
      <w:r w:rsidR="00165BB1" w:rsidRPr="00DD7C0B">
        <w:rPr>
          <w:rFonts w:eastAsia="Arial" w:cstheme="minorHAnsi"/>
          <w:sz w:val="24"/>
          <w:szCs w:val="24"/>
        </w:rPr>
        <w:t xml:space="preserve"> – bez dodatkowego wynagrodzenia.</w:t>
      </w:r>
      <w:r w:rsidR="002D5BFD">
        <w:rPr>
          <w:rFonts w:eastAsia="Arial" w:cstheme="minorHAnsi"/>
          <w:sz w:val="24"/>
          <w:szCs w:val="24"/>
        </w:rPr>
        <w:t xml:space="preserve"> </w:t>
      </w:r>
      <w:r w:rsidRPr="000F358F">
        <w:rPr>
          <w:sz w:val="24"/>
        </w:rPr>
        <w:t xml:space="preserve">Przez naprawę rozumie się przywrócenie </w:t>
      </w:r>
      <w:r w:rsidR="004B5F49">
        <w:rPr>
          <w:sz w:val="24"/>
        </w:rPr>
        <w:t>działania</w:t>
      </w:r>
      <w:r w:rsidR="004B5F49" w:rsidRPr="000F358F">
        <w:rPr>
          <w:sz w:val="24"/>
        </w:rPr>
        <w:t xml:space="preserve"> </w:t>
      </w:r>
      <w:r w:rsidRPr="000F358F">
        <w:rPr>
          <w:sz w:val="24"/>
        </w:rPr>
        <w:t xml:space="preserve">urządzeń i </w:t>
      </w:r>
      <w:r w:rsidR="004B5F49">
        <w:rPr>
          <w:sz w:val="24"/>
        </w:rPr>
        <w:t>ich</w:t>
      </w:r>
      <w:r w:rsidR="00D274B8">
        <w:rPr>
          <w:sz w:val="24"/>
        </w:rPr>
        <w:t xml:space="preserve"> </w:t>
      </w:r>
      <w:r w:rsidRPr="000F358F">
        <w:rPr>
          <w:sz w:val="24"/>
        </w:rPr>
        <w:t>oprogramowania do stanu sprzed awarii.</w:t>
      </w:r>
    </w:p>
    <w:p w14:paraId="24FD55A1" w14:textId="77777777" w:rsidR="000F358F" w:rsidRDefault="000F358F" w:rsidP="002C52BA">
      <w:pPr>
        <w:pStyle w:val="Akapitzlist"/>
        <w:numPr>
          <w:ilvl w:val="0"/>
          <w:numId w:val="57"/>
        </w:numPr>
        <w:spacing w:line="276" w:lineRule="auto"/>
        <w:ind w:left="851"/>
        <w:jc w:val="both"/>
        <w:rPr>
          <w:sz w:val="24"/>
        </w:rPr>
      </w:pPr>
      <w:r w:rsidRPr="000F358F">
        <w:rPr>
          <w:sz w:val="24"/>
        </w:rPr>
        <w:t>Wykonawca w dniu zawarcia umowy przekaże Zamawiającemu wykaz praco</w:t>
      </w:r>
      <w:r w:rsidRPr="000F358F">
        <w:rPr>
          <w:sz w:val="24"/>
        </w:rPr>
        <w:t>w</w:t>
      </w:r>
      <w:r w:rsidRPr="000F358F">
        <w:rPr>
          <w:sz w:val="24"/>
        </w:rPr>
        <w:t>ników upoważnionych do rozwiązywania problemów i współpracy z Zamawi</w:t>
      </w:r>
      <w:r w:rsidRPr="000F358F">
        <w:rPr>
          <w:sz w:val="24"/>
        </w:rPr>
        <w:t>a</w:t>
      </w:r>
      <w:r w:rsidRPr="000F358F">
        <w:rPr>
          <w:sz w:val="24"/>
        </w:rPr>
        <w:t>jącym w celu realizacji umowy. Wszystkie ww. osoby winny komunikować się w zakresie koordynacji i realizacji przedmiotu zamówienia z zamawiającym w j</w:t>
      </w:r>
      <w:r w:rsidRPr="000F358F">
        <w:rPr>
          <w:sz w:val="24"/>
        </w:rPr>
        <w:t>ę</w:t>
      </w:r>
      <w:r w:rsidRPr="000F358F">
        <w:rPr>
          <w:sz w:val="24"/>
        </w:rPr>
        <w:t>zyku polskim (w mowie i piśmie). W przypadku osób nie władających językiem polskim Wykonawca zobowiązany jest zapewnić tłumacza na język polski.</w:t>
      </w:r>
    </w:p>
    <w:p w14:paraId="25CAC886" w14:textId="7BC58764" w:rsidR="00B87269" w:rsidRDefault="00B87269" w:rsidP="002C52BA">
      <w:pPr>
        <w:pStyle w:val="Akapitzlist"/>
        <w:numPr>
          <w:ilvl w:val="0"/>
          <w:numId w:val="57"/>
        </w:numPr>
        <w:spacing w:line="276" w:lineRule="auto"/>
        <w:ind w:left="851"/>
        <w:jc w:val="both"/>
        <w:rPr>
          <w:sz w:val="24"/>
        </w:rPr>
      </w:pPr>
      <w:r w:rsidRPr="00B87269">
        <w:rPr>
          <w:sz w:val="24"/>
        </w:rPr>
        <w:t>W ramach udzielonej gwarancji Wykonawca zobowiązany jest m.in. do świa</w:t>
      </w:r>
      <w:r w:rsidRPr="00B87269">
        <w:rPr>
          <w:sz w:val="24"/>
        </w:rPr>
        <w:t>d</w:t>
      </w:r>
      <w:r w:rsidRPr="00B87269">
        <w:rPr>
          <w:sz w:val="24"/>
        </w:rPr>
        <w:t xml:space="preserve">czenia </w:t>
      </w:r>
      <w:r w:rsidR="00003A8A">
        <w:rPr>
          <w:sz w:val="24"/>
        </w:rPr>
        <w:t>s</w:t>
      </w:r>
      <w:r w:rsidRPr="00B87269">
        <w:rPr>
          <w:sz w:val="24"/>
        </w:rPr>
        <w:t xml:space="preserve">erwisu </w:t>
      </w:r>
      <w:r w:rsidR="00003A8A">
        <w:rPr>
          <w:sz w:val="24"/>
        </w:rPr>
        <w:t>g</w:t>
      </w:r>
      <w:r w:rsidRPr="00B87269">
        <w:rPr>
          <w:sz w:val="24"/>
        </w:rPr>
        <w:t xml:space="preserve">warancyjnego polegających na obsłudze Zgłoszeń. </w:t>
      </w:r>
    </w:p>
    <w:p w14:paraId="6F7B77A5" w14:textId="77777777" w:rsidR="00005A4B" w:rsidRPr="00BB70E9" w:rsidRDefault="00BB70E9" w:rsidP="002C52BA">
      <w:pPr>
        <w:pStyle w:val="Akapitzlist"/>
        <w:numPr>
          <w:ilvl w:val="0"/>
          <w:numId w:val="57"/>
        </w:numPr>
        <w:spacing w:line="276" w:lineRule="auto"/>
        <w:ind w:left="851"/>
        <w:jc w:val="both"/>
        <w:rPr>
          <w:sz w:val="24"/>
        </w:rPr>
      </w:pPr>
      <w:r w:rsidRPr="00005A4B">
        <w:rPr>
          <w:sz w:val="24"/>
        </w:rPr>
        <w:t>Zgłoszenie następować będą z wykorzystaniem systemu obsługi zgłoszeń Z</w:t>
      </w:r>
      <w:r w:rsidRPr="00005A4B">
        <w:rPr>
          <w:sz w:val="24"/>
        </w:rPr>
        <w:t>a</w:t>
      </w:r>
      <w:r w:rsidRPr="00005A4B">
        <w:rPr>
          <w:sz w:val="24"/>
        </w:rPr>
        <w:t xml:space="preserve">mawiającego (HP </w:t>
      </w:r>
      <w:r>
        <w:rPr>
          <w:sz w:val="24"/>
        </w:rPr>
        <w:t>SM</w:t>
      </w:r>
      <w:r w:rsidRPr="00005A4B">
        <w:rPr>
          <w:sz w:val="24"/>
        </w:rPr>
        <w:t>)</w:t>
      </w:r>
      <w:r>
        <w:rPr>
          <w:sz w:val="24"/>
        </w:rPr>
        <w:t>. Szczegóły obsługi zgłoszeń zostały opisane w pkt I</w:t>
      </w:r>
      <w:r w:rsidR="004B5F49">
        <w:rPr>
          <w:sz w:val="24"/>
        </w:rPr>
        <w:t>II</w:t>
      </w:r>
      <w:r>
        <w:rPr>
          <w:sz w:val="24"/>
        </w:rPr>
        <w:t>.</w:t>
      </w:r>
    </w:p>
    <w:p w14:paraId="6EA9F345" w14:textId="63E8092D" w:rsidR="000F358F" w:rsidRDefault="000F358F" w:rsidP="002C52BA">
      <w:pPr>
        <w:pStyle w:val="Akapitzlist"/>
        <w:numPr>
          <w:ilvl w:val="0"/>
          <w:numId w:val="57"/>
        </w:numPr>
        <w:spacing w:line="276" w:lineRule="auto"/>
        <w:ind w:left="851"/>
        <w:jc w:val="both"/>
        <w:rPr>
          <w:sz w:val="24"/>
        </w:rPr>
      </w:pPr>
      <w:r w:rsidRPr="000F358F">
        <w:rPr>
          <w:sz w:val="24"/>
        </w:rPr>
        <w:t xml:space="preserve">Wykonawca zapewni pełne wsparcie dla dostarczonych urządzeń (w zakresie pełnej obsługi sprzętu i </w:t>
      </w:r>
      <w:r w:rsidR="004B5F49">
        <w:rPr>
          <w:sz w:val="24"/>
        </w:rPr>
        <w:t xml:space="preserve">jego </w:t>
      </w:r>
      <w:r w:rsidRPr="000F358F">
        <w:rPr>
          <w:sz w:val="24"/>
        </w:rPr>
        <w:t>oprogramowania, przez cały okres obowiązywania umowy). W ramach gwarancji Wykonawca będzie dokonywał naprawy, tj. urz</w:t>
      </w:r>
      <w:r w:rsidRPr="000F358F">
        <w:rPr>
          <w:sz w:val="24"/>
        </w:rPr>
        <w:t>ą</w:t>
      </w:r>
      <w:r w:rsidRPr="000F358F">
        <w:rPr>
          <w:sz w:val="24"/>
        </w:rPr>
        <w:t xml:space="preserve">dzeń lub wadliwego </w:t>
      </w:r>
      <w:r w:rsidR="004B5F49">
        <w:rPr>
          <w:sz w:val="24"/>
        </w:rPr>
        <w:t xml:space="preserve">ich </w:t>
      </w:r>
      <w:r w:rsidRPr="000F358F">
        <w:rPr>
          <w:sz w:val="24"/>
        </w:rPr>
        <w:t>oprogramowania oraz przywrócenia pełnej funkcjona</w:t>
      </w:r>
      <w:r w:rsidRPr="000F358F">
        <w:rPr>
          <w:sz w:val="24"/>
        </w:rPr>
        <w:t>l</w:t>
      </w:r>
      <w:r w:rsidRPr="000F358F">
        <w:rPr>
          <w:sz w:val="24"/>
        </w:rPr>
        <w:t>ności, zgodnie z metodyką i zaleceniami producenta, a w razie potrzeby wymi</w:t>
      </w:r>
      <w:r w:rsidRPr="000F358F">
        <w:rPr>
          <w:sz w:val="24"/>
        </w:rPr>
        <w:t>e</w:t>
      </w:r>
      <w:r w:rsidRPr="000F358F">
        <w:rPr>
          <w:sz w:val="24"/>
        </w:rPr>
        <w:t>ni je na nowe, wolne od wad (o parametrach nie gorszych od posiadanego przez zamawiającego), lub dostarczy urządzenia zastępcze:</w:t>
      </w:r>
    </w:p>
    <w:p w14:paraId="08E68180" w14:textId="77777777" w:rsidR="000F358F" w:rsidRPr="000F358F" w:rsidRDefault="000F358F" w:rsidP="002C52BA">
      <w:pPr>
        <w:pStyle w:val="Akapitzlist"/>
        <w:numPr>
          <w:ilvl w:val="1"/>
          <w:numId w:val="57"/>
        </w:numPr>
        <w:spacing w:line="276" w:lineRule="auto"/>
        <w:ind w:left="993"/>
        <w:jc w:val="both"/>
        <w:rPr>
          <w:sz w:val="24"/>
        </w:rPr>
      </w:pPr>
      <w:r w:rsidRPr="000F358F">
        <w:rPr>
          <w:sz w:val="24"/>
        </w:rPr>
        <w:t xml:space="preserve">W przypadku braku możliwości dokonania naprawy w terminie </w:t>
      </w:r>
      <w:r>
        <w:rPr>
          <w:sz w:val="24"/>
        </w:rPr>
        <w:t>72 godzin</w:t>
      </w:r>
      <w:r w:rsidR="00CB293B">
        <w:rPr>
          <w:sz w:val="24"/>
        </w:rPr>
        <w:t xml:space="preserve"> r</w:t>
      </w:r>
      <w:r w:rsidR="00CB293B">
        <w:rPr>
          <w:sz w:val="24"/>
        </w:rPr>
        <w:t>o</w:t>
      </w:r>
      <w:r w:rsidR="00CB293B">
        <w:rPr>
          <w:sz w:val="24"/>
        </w:rPr>
        <w:t>boczych</w:t>
      </w:r>
      <w:r>
        <w:rPr>
          <w:sz w:val="24"/>
        </w:rPr>
        <w:t xml:space="preserve"> </w:t>
      </w:r>
      <w:r w:rsidRPr="000F358F">
        <w:rPr>
          <w:sz w:val="24"/>
        </w:rPr>
        <w:t xml:space="preserve">od momentu zgłoszenia, </w:t>
      </w:r>
      <w:r w:rsidR="00837E89" w:rsidRPr="00837E89">
        <w:rPr>
          <w:sz w:val="24"/>
        </w:rPr>
        <w:t>Wykonawca dostarczy, uruchomi i skonfig</w:t>
      </w:r>
      <w:r w:rsidR="00837E89" w:rsidRPr="00837E89">
        <w:rPr>
          <w:sz w:val="24"/>
        </w:rPr>
        <w:t>u</w:t>
      </w:r>
      <w:r w:rsidR="00837E89" w:rsidRPr="00837E89">
        <w:rPr>
          <w:sz w:val="24"/>
        </w:rPr>
        <w:t>ruje urządzenie zastępcze wyprodukowane nie wcześniej niż wymieniane, w</w:t>
      </w:r>
      <w:r w:rsidR="00837E89" w:rsidRPr="00837E89">
        <w:rPr>
          <w:sz w:val="24"/>
        </w:rPr>
        <w:t>y</w:t>
      </w:r>
      <w:r w:rsidR="00837E89" w:rsidRPr="00837E89">
        <w:rPr>
          <w:sz w:val="24"/>
        </w:rPr>
        <w:t xml:space="preserve">konane w tej samej technologii, o nie gorszych parametrach technicznych i o nie większych kosztach eksploatacji, przez cały okres użytkowania sprzętu przez Zamawiającego. Urządzenie zastępcze nie będzie powodowało wzrostu </w:t>
      </w:r>
      <w:r w:rsidR="00837E89" w:rsidRPr="00837E89">
        <w:rPr>
          <w:sz w:val="24"/>
        </w:rPr>
        <w:lastRenderedPageBreak/>
        <w:t>kosztów utrzymania pozostałych urządzeń posiadanych przez Zamawiającego. Koszty dostawy i wymiany urządzenia ponosi Wykonawca. Urządzenie zastę</w:t>
      </w:r>
      <w:r w:rsidR="00837E89" w:rsidRPr="00837E89">
        <w:rPr>
          <w:sz w:val="24"/>
        </w:rPr>
        <w:t>p</w:t>
      </w:r>
      <w:r w:rsidR="00837E89" w:rsidRPr="00837E89">
        <w:rPr>
          <w:sz w:val="24"/>
        </w:rPr>
        <w:t>cze będzie uruchomione na okres nie dłuższy niż 60 dni. Po tym terminie W</w:t>
      </w:r>
      <w:r w:rsidR="00837E89" w:rsidRPr="00837E89">
        <w:rPr>
          <w:sz w:val="24"/>
        </w:rPr>
        <w:t>y</w:t>
      </w:r>
      <w:r w:rsidR="00837E89" w:rsidRPr="00837E89">
        <w:rPr>
          <w:sz w:val="24"/>
        </w:rPr>
        <w:t>konawca jest zobowiązany do dostarczenia naprawionego sprzętu. W prz</w:t>
      </w:r>
      <w:r w:rsidR="00837E89" w:rsidRPr="00837E89">
        <w:rPr>
          <w:sz w:val="24"/>
        </w:rPr>
        <w:t>y</w:t>
      </w:r>
      <w:r w:rsidR="00837E89" w:rsidRPr="00837E89">
        <w:rPr>
          <w:sz w:val="24"/>
        </w:rPr>
        <w:t>padku, gdy Wykonawca nie zwróci naprawianego urządzenia w powyższym terminie lub umowa wygaśnie przed upływem 60 dni od dostarczenia urz</w:t>
      </w:r>
      <w:r w:rsidR="00837E89" w:rsidRPr="00837E89">
        <w:rPr>
          <w:sz w:val="24"/>
        </w:rPr>
        <w:t>ą</w:t>
      </w:r>
      <w:r w:rsidR="00837E89" w:rsidRPr="00837E89">
        <w:rPr>
          <w:sz w:val="24"/>
        </w:rPr>
        <w:t>dzenia zastępczego urządzenie zastępcze przechodzi na własność Zamawiaj</w:t>
      </w:r>
      <w:r w:rsidR="00837E89" w:rsidRPr="00837E89">
        <w:rPr>
          <w:sz w:val="24"/>
        </w:rPr>
        <w:t>ą</w:t>
      </w:r>
      <w:r w:rsidR="00837E89" w:rsidRPr="00837E89">
        <w:rPr>
          <w:sz w:val="24"/>
        </w:rPr>
        <w:t>cego</w:t>
      </w:r>
      <w:r w:rsidRPr="000F358F">
        <w:rPr>
          <w:sz w:val="24"/>
        </w:rPr>
        <w:t>.</w:t>
      </w:r>
    </w:p>
    <w:p w14:paraId="0E02C07A" w14:textId="77777777" w:rsidR="000F358F" w:rsidRPr="000F358F" w:rsidRDefault="000F358F" w:rsidP="002C52BA">
      <w:pPr>
        <w:pStyle w:val="Akapitzlist"/>
        <w:numPr>
          <w:ilvl w:val="1"/>
          <w:numId w:val="57"/>
        </w:numPr>
        <w:spacing w:line="276" w:lineRule="auto"/>
        <w:ind w:left="993"/>
        <w:jc w:val="both"/>
        <w:rPr>
          <w:sz w:val="24"/>
        </w:rPr>
      </w:pPr>
      <w:r w:rsidRPr="000F358F">
        <w:rPr>
          <w:sz w:val="24"/>
        </w:rPr>
        <w:t>W przypadku braku możliwości dokonania naprawy urządzenia, w terminie 14 dni od dnia zgłoszenia awarii przez Zamawiającego, Wykonawca przed upł</w:t>
      </w:r>
      <w:r w:rsidRPr="000F358F">
        <w:rPr>
          <w:sz w:val="24"/>
        </w:rPr>
        <w:t>y</w:t>
      </w:r>
      <w:r w:rsidRPr="000F358F">
        <w:rPr>
          <w:sz w:val="24"/>
        </w:rPr>
        <w:t>wem tego terminu przekaże Zamawiającemu na własność nowe urządzenie o parametrach technicznych takich samych lub lepszych, jak urządzenie napr</w:t>
      </w:r>
      <w:r w:rsidRPr="000F358F">
        <w:rPr>
          <w:sz w:val="24"/>
        </w:rPr>
        <w:t>a</w:t>
      </w:r>
      <w:r w:rsidRPr="000F358F">
        <w:rPr>
          <w:sz w:val="24"/>
        </w:rPr>
        <w:t>wiane wraz z dokumentem gwarancyjnym i dokumentacją techniczną. Gw</w:t>
      </w:r>
      <w:r w:rsidRPr="000F358F">
        <w:rPr>
          <w:sz w:val="24"/>
        </w:rPr>
        <w:t>a</w:t>
      </w:r>
      <w:r w:rsidRPr="000F358F">
        <w:rPr>
          <w:sz w:val="24"/>
        </w:rPr>
        <w:t>rancja na nowo dostarczone urządzenie upływać będzie z dniem zakończenia okresu gwarancji określonego dla urządzenia wycofanego. Pozostałe warunki gwarancji nowego urządzenia będą identyczne jak urządzenia wycofanego. Od momentu dostarczenia urządzenia nowego lub urządzenia naprawionego.</w:t>
      </w:r>
    </w:p>
    <w:p w14:paraId="1A9ECBE9" w14:textId="77777777" w:rsidR="000F358F" w:rsidRPr="000F358F" w:rsidRDefault="000F358F" w:rsidP="002C52BA">
      <w:pPr>
        <w:pStyle w:val="Akapitzlist"/>
        <w:numPr>
          <w:ilvl w:val="1"/>
          <w:numId w:val="57"/>
        </w:numPr>
        <w:spacing w:line="276" w:lineRule="auto"/>
        <w:ind w:left="993"/>
        <w:jc w:val="both"/>
        <w:rPr>
          <w:sz w:val="24"/>
        </w:rPr>
      </w:pPr>
      <w:r w:rsidRPr="000F358F">
        <w:rPr>
          <w:sz w:val="24"/>
        </w:rPr>
        <w:t>W przypadku, gdy po wykonaniu trzech napraw gwarancyjnych tego samego urządzenia w okresie gwarancji, będzie wykazywało ono nadal wady w dział</w:t>
      </w:r>
      <w:r w:rsidRPr="000F358F">
        <w:rPr>
          <w:sz w:val="24"/>
        </w:rPr>
        <w:t>a</w:t>
      </w:r>
      <w:r w:rsidRPr="000F358F">
        <w:rPr>
          <w:sz w:val="24"/>
        </w:rPr>
        <w:t>niu, Wykonawca zobowiązuje się do wymiany urządzenia na nowe, o param</w:t>
      </w:r>
      <w:r w:rsidRPr="000F358F">
        <w:rPr>
          <w:sz w:val="24"/>
        </w:rPr>
        <w:t>e</w:t>
      </w:r>
      <w:r w:rsidRPr="000F358F">
        <w:rPr>
          <w:sz w:val="24"/>
        </w:rPr>
        <w:t>trach technicznych takich samych lub lepszych, jak urządzenie naprawiane w terminie do 2 dni roboczych, licząc od dnia otrzymania pisemnej informacji od Zamawiającego,</w:t>
      </w:r>
    </w:p>
    <w:p w14:paraId="590156FA" w14:textId="77777777" w:rsidR="000F358F" w:rsidRPr="000F358F" w:rsidRDefault="000F358F" w:rsidP="002C52BA">
      <w:pPr>
        <w:pStyle w:val="Akapitzlist"/>
        <w:numPr>
          <w:ilvl w:val="1"/>
          <w:numId w:val="57"/>
        </w:numPr>
        <w:spacing w:line="276" w:lineRule="auto"/>
        <w:ind w:left="993"/>
        <w:jc w:val="both"/>
        <w:rPr>
          <w:sz w:val="24"/>
        </w:rPr>
      </w:pPr>
      <w:r w:rsidRPr="000F358F">
        <w:rPr>
          <w:sz w:val="24"/>
        </w:rPr>
        <w:t>Wraz z nowym urządzeniem Wykonawca dostarczy dokument gwarancyjny i dokumentację techniczną. Gwarancja na nowo dostarczone urządzenie upł</w:t>
      </w:r>
      <w:r w:rsidRPr="000F358F">
        <w:rPr>
          <w:sz w:val="24"/>
        </w:rPr>
        <w:t>y</w:t>
      </w:r>
      <w:r w:rsidRPr="000F358F">
        <w:rPr>
          <w:sz w:val="24"/>
        </w:rPr>
        <w:t>wać będzie z dniem zakończenia okresu gwarancji określonego dla urządzenia wycofanego. Pozostałe warunki gwarancji nowego urządzenia będą identyczne jak urządzenia wycofanego.</w:t>
      </w:r>
    </w:p>
    <w:p w14:paraId="23728A8A" w14:textId="09007444" w:rsidR="000F358F" w:rsidRPr="000F358F" w:rsidRDefault="00204671" w:rsidP="002C52BA">
      <w:pPr>
        <w:pStyle w:val="Akapitzlist"/>
        <w:numPr>
          <w:ilvl w:val="0"/>
          <w:numId w:val="57"/>
        </w:numPr>
        <w:spacing w:line="276" w:lineRule="auto"/>
        <w:ind w:left="851"/>
        <w:jc w:val="both"/>
        <w:rPr>
          <w:sz w:val="24"/>
        </w:rPr>
      </w:pPr>
      <w:r>
        <w:rPr>
          <w:sz w:val="24"/>
        </w:rPr>
        <w:t xml:space="preserve">Wykonawca zapewni obsługę zgłoszeń </w:t>
      </w:r>
      <w:r w:rsidR="000F358F" w:rsidRPr="000F358F">
        <w:rPr>
          <w:sz w:val="24"/>
        </w:rPr>
        <w:t>przez 24 godziny na dobę,</w:t>
      </w:r>
      <w:r w:rsidR="002D5BFD">
        <w:rPr>
          <w:sz w:val="24"/>
        </w:rPr>
        <w:t xml:space="preserve"> </w:t>
      </w:r>
      <w:r w:rsidR="000F358F" w:rsidRPr="000F358F">
        <w:rPr>
          <w:sz w:val="24"/>
        </w:rPr>
        <w:t>7 dni w tyg</w:t>
      </w:r>
      <w:r w:rsidR="000F358F" w:rsidRPr="000F358F">
        <w:rPr>
          <w:sz w:val="24"/>
        </w:rPr>
        <w:t>o</w:t>
      </w:r>
      <w:r w:rsidR="000F358F" w:rsidRPr="000F358F">
        <w:rPr>
          <w:sz w:val="24"/>
        </w:rPr>
        <w:t xml:space="preserve">dniu, z czasem reakcji do 4 godz., </w:t>
      </w:r>
      <w:r w:rsidRPr="00204671">
        <w:rPr>
          <w:sz w:val="24"/>
        </w:rPr>
        <w:t>czas naprawy w przeciągu 24 godzin rob</w:t>
      </w:r>
      <w:r w:rsidRPr="00204671">
        <w:rPr>
          <w:sz w:val="24"/>
        </w:rPr>
        <w:t>o</w:t>
      </w:r>
      <w:r w:rsidRPr="00204671">
        <w:rPr>
          <w:sz w:val="24"/>
        </w:rPr>
        <w:t>czych od chwili zgłoszenia awarii</w:t>
      </w:r>
      <w:r w:rsidR="000F358F" w:rsidRPr="000F358F">
        <w:rPr>
          <w:sz w:val="24"/>
        </w:rPr>
        <w:t xml:space="preserve">. </w:t>
      </w:r>
    </w:p>
    <w:p w14:paraId="7C39A22D" w14:textId="77777777" w:rsidR="000F358F" w:rsidRDefault="000F358F" w:rsidP="002C52BA">
      <w:pPr>
        <w:pStyle w:val="Akapitzlist"/>
        <w:numPr>
          <w:ilvl w:val="0"/>
          <w:numId w:val="57"/>
        </w:numPr>
        <w:spacing w:line="276" w:lineRule="auto"/>
        <w:ind w:left="851"/>
        <w:jc w:val="both"/>
        <w:rPr>
          <w:sz w:val="24"/>
        </w:rPr>
      </w:pPr>
      <w:r w:rsidRPr="000F358F">
        <w:rPr>
          <w:sz w:val="24"/>
        </w:rPr>
        <w:t xml:space="preserve">Wykonanie naprawy każdorazowo zostanie potwierdzone podpisaniem przez przedstawicieli Stron Formularza wykonania naprawy, a następnie przesłanym potwierdzeniem do systemu obsługi zgłoszeń Zamawiającego (HP </w:t>
      </w:r>
      <w:r w:rsidR="00675D4B">
        <w:rPr>
          <w:sz w:val="24"/>
        </w:rPr>
        <w:t>SM</w:t>
      </w:r>
      <w:r w:rsidRPr="000F358F">
        <w:rPr>
          <w:sz w:val="24"/>
        </w:rPr>
        <w:t>), do kt</w:t>
      </w:r>
      <w:r w:rsidRPr="000F358F">
        <w:rPr>
          <w:sz w:val="24"/>
        </w:rPr>
        <w:t>ó</w:t>
      </w:r>
      <w:r w:rsidRPr="000F358F">
        <w:rPr>
          <w:sz w:val="24"/>
        </w:rPr>
        <w:t>rego załączony będzie skan podpisanego Formularza wykonania naprawy.</w:t>
      </w:r>
    </w:p>
    <w:p w14:paraId="4A0F9494" w14:textId="57B4FB4F" w:rsidR="00B31E5C" w:rsidRPr="00871D6E" w:rsidRDefault="00B31E5C" w:rsidP="002C52BA">
      <w:pPr>
        <w:pStyle w:val="Akapitzlist"/>
        <w:numPr>
          <w:ilvl w:val="0"/>
          <w:numId w:val="57"/>
        </w:numPr>
        <w:spacing w:line="276" w:lineRule="auto"/>
        <w:ind w:left="851"/>
        <w:jc w:val="both"/>
        <w:rPr>
          <w:sz w:val="24"/>
        </w:rPr>
      </w:pPr>
      <w:r w:rsidRPr="00871D6E">
        <w:rPr>
          <w:sz w:val="24"/>
        </w:rPr>
        <w:t xml:space="preserve">Naprawy uszkodzonych </w:t>
      </w:r>
      <w:r w:rsidR="00B175CA">
        <w:rPr>
          <w:sz w:val="24"/>
        </w:rPr>
        <w:t>s</w:t>
      </w:r>
      <w:r w:rsidR="00B175CA" w:rsidRPr="00871D6E">
        <w:rPr>
          <w:sz w:val="24"/>
        </w:rPr>
        <w:t xml:space="preserve">erwerów </w:t>
      </w:r>
      <w:r w:rsidRPr="00871D6E">
        <w:rPr>
          <w:sz w:val="24"/>
        </w:rPr>
        <w:t>muszą być dokonywane w oparciu o części i podzespoły zamienne wolne od wad o nie gorszych parametrach technicznych od części i podzespołów uszkodzonych</w:t>
      </w:r>
      <w:r w:rsidR="00D059D7">
        <w:rPr>
          <w:sz w:val="24"/>
        </w:rPr>
        <w:t>.</w:t>
      </w:r>
    </w:p>
    <w:p w14:paraId="52C3D1E6" w14:textId="5519D81F" w:rsidR="00B31E5C" w:rsidRDefault="00B31E5C" w:rsidP="002C52BA">
      <w:pPr>
        <w:pStyle w:val="Akapitzlist"/>
        <w:numPr>
          <w:ilvl w:val="0"/>
          <w:numId w:val="57"/>
        </w:numPr>
        <w:spacing w:line="276" w:lineRule="auto"/>
        <w:ind w:left="851"/>
        <w:jc w:val="both"/>
        <w:rPr>
          <w:sz w:val="24"/>
        </w:rPr>
      </w:pPr>
      <w:r w:rsidRPr="00871D6E">
        <w:rPr>
          <w:sz w:val="24"/>
        </w:rPr>
        <w:t xml:space="preserve">Uszkodzone/zużyte części i podzespoły wymontowane z </w:t>
      </w:r>
      <w:r w:rsidR="00B175CA">
        <w:rPr>
          <w:sz w:val="24"/>
        </w:rPr>
        <w:t>s</w:t>
      </w:r>
      <w:r w:rsidR="00B175CA" w:rsidRPr="00871D6E">
        <w:rPr>
          <w:sz w:val="24"/>
        </w:rPr>
        <w:t xml:space="preserve">erwera </w:t>
      </w:r>
      <w:r w:rsidRPr="00871D6E">
        <w:rPr>
          <w:sz w:val="24"/>
        </w:rPr>
        <w:t>(z wyjątkiem dysków twardych) stają się własnością Wykonawcy, natomiast części dosta</w:t>
      </w:r>
      <w:r w:rsidRPr="00871D6E">
        <w:rPr>
          <w:sz w:val="24"/>
        </w:rPr>
        <w:t>r</w:t>
      </w:r>
      <w:r w:rsidRPr="00871D6E">
        <w:rPr>
          <w:sz w:val="24"/>
        </w:rPr>
        <w:t>czone przez Wykonawcę z chwilą ich wymiany przechodzą na własność Zam</w:t>
      </w:r>
      <w:r w:rsidRPr="00871D6E">
        <w:rPr>
          <w:sz w:val="24"/>
        </w:rPr>
        <w:t>a</w:t>
      </w:r>
      <w:r w:rsidRPr="00871D6E">
        <w:rPr>
          <w:sz w:val="24"/>
        </w:rPr>
        <w:lastRenderedPageBreak/>
        <w:t>wiającego. Wymiana części i podzespołów nie może spowodować zwiększenia kosztów eksploatacji, obsługi, potencjalnej rozbudowy i utyliza</w:t>
      </w:r>
      <w:r w:rsidR="00B95F53">
        <w:rPr>
          <w:sz w:val="24"/>
        </w:rPr>
        <w:t>cji naprawianych urządzeń.</w:t>
      </w:r>
    </w:p>
    <w:p w14:paraId="3D58401E" w14:textId="77777777" w:rsidR="00B31E5C" w:rsidRDefault="00B31E5C" w:rsidP="00A5038E">
      <w:pPr>
        <w:spacing w:line="276" w:lineRule="auto"/>
        <w:rPr>
          <w:sz w:val="24"/>
        </w:rPr>
      </w:pPr>
    </w:p>
    <w:p w14:paraId="7DA09763" w14:textId="77777777" w:rsidR="00B31E5C" w:rsidRPr="00A735B3" w:rsidRDefault="00B31E5C" w:rsidP="00B31E5C">
      <w:pPr>
        <w:rPr>
          <w:sz w:val="24"/>
          <w:u w:val="single"/>
        </w:rPr>
      </w:pPr>
      <w:r w:rsidRPr="00A735B3">
        <w:rPr>
          <w:sz w:val="24"/>
          <w:u w:val="single"/>
        </w:rPr>
        <w:t>II.</w:t>
      </w:r>
      <w:r w:rsidRPr="00A735B3">
        <w:rPr>
          <w:sz w:val="24"/>
          <w:u w:val="single"/>
        </w:rPr>
        <w:tab/>
      </w:r>
      <w:r w:rsidRPr="00165BB1">
        <w:rPr>
          <w:sz w:val="24"/>
          <w:szCs w:val="24"/>
          <w:u w:val="single"/>
        </w:rPr>
        <w:t xml:space="preserve">Warunki </w:t>
      </w:r>
      <w:r w:rsidR="00003A8A">
        <w:rPr>
          <w:sz w:val="24"/>
          <w:szCs w:val="24"/>
          <w:u w:val="single"/>
        </w:rPr>
        <w:t>g</w:t>
      </w:r>
      <w:r w:rsidR="00ED5BAD" w:rsidRPr="002C52BA">
        <w:rPr>
          <w:sz w:val="24"/>
          <w:szCs w:val="24"/>
          <w:u w:val="single"/>
        </w:rPr>
        <w:t>waranc</w:t>
      </w:r>
      <w:r w:rsidR="00003A8A">
        <w:rPr>
          <w:sz w:val="24"/>
          <w:szCs w:val="24"/>
          <w:u w:val="single"/>
        </w:rPr>
        <w:t>ji</w:t>
      </w:r>
      <w:r w:rsidR="00ED5BAD" w:rsidRPr="00165BB1">
        <w:rPr>
          <w:sz w:val="24"/>
          <w:szCs w:val="24"/>
          <w:u w:val="single"/>
        </w:rPr>
        <w:t xml:space="preserve"> </w:t>
      </w:r>
      <w:r w:rsidRPr="00165BB1">
        <w:rPr>
          <w:sz w:val="24"/>
          <w:szCs w:val="24"/>
          <w:u w:val="single"/>
        </w:rPr>
        <w:t>dl</w:t>
      </w:r>
      <w:r w:rsidRPr="00023072">
        <w:rPr>
          <w:sz w:val="24"/>
          <w:szCs w:val="24"/>
          <w:u w:val="single"/>
        </w:rPr>
        <w:t>a Systemu</w:t>
      </w:r>
    </w:p>
    <w:p w14:paraId="14DC9EAA" w14:textId="77777777" w:rsidR="009B493F" w:rsidRPr="009B493F" w:rsidRDefault="008E03A7" w:rsidP="009B493F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200" w:line="276" w:lineRule="auto"/>
        <w:ind w:left="851"/>
        <w:jc w:val="both"/>
        <w:rPr>
          <w:sz w:val="24"/>
        </w:rPr>
      </w:pPr>
      <w:r w:rsidRPr="00687A4F">
        <w:rPr>
          <w:sz w:val="24"/>
        </w:rPr>
        <w:t xml:space="preserve">Wykonawca </w:t>
      </w:r>
      <w:r w:rsidR="000A7C18" w:rsidRPr="00687A4F">
        <w:rPr>
          <w:sz w:val="24"/>
        </w:rPr>
        <w:t xml:space="preserve">usuwa </w:t>
      </w:r>
      <w:r w:rsidR="0003652A">
        <w:rPr>
          <w:sz w:val="24"/>
        </w:rPr>
        <w:t>awarię w</w:t>
      </w:r>
      <w:r w:rsidR="000A7C18" w:rsidRPr="00687A4F">
        <w:rPr>
          <w:sz w:val="24"/>
        </w:rPr>
        <w:t xml:space="preserve"> System</w:t>
      </w:r>
      <w:r w:rsidR="0003652A">
        <w:rPr>
          <w:sz w:val="24"/>
        </w:rPr>
        <w:t>ie</w:t>
      </w:r>
      <w:r w:rsidR="000A7C18" w:rsidRPr="00687A4F">
        <w:rPr>
          <w:sz w:val="24"/>
        </w:rPr>
        <w:t xml:space="preserve"> od dnia </w:t>
      </w:r>
      <w:r w:rsidR="0003652A">
        <w:rPr>
          <w:sz w:val="24"/>
        </w:rPr>
        <w:t>podpisania Protokołu Odbioru Wdrożenia</w:t>
      </w:r>
      <w:r w:rsidR="000A7C18" w:rsidRPr="00687A4F">
        <w:rPr>
          <w:sz w:val="24"/>
        </w:rPr>
        <w:t>,</w:t>
      </w:r>
      <w:r w:rsidR="005933F9" w:rsidRPr="00687A4F">
        <w:rPr>
          <w:sz w:val="24"/>
        </w:rPr>
        <w:t xml:space="preserve"> które polegają m.in. na braku działania Systemu lub działanie Sy</w:t>
      </w:r>
      <w:r w:rsidR="005933F9" w:rsidRPr="00687A4F">
        <w:rPr>
          <w:sz w:val="24"/>
        </w:rPr>
        <w:t>s</w:t>
      </w:r>
      <w:r w:rsidR="005933F9" w:rsidRPr="00687A4F">
        <w:rPr>
          <w:sz w:val="24"/>
        </w:rPr>
        <w:t>tem</w:t>
      </w:r>
      <w:r w:rsidR="009B493F">
        <w:rPr>
          <w:sz w:val="24"/>
        </w:rPr>
        <w:t xml:space="preserve">u jest niezgodne z dokumentacją. </w:t>
      </w:r>
      <w:r w:rsidR="009B493F" w:rsidRPr="009B493F">
        <w:rPr>
          <w:sz w:val="24"/>
        </w:rPr>
        <w:t xml:space="preserve">Usunięcie </w:t>
      </w:r>
      <w:r w:rsidR="00051BBE">
        <w:rPr>
          <w:sz w:val="24"/>
        </w:rPr>
        <w:t>awarii</w:t>
      </w:r>
      <w:r w:rsidR="00051BBE" w:rsidRPr="009B493F">
        <w:rPr>
          <w:sz w:val="24"/>
        </w:rPr>
        <w:t xml:space="preserve"> </w:t>
      </w:r>
      <w:r w:rsidR="004B5F49">
        <w:rPr>
          <w:sz w:val="24"/>
        </w:rPr>
        <w:t>Systemu</w:t>
      </w:r>
      <w:r w:rsidR="004B5F49" w:rsidRPr="009B493F">
        <w:rPr>
          <w:sz w:val="24"/>
        </w:rPr>
        <w:t xml:space="preserve"> </w:t>
      </w:r>
      <w:r w:rsidR="009B493F" w:rsidRPr="009B493F">
        <w:rPr>
          <w:sz w:val="24"/>
        </w:rPr>
        <w:t>oznacza przek</w:t>
      </w:r>
      <w:r w:rsidR="009B493F" w:rsidRPr="009B493F">
        <w:rPr>
          <w:sz w:val="24"/>
        </w:rPr>
        <w:t>a</w:t>
      </w:r>
      <w:r w:rsidR="009B493F" w:rsidRPr="009B493F">
        <w:rPr>
          <w:sz w:val="24"/>
        </w:rPr>
        <w:t xml:space="preserve">zanie przez Wykonawcę do </w:t>
      </w:r>
      <w:r w:rsidR="004B5F49">
        <w:rPr>
          <w:sz w:val="24"/>
        </w:rPr>
        <w:t>Zamawiającego</w:t>
      </w:r>
      <w:r w:rsidR="009B493F" w:rsidRPr="009B493F">
        <w:rPr>
          <w:sz w:val="24"/>
        </w:rPr>
        <w:t xml:space="preserve">, nowej wersji </w:t>
      </w:r>
      <w:r w:rsidR="004B5F49">
        <w:rPr>
          <w:sz w:val="24"/>
        </w:rPr>
        <w:t>Systemu</w:t>
      </w:r>
      <w:r w:rsidR="009B493F" w:rsidRPr="009B493F">
        <w:rPr>
          <w:sz w:val="24"/>
        </w:rPr>
        <w:t xml:space="preserve">, poprawki lub rekonfiguracji </w:t>
      </w:r>
      <w:r w:rsidR="004B5F49">
        <w:rPr>
          <w:sz w:val="24"/>
        </w:rPr>
        <w:t>Systemu</w:t>
      </w:r>
      <w:r w:rsidR="004B5F49" w:rsidRPr="009B493F">
        <w:rPr>
          <w:sz w:val="24"/>
        </w:rPr>
        <w:t xml:space="preserve"> </w:t>
      </w:r>
      <w:r w:rsidR="009B493F" w:rsidRPr="009B493F">
        <w:rPr>
          <w:sz w:val="24"/>
        </w:rPr>
        <w:t xml:space="preserve">oraz usunięcie skutków </w:t>
      </w:r>
      <w:r w:rsidR="00051BBE">
        <w:rPr>
          <w:sz w:val="24"/>
        </w:rPr>
        <w:t>awarii</w:t>
      </w:r>
      <w:r w:rsidR="009B493F" w:rsidRPr="009B493F">
        <w:rPr>
          <w:sz w:val="24"/>
        </w:rPr>
        <w:t>.</w:t>
      </w:r>
    </w:p>
    <w:p w14:paraId="6EBF903C" w14:textId="77777777" w:rsidR="00687A4F" w:rsidRDefault="008E03A7" w:rsidP="009B493F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200" w:line="276" w:lineRule="auto"/>
        <w:ind w:left="851"/>
        <w:jc w:val="both"/>
        <w:rPr>
          <w:sz w:val="24"/>
        </w:rPr>
      </w:pPr>
      <w:r w:rsidRPr="00687A4F">
        <w:rPr>
          <w:sz w:val="24"/>
        </w:rPr>
        <w:t xml:space="preserve">Wykonawca </w:t>
      </w:r>
      <w:r w:rsidR="00EF38BB" w:rsidRPr="00687A4F">
        <w:rPr>
          <w:sz w:val="24"/>
        </w:rPr>
        <w:t>udziela Zamawiającemu gwarancji na wykonane modyfikacje</w:t>
      </w:r>
      <w:r w:rsidR="00BD232D" w:rsidRPr="00687A4F">
        <w:rPr>
          <w:sz w:val="24"/>
        </w:rPr>
        <w:t xml:space="preserve"> Sy</w:t>
      </w:r>
      <w:r w:rsidR="00BD232D" w:rsidRPr="00687A4F">
        <w:rPr>
          <w:sz w:val="24"/>
        </w:rPr>
        <w:t>s</w:t>
      </w:r>
      <w:r w:rsidR="00BD232D" w:rsidRPr="00687A4F">
        <w:rPr>
          <w:sz w:val="24"/>
        </w:rPr>
        <w:t>temu</w:t>
      </w:r>
      <w:r w:rsidR="00EA1858" w:rsidRPr="00687A4F">
        <w:rPr>
          <w:sz w:val="24"/>
        </w:rPr>
        <w:t xml:space="preserve"> wymienione w Rozdziale </w:t>
      </w:r>
      <w:r w:rsidR="00687A4F" w:rsidRPr="00687A4F">
        <w:rPr>
          <w:sz w:val="24"/>
        </w:rPr>
        <w:t xml:space="preserve">3 i </w:t>
      </w:r>
      <w:r w:rsidR="003E0EC3">
        <w:rPr>
          <w:sz w:val="24"/>
        </w:rPr>
        <w:t>5</w:t>
      </w:r>
      <w:r w:rsidR="00EF38BB" w:rsidRPr="00687A4F">
        <w:rPr>
          <w:sz w:val="24"/>
        </w:rPr>
        <w:t>, która będzie obowiązywać od dnia wyk</w:t>
      </w:r>
      <w:r w:rsidR="00EF38BB" w:rsidRPr="00687A4F">
        <w:rPr>
          <w:sz w:val="24"/>
        </w:rPr>
        <w:t>o</w:t>
      </w:r>
      <w:r w:rsidR="00EF38BB" w:rsidRPr="00687A4F">
        <w:rPr>
          <w:sz w:val="24"/>
        </w:rPr>
        <w:t>nania pierwszej modyfikacji do upływu 12 miesięcy liczonych od dnia zako</w:t>
      </w:r>
      <w:r w:rsidR="00EF38BB" w:rsidRPr="00687A4F">
        <w:rPr>
          <w:sz w:val="24"/>
        </w:rPr>
        <w:t>ń</w:t>
      </w:r>
      <w:r w:rsidR="00EF38BB" w:rsidRPr="00687A4F">
        <w:rPr>
          <w:sz w:val="24"/>
        </w:rPr>
        <w:t xml:space="preserve">czenia </w:t>
      </w:r>
      <w:r w:rsidR="00A34D46">
        <w:rPr>
          <w:sz w:val="24"/>
        </w:rPr>
        <w:t>U</w:t>
      </w:r>
      <w:r w:rsidR="00EF38BB" w:rsidRPr="00687A4F">
        <w:rPr>
          <w:sz w:val="24"/>
        </w:rPr>
        <w:t>mowy</w:t>
      </w:r>
      <w:r w:rsidR="00B95F53" w:rsidRPr="00687A4F">
        <w:rPr>
          <w:sz w:val="24"/>
        </w:rPr>
        <w:t>.</w:t>
      </w:r>
    </w:p>
    <w:p w14:paraId="460D3BA4" w14:textId="77777777" w:rsidR="00687A4F" w:rsidRDefault="008E03A7" w:rsidP="009B493F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200" w:line="276" w:lineRule="auto"/>
        <w:ind w:left="851"/>
        <w:jc w:val="both"/>
        <w:rPr>
          <w:rFonts w:eastAsiaTheme="minorHAnsi" w:cs="Arial"/>
          <w:bCs/>
          <w:color w:val="000000"/>
          <w:sz w:val="24"/>
          <w:szCs w:val="24"/>
        </w:rPr>
      </w:pPr>
      <w:r w:rsidRPr="00AC12C6">
        <w:rPr>
          <w:sz w:val="24"/>
        </w:rPr>
        <w:t xml:space="preserve">Wykonawca </w:t>
      </w:r>
      <w:r w:rsidR="002377A4" w:rsidRPr="00B95F53">
        <w:rPr>
          <w:sz w:val="24"/>
        </w:rPr>
        <w:t>udziel</w:t>
      </w:r>
      <w:r w:rsidR="00CF770B">
        <w:rPr>
          <w:sz w:val="24"/>
        </w:rPr>
        <w:t>i</w:t>
      </w:r>
      <w:r w:rsidR="002377A4" w:rsidRPr="00B95F53">
        <w:rPr>
          <w:sz w:val="24"/>
        </w:rPr>
        <w:t xml:space="preserve"> pomocy w odtworzeniu części lub całości środowiska pracy Systemu (środowisko sprzętowe, sieciowe, bazodan</w:t>
      </w:r>
      <w:r w:rsidR="002377A4" w:rsidRPr="0006133E">
        <w:rPr>
          <w:sz w:val="24"/>
        </w:rPr>
        <w:t>o</w:t>
      </w:r>
      <w:r w:rsidR="002377A4" w:rsidRPr="00B95F53">
        <w:rPr>
          <w:sz w:val="24"/>
        </w:rPr>
        <w:t>we, aplikacja) oraz jego uruchomienie w przypadku z</w:t>
      </w:r>
      <w:r w:rsidR="002377A4" w:rsidRPr="0006133E">
        <w:rPr>
          <w:sz w:val="24"/>
        </w:rPr>
        <w:t>a</w:t>
      </w:r>
      <w:r w:rsidR="002377A4" w:rsidRPr="00B95F53">
        <w:rPr>
          <w:sz w:val="24"/>
        </w:rPr>
        <w:t>istnienia sytuacji katastroficznej (</w:t>
      </w:r>
      <w:proofErr w:type="spellStart"/>
      <w:r w:rsidR="002377A4" w:rsidRPr="00B95F53">
        <w:rPr>
          <w:sz w:val="24"/>
        </w:rPr>
        <w:t>Disaster</w:t>
      </w:r>
      <w:proofErr w:type="spellEnd"/>
      <w:r w:rsidR="002377A4" w:rsidRPr="00B95F53">
        <w:rPr>
          <w:sz w:val="24"/>
        </w:rPr>
        <w:t xml:space="preserve"> </w:t>
      </w:r>
      <w:proofErr w:type="spellStart"/>
      <w:r w:rsidR="002377A4" w:rsidRPr="00B95F53">
        <w:rPr>
          <w:sz w:val="24"/>
        </w:rPr>
        <w:t>R</w:t>
      </w:r>
      <w:r w:rsidR="002377A4" w:rsidRPr="00B95F53">
        <w:rPr>
          <w:sz w:val="24"/>
        </w:rPr>
        <w:t>e</w:t>
      </w:r>
      <w:r w:rsidR="002377A4" w:rsidRPr="00B95F53">
        <w:rPr>
          <w:sz w:val="24"/>
        </w:rPr>
        <w:t>covery</w:t>
      </w:r>
      <w:proofErr w:type="spellEnd"/>
      <w:r w:rsidR="002377A4" w:rsidRPr="00B95F53">
        <w:rPr>
          <w:sz w:val="24"/>
        </w:rPr>
        <w:t>) i analogicznie w przypadku awarii jednego lub większej ilości eleme</w:t>
      </w:r>
      <w:r w:rsidR="002377A4" w:rsidRPr="00B95F53">
        <w:rPr>
          <w:sz w:val="24"/>
        </w:rPr>
        <w:t>n</w:t>
      </w:r>
      <w:r w:rsidR="002377A4" w:rsidRPr="00B95F53">
        <w:rPr>
          <w:sz w:val="24"/>
        </w:rPr>
        <w:t>tów środowiska pr</w:t>
      </w:r>
      <w:r w:rsidR="002377A4" w:rsidRPr="0006133E">
        <w:rPr>
          <w:sz w:val="24"/>
        </w:rPr>
        <w:t>a</w:t>
      </w:r>
      <w:r w:rsidR="002377A4" w:rsidRPr="00B95F53">
        <w:rPr>
          <w:sz w:val="24"/>
        </w:rPr>
        <w:t xml:space="preserve">cy Systemu w celu zapewnienia ciągłości pracy (Business </w:t>
      </w:r>
      <w:proofErr w:type="spellStart"/>
      <w:r w:rsidR="002377A4" w:rsidRPr="00B95F53">
        <w:rPr>
          <w:sz w:val="24"/>
        </w:rPr>
        <w:t>Conti</w:t>
      </w:r>
      <w:r w:rsidR="00B31E5C" w:rsidRPr="00B95F53">
        <w:rPr>
          <w:sz w:val="24"/>
        </w:rPr>
        <w:t>nuity</w:t>
      </w:r>
      <w:proofErr w:type="spellEnd"/>
      <w:r w:rsidR="00B31E5C" w:rsidRPr="00B95F53">
        <w:rPr>
          <w:sz w:val="24"/>
        </w:rPr>
        <w:t>).</w:t>
      </w:r>
    </w:p>
    <w:p w14:paraId="04B5E783" w14:textId="77777777" w:rsidR="00A5038E" w:rsidRPr="00687A4F" w:rsidRDefault="00A34D46" w:rsidP="009B493F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200" w:line="276" w:lineRule="auto"/>
        <w:ind w:left="851"/>
        <w:jc w:val="both"/>
        <w:rPr>
          <w:rFonts w:eastAsiaTheme="minorHAnsi" w:cs="Arial"/>
          <w:bCs/>
          <w:color w:val="000000"/>
          <w:sz w:val="24"/>
          <w:szCs w:val="24"/>
        </w:rPr>
      </w:pPr>
      <w:r>
        <w:rPr>
          <w:rFonts w:eastAsiaTheme="minorHAnsi" w:cs="Arial"/>
          <w:bCs/>
          <w:color w:val="000000"/>
          <w:sz w:val="24"/>
          <w:szCs w:val="24"/>
        </w:rPr>
        <w:t>S</w:t>
      </w:r>
      <w:r w:rsidR="00A5038E" w:rsidRPr="00687A4F">
        <w:rPr>
          <w:rFonts w:eastAsiaTheme="minorHAnsi" w:cs="Arial"/>
          <w:bCs/>
          <w:color w:val="000000"/>
          <w:sz w:val="24"/>
          <w:szCs w:val="24"/>
        </w:rPr>
        <w:t xml:space="preserve">erwis </w:t>
      </w:r>
      <w:r w:rsidR="00003A8A">
        <w:rPr>
          <w:rFonts w:eastAsiaTheme="minorHAnsi" w:cs="Arial"/>
          <w:bCs/>
          <w:color w:val="000000"/>
          <w:sz w:val="24"/>
          <w:szCs w:val="24"/>
        </w:rPr>
        <w:t xml:space="preserve">gwarancyjny </w:t>
      </w:r>
      <w:r w:rsidR="00A5038E" w:rsidRPr="00687A4F">
        <w:rPr>
          <w:rFonts w:eastAsiaTheme="minorHAnsi" w:cs="Arial"/>
          <w:bCs/>
          <w:color w:val="000000"/>
          <w:sz w:val="24"/>
          <w:szCs w:val="24"/>
        </w:rPr>
        <w:t xml:space="preserve">będzie świadczony </w:t>
      </w:r>
      <w:r w:rsidR="00DE7D95">
        <w:rPr>
          <w:sz w:val="24"/>
        </w:rPr>
        <w:t xml:space="preserve">wg </w:t>
      </w:r>
      <w:r w:rsidR="00DE7D95" w:rsidRPr="00DE7D95">
        <w:rPr>
          <w:sz w:val="24"/>
        </w:rPr>
        <w:t>Czas</w:t>
      </w:r>
      <w:r w:rsidR="00DE7D95">
        <w:rPr>
          <w:sz w:val="24"/>
        </w:rPr>
        <w:t>u</w:t>
      </w:r>
      <w:r w:rsidR="00DE7D95" w:rsidRPr="00DE7D95">
        <w:rPr>
          <w:sz w:val="24"/>
        </w:rPr>
        <w:t xml:space="preserve"> Robo</w:t>
      </w:r>
      <w:r w:rsidR="00DE7D95">
        <w:rPr>
          <w:sz w:val="24"/>
        </w:rPr>
        <w:t>czego</w:t>
      </w:r>
      <w:r w:rsidR="00DE7D95" w:rsidRPr="00DE7D95">
        <w:rPr>
          <w:sz w:val="24"/>
        </w:rPr>
        <w:t xml:space="preserve"> Zamawiającego</w:t>
      </w:r>
      <w:r w:rsidR="0023486F">
        <w:rPr>
          <w:rFonts w:eastAsiaTheme="minorHAnsi" w:cs="Arial"/>
          <w:bCs/>
          <w:color w:val="000000"/>
          <w:sz w:val="24"/>
          <w:szCs w:val="24"/>
        </w:rPr>
        <w:t>.</w:t>
      </w:r>
    </w:p>
    <w:p w14:paraId="517F3367" w14:textId="77777777" w:rsidR="00675D4B" w:rsidRDefault="00675D4B" w:rsidP="002F7873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200" w:line="276" w:lineRule="auto"/>
        <w:ind w:left="851"/>
        <w:jc w:val="both"/>
        <w:rPr>
          <w:sz w:val="24"/>
        </w:rPr>
      </w:pPr>
      <w:r w:rsidRPr="002F7873">
        <w:rPr>
          <w:rFonts w:eastAsiaTheme="minorHAnsi" w:cs="Arial"/>
          <w:bCs/>
          <w:color w:val="000000"/>
          <w:sz w:val="24"/>
          <w:szCs w:val="24"/>
        </w:rPr>
        <w:t>Zgłoszenie następować będą z wykorzystaniem systemu obsługi</w:t>
      </w:r>
      <w:r w:rsidRPr="00005A4B">
        <w:rPr>
          <w:sz w:val="24"/>
        </w:rPr>
        <w:t xml:space="preserve"> zgłoszeń Z</w:t>
      </w:r>
      <w:r w:rsidRPr="00005A4B">
        <w:rPr>
          <w:sz w:val="24"/>
        </w:rPr>
        <w:t>a</w:t>
      </w:r>
      <w:r w:rsidRPr="00005A4B">
        <w:rPr>
          <w:sz w:val="24"/>
        </w:rPr>
        <w:t xml:space="preserve">mawiającego (HP </w:t>
      </w:r>
      <w:r>
        <w:rPr>
          <w:sz w:val="24"/>
        </w:rPr>
        <w:t>SM</w:t>
      </w:r>
      <w:r w:rsidRPr="00005A4B">
        <w:rPr>
          <w:sz w:val="24"/>
        </w:rPr>
        <w:t>)</w:t>
      </w:r>
      <w:r>
        <w:rPr>
          <w:sz w:val="24"/>
        </w:rPr>
        <w:t>. Szczegóły</w:t>
      </w:r>
      <w:r w:rsidR="00BB70E9">
        <w:rPr>
          <w:sz w:val="24"/>
        </w:rPr>
        <w:t xml:space="preserve"> obsługi zgłoszeń</w:t>
      </w:r>
      <w:r>
        <w:rPr>
          <w:sz w:val="24"/>
        </w:rPr>
        <w:t xml:space="preserve"> zostały opisane w pkt </w:t>
      </w:r>
      <w:r w:rsidR="00127685">
        <w:rPr>
          <w:sz w:val="24"/>
        </w:rPr>
        <w:t>III</w:t>
      </w:r>
      <w:r>
        <w:rPr>
          <w:sz w:val="24"/>
        </w:rPr>
        <w:t>.</w:t>
      </w:r>
    </w:p>
    <w:p w14:paraId="1566F700" w14:textId="411017E5" w:rsidR="00676DFC" w:rsidRDefault="00CB1E7F" w:rsidP="00676DFC">
      <w:pPr>
        <w:numPr>
          <w:ilvl w:val="0"/>
          <w:numId w:val="71"/>
        </w:numPr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rFonts w:eastAsiaTheme="minorHAnsi" w:cs="Arial"/>
          <w:bCs/>
          <w:color w:val="000000"/>
          <w:sz w:val="24"/>
          <w:szCs w:val="24"/>
        </w:rPr>
      </w:pPr>
      <w:r>
        <w:rPr>
          <w:rFonts w:eastAsiaTheme="minorHAnsi" w:cs="Arial"/>
          <w:bCs/>
          <w:color w:val="000000"/>
          <w:sz w:val="24"/>
          <w:szCs w:val="24"/>
        </w:rPr>
        <w:t xml:space="preserve">Wykonawca zobowiązany jest </w:t>
      </w:r>
      <w:r w:rsidR="00B72DCC">
        <w:rPr>
          <w:rFonts w:eastAsiaTheme="minorHAnsi" w:cs="Arial"/>
          <w:bCs/>
          <w:color w:val="000000"/>
          <w:sz w:val="24"/>
          <w:szCs w:val="24"/>
        </w:rPr>
        <w:t>do zag</w:t>
      </w:r>
      <w:r w:rsidR="00676DFC" w:rsidRPr="004B5677">
        <w:rPr>
          <w:rFonts w:eastAsiaTheme="minorHAnsi" w:cs="Arial"/>
          <w:bCs/>
          <w:color w:val="000000"/>
          <w:sz w:val="24"/>
          <w:szCs w:val="24"/>
        </w:rPr>
        <w:t>warantowan</w:t>
      </w:r>
      <w:r w:rsidR="00B72DCC">
        <w:rPr>
          <w:rFonts w:eastAsiaTheme="minorHAnsi" w:cs="Arial"/>
          <w:bCs/>
          <w:color w:val="000000"/>
          <w:sz w:val="24"/>
          <w:szCs w:val="24"/>
        </w:rPr>
        <w:t>ia</w:t>
      </w:r>
      <w:r w:rsidR="00676DFC" w:rsidRPr="004B5677">
        <w:rPr>
          <w:rFonts w:eastAsiaTheme="minorHAnsi" w:cs="Arial"/>
          <w:bCs/>
          <w:color w:val="000000"/>
          <w:sz w:val="24"/>
          <w:szCs w:val="24"/>
        </w:rPr>
        <w:t xml:space="preserve"> </w:t>
      </w:r>
      <w:r w:rsidR="00B72DCC">
        <w:rPr>
          <w:rFonts w:eastAsiaTheme="minorHAnsi" w:cs="Arial"/>
          <w:bCs/>
          <w:color w:val="000000"/>
          <w:sz w:val="24"/>
          <w:szCs w:val="24"/>
        </w:rPr>
        <w:t>c</w:t>
      </w:r>
      <w:r w:rsidR="00676DFC" w:rsidRPr="004B5677">
        <w:rPr>
          <w:rFonts w:eastAsiaTheme="minorHAnsi" w:cs="Arial"/>
          <w:bCs/>
          <w:color w:val="000000"/>
          <w:sz w:val="24"/>
          <w:szCs w:val="24"/>
        </w:rPr>
        <w:t>zas</w:t>
      </w:r>
      <w:r w:rsidR="00B72DCC">
        <w:rPr>
          <w:rFonts w:eastAsiaTheme="minorHAnsi" w:cs="Arial"/>
          <w:bCs/>
          <w:color w:val="000000"/>
          <w:sz w:val="24"/>
          <w:szCs w:val="24"/>
        </w:rPr>
        <w:t>u</w:t>
      </w:r>
      <w:r w:rsidR="00676DFC" w:rsidRPr="004B5677">
        <w:rPr>
          <w:rFonts w:eastAsiaTheme="minorHAnsi" w:cs="Arial"/>
          <w:bCs/>
          <w:color w:val="000000"/>
          <w:sz w:val="24"/>
          <w:szCs w:val="24"/>
        </w:rPr>
        <w:t xml:space="preserve"> </w:t>
      </w:r>
      <w:r w:rsidR="00B72DCC">
        <w:rPr>
          <w:rFonts w:eastAsiaTheme="minorHAnsi" w:cs="Arial"/>
          <w:bCs/>
          <w:color w:val="000000"/>
          <w:sz w:val="24"/>
          <w:szCs w:val="24"/>
        </w:rPr>
        <w:t>n</w:t>
      </w:r>
      <w:r w:rsidR="00676DFC" w:rsidRPr="004B5677">
        <w:rPr>
          <w:rFonts w:eastAsiaTheme="minorHAnsi" w:cs="Arial"/>
          <w:bCs/>
          <w:color w:val="000000"/>
          <w:sz w:val="24"/>
          <w:szCs w:val="24"/>
        </w:rPr>
        <w:t xml:space="preserve">aprawy </w:t>
      </w:r>
      <w:r w:rsidR="00B72DCC">
        <w:rPr>
          <w:rFonts w:eastAsiaTheme="minorHAnsi" w:cs="Arial"/>
          <w:bCs/>
          <w:color w:val="000000"/>
          <w:sz w:val="24"/>
          <w:szCs w:val="24"/>
        </w:rPr>
        <w:t xml:space="preserve">poprzez </w:t>
      </w:r>
      <w:proofErr w:type="spellStart"/>
      <w:r w:rsidR="00B72DCC">
        <w:rPr>
          <w:rFonts w:eastAsiaTheme="minorHAnsi" w:cs="Arial"/>
          <w:bCs/>
          <w:color w:val="000000"/>
          <w:sz w:val="24"/>
          <w:szCs w:val="24"/>
        </w:rPr>
        <w:t>d</w:t>
      </w:r>
      <w:r w:rsidR="00B72DCC">
        <w:rPr>
          <w:rFonts w:eastAsiaTheme="minorHAnsi" w:cs="Arial"/>
          <w:bCs/>
          <w:color w:val="000000"/>
          <w:sz w:val="24"/>
          <w:szCs w:val="24"/>
        </w:rPr>
        <w:t>o</w:t>
      </w:r>
      <w:r w:rsidR="00B72DCC">
        <w:rPr>
          <w:rFonts w:eastAsiaTheme="minorHAnsi" w:cs="Arial"/>
          <w:bCs/>
          <w:color w:val="000000"/>
          <w:sz w:val="24"/>
          <w:szCs w:val="24"/>
        </w:rPr>
        <w:t>dostarczenie</w:t>
      </w:r>
      <w:proofErr w:type="spellEnd"/>
      <w:r w:rsidR="00B72DCC">
        <w:rPr>
          <w:rFonts w:eastAsiaTheme="minorHAnsi" w:cs="Arial"/>
          <w:bCs/>
          <w:color w:val="000000"/>
          <w:sz w:val="24"/>
          <w:szCs w:val="24"/>
        </w:rPr>
        <w:t xml:space="preserve"> Rozwiązania końcowego lub Obejścia w poniżej określonym czasie zależnym od poziomu Incydentu</w:t>
      </w:r>
      <w:r w:rsidR="00676DFC" w:rsidRPr="004B5677">
        <w:rPr>
          <w:rFonts w:eastAsiaTheme="minorHAnsi" w:cs="Arial"/>
          <w:bCs/>
          <w:color w:val="000000"/>
          <w:sz w:val="24"/>
          <w:szCs w:val="24"/>
        </w:rPr>
        <w:t>:</w:t>
      </w:r>
    </w:p>
    <w:p w14:paraId="2A1E7479" w14:textId="77777777" w:rsidR="00676DFC" w:rsidRDefault="00676DFC" w:rsidP="00676DFC">
      <w:pPr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rFonts w:eastAsiaTheme="minorHAnsi" w:cs="Arial"/>
          <w:bCs/>
          <w:color w:val="000000"/>
          <w:sz w:val="24"/>
          <w:szCs w:val="24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2087"/>
        <w:gridCol w:w="1315"/>
        <w:gridCol w:w="1417"/>
        <w:gridCol w:w="1560"/>
      </w:tblGrid>
      <w:tr w:rsidR="00676DFC" w:rsidRPr="000405B7" w14:paraId="53D1265B" w14:textId="77777777" w:rsidTr="005E448A">
        <w:tc>
          <w:tcPr>
            <w:tcW w:w="2087" w:type="dxa"/>
            <w:vAlign w:val="center"/>
          </w:tcPr>
          <w:p w14:paraId="6D6705A5" w14:textId="77777777" w:rsidR="00676DFC" w:rsidRPr="005E448A" w:rsidRDefault="00676DFC" w:rsidP="00676DFC">
            <w:pPr>
              <w:spacing w:before="240"/>
              <w:ind w:firstLine="0"/>
              <w:rPr>
                <w:rFonts w:asciiTheme="minorHAnsi" w:hAnsiTheme="minorHAnsi" w:cstheme="minorHAnsi"/>
              </w:rPr>
            </w:pPr>
            <w:r w:rsidRPr="005E448A">
              <w:rPr>
                <w:rFonts w:asciiTheme="minorHAnsi" w:hAnsiTheme="minorHAnsi" w:cstheme="minorHAnsi"/>
              </w:rPr>
              <w:t>Poziom Incydentu</w:t>
            </w:r>
          </w:p>
        </w:tc>
        <w:tc>
          <w:tcPr>
            <w:tcW w:w="1315" w:type="dxa"/>
            <w:vAlign w:val="center"/>
          </w:tcPr>
          <w:p w14:paraId="245073EB" w14:textId="77777777" w:rsidR="00676DFC" w:rsidRPr="005E448A" w:rsidRDefault="00676DFC" w:rsidP="00676DFC">
            <w:pPr>
              <w:spacing w:before="240"/>
              <w:ind w:firstLine="0"/>
              <w:rPr>
                <w:rFonts w:asciiTheme="minorHAnsi" w:hAnsiTheme="minorHAnsi" w:cstheme="minorHAnsi"/>
              </w:rPr>
            </w:pPr>
            <w:r w:rsidRPr="005E448A">
              <w:rPr>
                <w:rFonts w:asciiTheme="minorHAnsi" w:hAnsiTheme="minorHAnsi" w:cstheme="minorHAnsi"/>
              </w:rPr>
              <w:t>Krytyczny</w:t>
            </w:r>
          </w:p>
        </w:tc>
        <w:tc>
          <w:tcPr>
            <w:tcW w:w="1417" w:type="dxa"/>
            <w:vAlign w:val="center"/>
          </w:tcPr>
          <w:p w14:paraId="3D7BC448" w14:textId="77777777" w:rsidR="00676DFC" w:rsidRPr="005E448A" w:rsidRDefault="00676DFC" w:rsidP="00676DFC">
            <w:pPr>
              <w:spacing w:before="240"/>
              <w:ind w:firstLine="0"/>
              <w:rPr>
                <w:rFonts w:asciiTheme="minorHAnsi" w:hAnsiTheme="minorHAnsi" w:cstheme="minorHAnsi"/>
              </w:rPr>
            </w:pPr>
            <w:r w:rsidRPr="005E448A">
              <w:rPr>
                <w:rFonts w:asciiTheme="minorHAnsi" w:hAnsiTheme="minorHAnsi" w:cstheme="minorHAnsi"/>
              </w:rPr>
              <w:t>Wysoki</w:t>
            </w:r>
          </w:p>
        </w:tc>
        <w:tc>
          <w:tcPr>
            <w:tcW w:w="1560" w:type="dxa"/>
            <w:vAlign w:val="center"/>
          </w:tcPr>
          <w:p w14:paraId="5025C3B0" w14:textId="77777777" w:rsidR="00676DFC" w:rsidRPr="005E448A" w:rsidRDefault="00676DFC" w:rsidP="00676DFC">
            <w:pPr>
              <w:spacing w:before="240"/>
              <w:ind w:firstLine="0"/>
              <w:rPr>
                <w:rFonts w:asciiTheme="minorHAnsi" w:hAnsiTheme="minorHAnsi" w:cstheme="minorHAnsi"/>
              </w:rPr>
            </w:pPr>
            <w:r w:rsidRPr="005E448A">
              <w:rPr>
                <w:rFonts w:asciiTheme="minorHAnsi" w:hAnsiTheme="minorHAnsi" w:cstheme="minorHAnsi"/>
              </w:rPr>
              <w:t>Niski</w:t>
            </w:r>
          </w:p>
        </w:tc>
      </w:tr>
      <w:tr w:rsidR="00676DFC" w:rsidRPr="000405B7" w14:paraId="5F87E64A" w14:textId="77777777" w:rsidTr="005E448A">
        <w:tc>
          <w:tcPr>
            <w:tcW w:w="2087" w:type="dxa"/>
            <w:vAlign w:val="center"/>
          </w:tcPr>
          <w:p w14:paraId="19B94EB9" w14:textId="77777777" w:rsidR="00676DFC" w:rsidRPr="005E448A" w:rsidRDefault="00676DFC" w:rsidP="00676DFC">
            <w:pPr>
              <w:spacing w:before="240"/>
              <w:ind w:firstLine="0"/>
              <w:rPr>
                <w:rFonts w:asciiTheme="minorHAnsi" w:hAnsiTheme="minorHAnsi" w:cstheme="minorHAnsi"/>
              </w:rPr>
            </w:pPr>
            <w:r w:rsidRPr="005E448A">
              <w:rPr>
                <w:rFonts w:asciiTheme="minorHAnsi" w:hAnsiTheme="minorHAnsi" w:cstheme="minorHAnsi"/>
              </w:rPr>
              <w:t>Czas naprawy</w:t>
            </w:r>
          </w:p>
        </w:tc>
        <w:tc>
          <w:tcPr>
            <w:tcW w:w="1315" w:type="dxa"/>
            <w:vAlign w:val="center"/>
          </w:tcPr>
          <w:p w14:paraId="750DC4A1" w14:textId="77777777" w:rsidR="00676DFC" w:rsidRPr="005E448A" w:rsidRDefault="00676DFC" w:rsidP="00676DFC">
            <w:pPr>
              <w:spacing w:before="240"/>
              <w:ind w:firstLine="0"/>
              <w:rPr>
                <w:rFonts w:asciiTheme="minorHAnsi" w:hAnsiTheme="minorHAnsi" w:cstheme="minorHAnsi"/>
              </w:rPr>
            </w:pPr>
            <w:r w:rsidRPr="005E448A">
              <w:rPr>
                <w:rFonts w:asciiTheme="minorHAnsi" w:hAnsiTheme="minorHAnsi" w:cstheme="minorHAnsi"/>
              </w:rPr>
              <w:t>16 godzin</w:t>
            </w:r>
          </w:p>
        </w:tc>
        <w:tc>
          <w:tcPr>
            <w:tcW w:w="1417" w:type="dxa"/>
            <w:vAlign w:val="center"/>
          </w:tcPr>
          <w:p w14:paraId="2C3D41E3" w14:textId="77777777" w:rsidR="00676DFC" w:rsidRPr="005E448A" w:rsidRDefault="00676DFC" w:rsidP="00676DFC">
            <w:pPr>
              <w:spacing w:before="240"/>
              <w:ind w:firstLine="0"/>
              <w:rPr>
                <w:rFonts w:asciiTheme="minorHAnsi" w:hAnsiTheme="minorHAnsi" w:cstheme="minorHAnsi"/>
              </w:rPr>
            </w:pPr>
            <w:r w:rsidRPr="005E448A">
              <w:rPr>
                <w:rFonts w:asciiTheme="minorHAnsi" w:hAnsiTheme="minorHAnsi" w:cstheme="minorHAnsi"/>
              </w:rPr>
              <w:t>32 godziny</w:t>
            </w:r>
          </w:p>
        </w:tc>
        <w:tc>
          <w:tcPr>
            <w:tcW w:w="1560" w:type="dxa"/>
            <w:vAlign w:val="center"/>
          </w:tcPr>
          <w:p w14:paraId="45155C6F" w14:textId="77777777" w:rsidR="00676DFC" w:rsidRPr="005E448A" w:rsidRDefault="00676DFC" w:rsidP="00676DFC">
            <w:pPr>
              <w:spacing w:before="240"/>
              <w:ind w:firstLine="0"/>
              <w:rPr>
                <w:rFonts w:asciiTheme="minorHAnsi" w:hAnsiTheme="minorHAnsi" w:cstheme="minorHAnsi"/>
                <w:vertAlign w:val="superscript"/>
              </w:rPr>
            </w:pPr>
            <w:r w:rsidRPr="005E448A">
              <w:rPr>
                <w:rFonts w:asciiTheme="minorHAnsi" w:hAnsiTheme="minorHAnsi" w:cstheme="minorHAnsi"/>
              </w:rPr>
              <w:t>64 godzin</w:t>
            </w:r>
          </w:p>
        </w:tc>
      </w:tr>
    </w:tbl>
    <w:p w14:paraId="7B9A8829" w14:textId="77777777" w:rsidR="00676DFC" w:rsidRDefault="00676DFC" w:rsidP="00676DFC">
      <w:pPr>
        <w:spacing w:before="240"/>
        <w:ind w:left="709"/>
        <w:jc w:val="both"/>
        <w:rPr>
          <w:rFonts w:cstheme="minorHAnsi"/>
        </w:rPr>
      </w:pPr>
      <w:r w:rsidRPr="000405B7">
        <w:rPr>
          <w:rFonts w:cstheme="minorHAnsi"/>
        </w:rPr>
        <w:t>Powyższe czasy liczone są w Czasie Roboczym Zamawiającego.</w:t>
      </w:r>
    </w:p>
    <w:p w14:paraId="30245B2A" w14:textId="722DF132" w:rsidR="00676DFC" w:rsidRPr="00005A4B" w:rsidRDefault="00676DFC" w:rsidP="006E2619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200" w:line="276" w:lineRule="auto"/>
        <w:ind w:left="851"/>
        <w:jc w:val="both"/>
        <w:rPr>
          <w:sz w:val="24"/>
        </w:rPr>
      </w:pPr>
      <w:r w:rsidRPr="00676DFC">
        <w:rPr>
          <w:sz w:val="24"/>
        </w:rPr>
        <w:t>Czas Rozwiązania końcowego lub czas Obejścia jest liczony każdorazowo od chwili dokonania Zgłoszenia przez Zamawiającego do chwili dostarczenia Ro</w:t>
      </w:r>
      <w:r w:rsidRPr="00676DFC">
        <w:rPr>
          <w:sz w:val="24"/>
        </w:rPr>
        <w:t>z</w:t>
      </w:r>
      <w:r w:rsidRPr="00676DFC">
        <w:rPr>
          <w:sz w:val="24"/>
        </w:rPr>
        <w:t>wiązania końcowego albo dostarczenia Obejścia, przy czym w przypadku d</w:t>
      </w:r>
      <w:r w:rsidRPr="00676DFC">
        <w:rPr>
          <w:sz w:val="24"/>
        </w:rPr>
        <w:t>o</w:t>
      </w:r>
      <w:r w:rsidRPr="00676DFC">
        <w:rPr>
          <w:sz w:val="24"/>
        </w:rPr>
        <w:t>starczenia Obejścia, Wykonawca zobowiązany jest następnie dostarczyć Ro</w:t>
      </w:r>
      <w:r w:rsidRPr="00676DFC">
        <w:rPr>
          <w:sz w:val="24"/>
        </w:rPr>
        <w:t>z</w:t>
      </w:r>
      <w:r w:rsidRPr="00676DFC">
        <w:rPr>
          <w:sz w:val="24"/>
        </w:rPr>
        <w:lastRenderedPageBreak/>
        <w:t xml:space="preserve">wiązanie końcowe w terminie </w:t>
      </w:r>
      <w:r w:rsidR="003A1519">
        <w:rPr>
          <w:sz w:val="24"/>
        </w:rPr>
        <w:t xml:space="preserve">do </w:t>
      </w:r>
      <w:r>
        <w:rPr>
          <w:sz w:val="24"/>
        </w:rPr>
        <w:t>240</w:t>
      </w:r>
      <w:r w:rsidRPr="00676DFC">
        <w:rPr>
          <w:sz w:val="24"/>
        </w:rPr>
        <w:t xml:space="preserve"> godzin od dostarczenia Obejścia, chyba że za zgodą Zamawiającego Obejście zostanie uznane za Rozwiązanie końcowe.</w:t>
      </w:r>
    </w:p>
    <w:p w14:paraId="17E3D3B5" w14:textId="77777777" w:rsidR="00BB70E9" w:rsidRPr="00BB70E9" w:rsidRDefault="00BB70E9" w:rsidP="009B493F">
      <w:pPr>
        <w:pStyle w:val="Akapitzlist"/>
        <w:numPr>
          <w:ilvl w:val="0"/>
          <w:numId w:val="71"/>
        </w:numPr>
        <w:spacing w:line="276" w:lineRule="auto"/>
        <w:ind w:left="851"/>
        <w:jc w:val="both"/>
        <w:rPr>
          <w:sz w:val="24"/>
          <w:szCs w:val="24"/>
        </w:rPr>
      </w:pPr>
      <w:r w:rsidRPr="00BB70E9">
        <w:rPr>
          <w:rFonts w:eastAsiaTheme="minorHAnsi" w:cs="Arial"/>
          <w:bCs/>
          <w:color w:val="000000"/>
          <w:sz w:val="24"/>
          <w:szCs w:val="24"/>
        </w:rPr>
        <w:t xml:space="preserve">O krytyczności Incydentu decyduje Zamawiający. </w:t>
      </w:r>
    </w:p>
    <w:p w14:paraId="1A3D7FB4" w14:textId="77777777" w:rsidR="000405B7" w:rsidRDefault="000405B7" w:rsidP="009B493F">
      <w:pPr>
        <w:pStyle w:val="Akapitzlist"/>
        <w:numPr>
          <w:ilvl w:val="0"/>
          <w:numId w:val="71"/>
        </w:numPr>
        <w:spacing w:line="276" w:lineRule="auto"/>
        <w:ind w:left="851"/>
        <w:jc w:val="both"/>
        <w:rPr>
          <w:sz w:val="24"/>
          <w:szCs w:val="24"/>
        </w:rPr>
      </w:pPr>
      <w:r w:rsidRPr="00744611">
        <w:rPr>
          <w:sz w:val="24"/>
          <w:szCs w:val="24"/>
        </w:rPr>
        <w:t>Wykonanie Zgłoszenia Serwisowego polegającego na dostarczeniu Obejścia z</w:t>
      </w:r>
      <w:r w:rsidRPr="00744611">
        <w:rPr>
          <w:sz w:val="24"/>
          <w:szCs w:val="24"/>
        </w:rPr>
        <w:t>o</w:t>
      </w:r>
      <w:r w:rsidRPr="00744611">
        <w:rPr>
          <w:sz w:val="24"/>
          <w:szCs w:val="24"/>
        </w:rPr>
        <w:t>stanie potwierdzone odpowiednim komunikatem z HP SM, a w przypadku gdy Strony nie zintegrują systemów obsługi zgłoszeń, podpisaniem Protokołu w</w:t>
      </w:r>
      <w:r w:rsidRPr="00744611">
        <w:rPr>
          <w:sz w:val="24"/>
          <w:szCs w:val="24"/>
        </w:rPr>
        <w:t>y</w:t>
      </w:r>
      <w:r w:rsidRPr="00744611">
        <w:rPr>
          <w:sz w:val="24"/>
          <w:szCs w:val="24"/>
        </w:rPr>
        <w:t xml:space="preserve">konania Zgłoszenia Serwisowego, którego wzór </w:t>
      </w:r>
      <w:r>
        <w:rPr>
          <w:sz w:val="24"/>
          <w:szCs w:val="24"/>
        </w:rPr>
        <w:t>będzie załączony</w:t>
      </w:r>
      <w:r w:rsidRPr="00744611">
        <w:rPr>
          <w:sz w:val="24"/>
          <w:szCs w:val="24"/>
        </w:rPr>
        <w:t xml:space="preserve"> do Umowy. Czasem wykonania Zgłoszenia będzie czas zamknięcia albo czas z podpisanego przez Strony Protokołu wykonania Zgłoszenia Serwisowego.</w:t>
      </w:r>
    </w:p>
    <w:p w14:paraId="4458D1AA" w14:textId="77777777" w:rsidR="000405B7" w:rsidRDefault="000405B7" w:rsidP="009B493F">
      <w:pPr>
        <w:pStyle w:val="Akapitzlist"/>
        <w:numPr>
          <w:ilvl w:val="0"/>
          <w:numId w:val="71"/>
        </w:numPr>
        <w:spacing w:line="276" w:lineRule="auto"/>
        <w:ind w:left="851"/>
        <w:jc w:val="both"/>
        <w:rPr>
          <w:sz w:val="24"/>
          <w:szCs w:val="24"/>
        </w:rPr>
      </w:pPr>
      <w:r w:rsidRPr="00744611">
        <w:rPr>
          <w:sz w:val="24"/>
          <w:szCs w:val="24"/>
        </w:rPr>
        <w:t>Wykonanie Zgłoszenia Serwisowego polegające na dostarczeniu Rozwiązania Końcowego zostanie potwierdzone, podpisaniem Protokołu wykonania Zgł</w:t>
      </w:r>
      <w:r w:rsidRPr="00744611">
        <w:rPr>
          <w:sz w:val="24"/>
          <w:szCs w:val="24"/>
        </w:rPr>
        <w:t>o</w:t>
      </w:r>
      <w:r w:rsidRPr="00744611">
        <w:rPr>
          <w:sz w:val="24"/>
          <w:szCs w:val="24"/>
        </w:rPr>
        <w:t xml:space="preserve">szenia Serwisowego, którego wzór </w:t>
      </w:r>
      <w:r>
        <w:rPr>
          <w:sz w:val="24"/>
          <w:szCs w:val="24"/>
        </w:rPr>
        <w:t>będzie w załączniku</w:t>
      </w:r>
      <w:r w:rsidRPr="00744611">
        <w:rPr>
          <w:sz w:val="24"/>
          <w:szCs w:val="24"/>
        </w:rPr>
        <w:t xml:space="preserve"> do Umowy. Czasem w</w:t>
      </w:r>
      <w:r w:rsidRPr="00744611">
        <w:rPr>
          <w:sz w:val="24"/>
          <w:szCs w:val="24"/>
        </w:rPr>
        <w:t>y</w:t>
      </w:r>
      <w:r w:rsidRPr="00744611">
        <w:rPr>
          <w:sz w:val="24"/>
          <w:szCs w:val="24"/>
        </w:rPr>
        <w:t>konania Zgłoszenia Serwisowego polegającego na dostarczeniu Rozwiązania Końcowego będzie czas z podpisanego przez Strony Protokołu wykonania Zgł</w:t>
      </w:r>
      <w:r w:rsidRPr="00744611">
        <w:rPr>
          <w:sz w:val="24"/>
          <w:szCs w:val="24"/>
        </w:rPr>
        <w:t>o</w:t>
      </w:r>
      <w:r w:rsidRPr="00744611">
        <w:rPr>
          <w:sz w:val="24"/>
          <w:szCs w:val="24"/>
        </w:rPr>
        <w:t>szenia Serwisowego uwzględniającego dostarczenie Rozwiązania Końcowego.</w:t>
      </w:r>
    </w:p>
    <w:p w14:paraId="1E704638" w14:textId="77777777" w:rsidR="004B5677" w:rsidRPr="004B5677" w:rsidRDefault="004557F0" w:rsidP="009B493F">
      <w:pPr>
        <w:numPr>
          <w:ilvl w:val="0"/>
          <w:numId w:val="71"/>
        </w:numPr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rFonts w:eastAsiaTheme="minorHAnsi" w:cs="Arial"/>
          <w:bCs/>
          <w:color w:val="000000"/>
          <w:sz w:val="24"/>
          <w:szCs w:val="24"/>
        </w:rPr>
      </w:pPr>
      <w:r w:rsidRPr="004557F0">
        <w:rPr>
          <w:rFonts w:eastAsiaTheme="minorHAnsi" w:cs="Arial"/>
          <w:bCs/>
          <w:color w:val="000000"/>
          <w:sz w:val="24"/>
          <w:szCs w:val="24"/>
        </w:rPr>
        <w:t>Po wdrożeniu dostarczonego przez Wykonawcę Rozwiązania końcowego lub Obejścia Zamawiający niezwłocznie oceni ich skutecznoś</w:t>
      </w:r>
      <w:r w:rsidR="00084C43">
        <w:rPr>
          <w:rFonts w:eastAsiaTheme="minorHAnsi" w:cs="Arial"/>
          <w:bCs/>
          <w:color w:val="000000"/>
          <w:sz w:val="24"/>
          <w:szCs w:val="24"/>
        </w:rPr>
        <w:t>ć i poinformuje o tym Wykonawcę.</w:t>
      </w:r>
      <w:r w:rsidR="004B5677" w:rsidRPr="004B5677">
        <w:t xml:space="preserve"> </w:t>
      </w:r>
    </w:p>
    <w:p w14:paraId="5442958E" w14:textId="77777777" w:rsidR="004B5677" w:rsidRPr="004B5677" w:rsidRDefault="004B5677" w:rsidP="009B493F">
      <w:pPr>
        <w:numPr>
          <w:ilvl w:val="0"/>
          <w:numId w:val="71"/>
        </w:numPr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rFonts w:eastAsiaTheme="minorHAnsi" w:cs="Arial"/>
          <w:bCs/>
          <w:color w:val="000000"/>
          <w:sz w:val="24"/>
          <w:szCs w:val="24"/>
        </w:rPr>
      </w:pPr>
      <w:r w:rsidRPr="004B5677">
        <w:rPr>
          <w:rFonts w:eastAsiaTheme="minorHAnsi" w:cs="Arial"/>
          <w:bCs/>
          <w:color w:val="000000"/>
          <w:sz w:val="24"/>
          <w:szCs w:val="24"/>
        </w:rPr>
        <w:t>W przypadku, gdy dostarczone Rozwiązanie końcowe lub dostarczone Obejście okaże się nieskuteczne oznaczać to będzie, że Zgłoszenie nie zostało zrealiz</w:t>
      </w:r>
      <w:r w:rsidRPr="004B5677">
        <w:rPr>
          <w:rFonts w:eastAsiaTheme="minorHAnsi" w:cs="Arial"/>
          <w:bCs/>
          <w:color w:val="000000"/>
          <w:sz w:val="24"/>
          <w:szCs w:val="24"/>
        </w:rPr>
        <w:t>o</w:t>
      </w:r>
      <w:r w:rsidRPr="004B5677">
        <w:rPr>
          <w:rFonts w:eastAsiaTheme="minorHAnsi" w:cs="Arial"/>
          <w:bCs/>
          <w:color w:val="000000"/>
          <w:sz w:val="24"/>
          <w:szCs w:val="24"/>
        </w:rPr>
        <w:t>wane, a czas jego realizacji będzie naliczany od chwili przekazania Zgłoszenia, aż do chwili dostarczenia Rozwiązania końcowego lub dostarczenia Obejścia.</w:t>
      </w:r>
    </w:p>
    <w:p w14:paraId="19703FCE" w14:textId="77777777" w:rsidR="004B5677" w:rsidRPr="004B5677" w:rsidRDefault="004B5677" w:rsidP="009B493F">
      <w:pPr>
        <w:numPr>
          <w:ilvl w:val="0"/>
          <w:numId w:val="71"/>
        </w:numPr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rFonts w:eastAsiaTheme="minorHAnsi" w:cs="Arial"/>
          <w:bCs/>
          <w:color w:val="000000"/>
          <w:sz w:val="24"/>
          <w:szCs w:val="24"/>
        </w:rPr>
      </w:pPr>
      <w:r w:rsidRPr="004B5677">
        <w:rPr>
          <w:rFonts w:eastAsiaTheme="minorHAnsi" w:cs="Arial"/>
          <w:bCs/>
          <w:color w:val="000000"/>
          <w:sz w:val="24"/>
          <w:szCs w:val="24"/>
        </w:rPr>
        <w:t>W przypadku, gdy Wykonawca nie otrzyma materiałów niezbędnych do Ro</w:t>
      </w:r>
      <w:r w:rsidRPr="004B5677">
        <w:rPr>
          <w:rFonts w:eastAsiaTheme="minorHAnsi" w:cs="Arial"/>
          <w:bCs/>
          <w:color w:val="000000"/>
          <w:sz w:val="24"/>
          <w:szCs w:val="24"/>
        </w:rPr>
        <w:t>z</w:t>
      </w:r>
      <w:r w:rsidRPr="004B5677">
        <w:rPr>
          <w:rFonts w:eastAsiaTheme="minorHAnsi" w:cs="Arial"/>
          <w:bCs/>
          <w:color w:val="000000"/>
          <w:sz w:val="24"/>
          <w:szCs w:val="24"/>
        </w:rPr>
        <w:t>wiązania końcowego lub Obejścia Incydentu lub materiały będą niewystarczaj</w:t>
      </w:r>
      <w:r w:rsidRPr="004B5677">
        <w:rPr>
          <w:rFonts w:eastAsiaTheme="minorHAnsi" w:cs="Arial"/>
          <w:bCs/>
          <w:color w:val="000000"/>
          <w:sz w:val="24"/>
          <w:szCs w:val="24"/>
        </w:rPr>
        <w:t>ą</w:t>
      </w:r>
      <w:r w:rsidRPr="004B5677">
        <w:rPr>
          <w:rFonts w:eastAsiaTheme="minorHAnsi" w:cs="Arial"/>
          <w:bCs/>
          <w:color w:val="000000"/>
          <w:sz w:val="24"/>
          <w:szCs w:val="24"/>
        </w:rPr>
        <w:t>ce, Wykonawca niezwłocznie zwróci się do Zamawiającego o ich dostarczenie z doprecyzowaniem ich zakresu.</w:t>
      </w:r>
    </w:p>
    <w:p w14:paraId="612D452E" w14:textId="718C076B" w:rsidR="00026BD2" w:rsidRPr="00E0126C" w:rsidRDefault="004B5677" w:rsidP="00E0126C">
      <w:pPr>
        <w:numPr>
          <w:ilvl w:val="0"/>
          <w:numId w:val="71"/>
        </w:numPr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rFonts w:eastAsiaTheme="minorHAnsi" w:cs="Arial"/>
          <w:bCs/>
          <w:color w:val="000000"/>
          <w:sz w:val="24"/>
          <w:szCs w:val="24"/>
        </w:rPr>
      </w:pPr>
      <w:r w:rsidRPr="00E0126C">
        <w:rPr>
          <w:rFonts w:eastAsiaTheme="minorHAnsi" w:cs="Arial"/>
          <w:bCs/>
          <w:color w:val="000000"/>
          <w:sz w:val="24"/>
          <w:szCs w:val="24"/>
        </w:rPr>
        <w:t xml:space="preserve">W przypadku gdy Incydent nie wynikał ze zdarzenia leżącego po stronie </w:t>
      </w:r>
      <w:r w:rsidR="00003A8A" w:rsidRPr="00C3314C">
        <w:rPr>
          <w:rFonts w:eastAsiaTheme="minorHAnsi" w:cs="Arial"/>
          <w:bCs/>
          <w:color w:val="000000"/>
          <w:sz w:val="24"/>
          <w:szCs w:val="24"/>
        </w:rPr>
        <w:t>Syst</w:t>
      </w:r>
      <w:r w:rsidR="00003A8A" w:rsidRPr="00C3314C">
        <w:rPr>
          <w:rFonts w:eastAsiaTheme="minorHAnsi" w:cs="Arial"/>
          <w:bCs/>
          <w:color w:val="000000"/>
          <w:sz w:val="24"/>
          <w:szCs w:val="24"/>
        </w:rPr>
        <w:t>e</w:t>
      </w:r>
      <w:r w:rsidR="00003A8A" w:rsidRPr="001A228D">
        <w:rPr>
          <w:rFonts w:eastAsiaTheme="minorHAnsi" w:cs="Arial"/>
          <w:bCs/>
          <w:color w:val="000000"/>
          <w:sz w:val="24"/>
          <w:szCs w:val="24"/>
        </w:rPr>
        <w:t xml:space="preserve">mu </w:t>
      </w:r>
      <w:r w:rsidRPr="001A228D">
        <w:rPr>
          <w:rFonts w:eastAsiaTheme="minorHAnsi" w:cs="Arial"/>
          <w:bCs/>
          <w:color w:val="000000"/>
          <w:sz w:val="24"/>
          <w:szCs w:val="24"/>
        </w:rPr>
        <w:t>(w tym w zakresie kodu źródłowego lub konfiguracji), Wykonawca zob</w:t>
      </w:r>
      <w:r w:rsidRPr="001A228D">
        <w:rPr>
          <w:rFonts w:eastAsiaTheme="minorHAnsi" w:cs="Arial"/>
          <w:bCs/>
          <w:color w:val="000000"/>
          <w:sz w:val="24"/>
          <w:szCs w:val="24"/>
        </w:rPr>
        <w:t>o</w:t>
      </w:r>
      <w:r w:rsidRPr="001A228D">
        <w:rPr>
          <w:rFonts w:eastAsiaTheme="minorHAnsi" w:cs="Arial"/>
          <w:bCs/>
          <w:color w:val="000000"/>
          <w:sz w:val="24"/>
          <w:szCs w:val="24"/>
        </w:rPr>
        <w:t>wiązany jest w terminie przewidzianym dla danego poziomu Incydentu, przek</w:t>
      </w:r>
      <w:r w:rsidRPr="001A228D">
        <w:rPr>
          <w:rFonts w:eastAsiaTheme="minorHAnsi" w:cs="Arial"/>
          <w:bCs/>
          <w:color w:val="000000"/>
          <w:sz w:val="24"/>
          <w:szCs w:val="24"/>
        </w:rPr>
        <w:t>a</w:t>
      </w:r>
      <w:r w:rsidRPr="00144866">
        <w:rPr>
          <w:rFonts w:eastAsiaTheme="minorHAnsi" w:cs="Arial"/>
          <w:bCs/>
          <w:color w:val="000000"/>
          <w:sz w:val="24"/>
          <w:szCs w:val="24"/>
        </w:rPr>
        <w:t xml:space="preserve">zać informację o tym, że Incydent nie wynikał ze zdarzenia leżącego po stronie </w:t>
      </w:r>
      <w:r w:rsidR="00051BBE" w:rsidRPr="003D2461">
        <w:rPr>
          <w:rFonts w:eastAsiaTheme="minorHAnsi" w:cs="Arial"/>
          <w:bCs/>
          <w:color w:val="000000"/>
          <w:sz w:val="24"/>
          <w:szCs w:val="24"/>
        </w:rPr>
        <w:t>S</w:t>
      </w:r>
      <w:r w:rsidR="00003A8A" w:rsidRPr="003D2461">
        <w:rPr>
          <w:rFonts w:eastAsiaTheme="minorHAnsi" w:cs="Arial"/>
          <w:bCs/>
          <w:color w:val="000000"/>
          <w:sz w:val="24"/>
          <w:szCs w:val="24"/>
        </w:rPr>
        <w:t>y</w:t>
      </w:r>
      <w:r w:rsidR="00051BBE" w:rsidRPr="003D2461">
        <w:rPr>
          <w:rFonts w:eastAsiaTheme="minorHAnsi" w:cs="Arial"/>
          <w:bCs/>
          <w:color w:val="000000"/>
          <w:sz w:val="24"/>
          <w:szCs w:val="24"/>
        </w:rPr>
        <w:t>s</w:t>
      </w:r>
      <w:r w:rsidR="00003A8A" w:rsidRPr="003D2461">
        <w:rPr>
          <w:rFonts w:eastAsiaTheme="minorHAnsi" w:cs="Arial"/>
          <w:bCs/>
          <w:color w:val="000000"/>
          <w:sz w:val="24"/>
          <w:szCs w:val="24"/>
        </w:rPr>
        <w:t xml:space="preserve">temu </w:t>
      </w:r>
      <w:r w:rsidRPr="003D2461">
        <w:rPr>
          <w:rFonts w:eastAsiaTheme="minorHAnsi" w:cs="Arial"/>
          <w:bCs/>
          <w:color w:val="000000"/>
          <w:sz w:val="24"/>
          <w:szCs w:val="24"/>
        </w:rPr>
        <w:t>(w tym w zakresie kodu źródłowego lub konfiguracji) wraz ze wskaz</w:t>
      </w:r>
      <w:r w:rsidRPr="003D2461">
        <w:rPr>
          <w:rFonts w:eastAsiaTheme="minorHAnsi" w:cs="Arial"/>
          <w:bCs/>
          <w:color w:val="000000"/>
          <w:sz w:val="24"/>
          <w:szCs w:val="24"/>
        </w:rPr>
        <w:t>a</w:t>
      </w:r>
      <w:r w:rsidRPr="007569B6">
        <w:rPr>
          <w:rFonts w:eastAsiaTheme="minorHAnsi" w:cs="Arial"/>
          <w:bCs/>
          <w:color w:val="000000"/>
          <w:sz w:val="24"/>
          <w:szCs w:val="24"/>
        </w:rPr>
        <w:t xml:space="preserve">niem, o ile to możliwe, potencjalnego źródła Incydentu. W przypadku błędnej kwalifikacji źródła Incydentu tj. przekazania przez Wykonawcę Zamawiającemu informacji, że Incydent nie wynikał ze </w:t>
      </w:r>
      <w:r w:rsidRPr="003A1519">
        <w:rPr>
          <w:rFonts w:eastAsiaTheme="minorHAnsi" w:cs="Arial"/>
          <w:bCs/>
          <w:color w:val="000000"/>
          <w:sz w:val="24"/>
          <w:szCs w:val="24"/>
        </w:rPr>
        <w:t xml:space="preserve">zdarzenia leżącego po stronie </w:t>
      </w:r>
      <w:r w:rsidR="00003A8A" w:rsidRPr="003A1519">
        <w:rPr>
          <w:rFonts w:eastAsiaTheme="minorHAnsi" w:cs="Arial"/>
          <w:bCs/>
          <w:color w:val="000000"/>
          <w:sz w:val="24"/>
          <w:szCs w:val="24"/>
        </w:rPr>
        <w:t xml:space="preserve">Systemu </w:t>
      </w:r>
      <w:r w:rsidRPr="003A1519">
        <w:rPr>
          <w:rFonts w:eastAsiaTheme="minorHAnsi" w:cs="Arial"/>
          <w:bCs/>
          <w:color w:val="000000"/>
          <w:sz w:val="24"/>
          <w:szCs w:val="24"/>
        </w:rPr>
        <w:t>(w tym w zakresie kodu źródłowego lub konfiguracji), pomimo, że Incydent wyn</w:t>
      </w:r>
      <w:r w:rsidRPr="003A1519">
        <w:rPr>
          <w:rFonts w:eastAsiaTheme="minorHAnsi" w:cs="Arial"/>
          <w:bCs/>
          <w:color w:val="000000"/>
          <w:sz w:val="24"/>
          <w:szCs w:val="24"/>
        </w:rPr>
        <w:t>i</w:t>
      </w:r>
      <w:r w:rsidRPr="003A1519">
        <w:rPr>
          <w:rFonts w:eastAsiaTheme="minorHAnsi" w:cs="Arial"/>
          <w:bCs/>
          <w:color w:val="000000"/>
          <w:sz w:val="24"/>
          <w:szCs w:val="24"/>
        </w:rPr>
        <w:t xml:space="preserve">kał ze zdarzenia leżącego po stronie </w:t>
      </w:r>
      <w:r w:rsidR="00003A8A" w:rsidRPr="00453201">
        <w:rPr>
          <w:rFonts w:eastAsiaTheme="minorHAnsi" w:cs="Arial"/>
          <w:bCs/>
          <w:color w:val="000000"/>
          <w:sz w:val="24"/>
          <w:szCs w:val="24"/>
        </w:rPr>
        <w:t>Systemu</w:t>
      </w:r>
      <w:r w:rsidR="00003A8A" w:rsidRPr="00E0126C">
        <w:rPr>
          <w:rFonts w:eastAsiaTheme="minorHAnsi" w:cs="Arial"/>
          <w:bCs/>
          <w:color w:val="000000"/>
          <w:sz w:val="24"/>
          <w:szCs w:val="24"/>
        </w:rPr>
        <w:t xml:space="preserve"> </w:t>
      </w:r>
      <w:r w:rsidRPr="00E0126C">
        <w:rPr>
          <w:rFonts w:eastAsiaTheme="minorHAnsi" w:cs="Arial"/>
          <w:bCs/>
          <w:color w:val="000000"/>
          <w:sz w:val="24"/>
          <w:szCs w:val="24"/>
        </w:rPr>
        <w:t>(w tym w zakresie kodu źródł</w:t>
      </w:r>
      <w:r w:rsidRPr="00E0126C">
        <w:rPr>
          <w:rFonts w:eastAsiaTheme="minorHAnsi" w:cs="Arial"/>
          <w:bCs/>
          <w:color w:val="000000"/>
          <w:sz w:val="24"/>
          <w:szCs w:val="24"/>
        </w:rPr>
        <w:t>o</w:t>
      </w:r>
      <w:r w:rsidRPr="00E0126C">
        <w:rPr>
          <w:rFonts w:eastAsiaTheme="minorHAnsi" w:cs="Arial"/>
          <w:bCs/>
          <w:color w:val="000000"/>
          <w:sz w:val="24"/>
          <w:szCs w:val="24"/>
        </w:rPr>
        <w:t>wego lub konfiguracji), co Zamawiający jest w stanie ustalić za pomocą dowo</w:t>
      </w:r>
      <w:r w:rsidRPr="00E0126C">
        <w:rPr>
          <w:rFonts w:eastAsiaTheme="minorHAnsi" w:cs="Arial"/>
          <w:bCs/>
          <w:color w:val="000000"/>
          <w:sz w:val="24"/>
          <w:szCs w:val="24"/>
        </w:rPr>
        <w:t>l</w:t>
      </w:r>
      <w:r w:rsidRPr="00E0126C">
        <w:rPr>
          <w:rFonts w:eastAsiaTheme="minorHAnsi" w:cs="Arial"/>
          <w:bCs/>
          <w:color w:val="000000"/>
          <w:sz w:val="24"/>
          <w:szCs w:val="24"/>
        </w:rPr>
        <w:t>nych środków, oznaczać to będzie, że Zgłoszenie nie zostało zrealizowane, a czas jego realizacji będzie naliczany od chwili przekazania Zgłoszenia aż do chwili dostarczenia Rozwiązania końcowego lub dostarczenia Obejścia.</w:t>
      </w:r>
    </w:p>
    <w:p w14:paraId="40147D26" w14:textId="44B9F67D" w:rsidR="00ED5BAD" w:rsidRPr="00DF2DFA" w:rsidRDefault="00ED5BAD" w:rsidP="00AC12C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 w:cs="Arial"/>
          <w:bCs/>
          <w:color w:val="000000"/>
          <w:sz w:val="24"/>
          <w:szCs w:val="24"/>
        </w:rPr>
      </w:pPr>
    </w:p>
    <w:p w14:paraId="6D11E3B5" w14:textId="77777777" w:rsidR="00A5038E" w:rsidRPr="007D384A" w:rsidRDefault="00A5038E" w:rsidP="00ED5BAD">
      <w:pPr>
        <w:autoSpaceDE w:val="0"/>
        <w:autoSpaceDN w:val="0"/>
        <w:adjustRightInd w:val="0"/>
        <w:spacing w:line="276" w:lineRule="auto"/>
        <w:ind w:left="360" w:firstLine="0"/>
        <w:contextualSpacing/>
        <w:jc w:val="both"/>
        <w:rPr>
          <w:rFonts w:cstheme="minorHAnsi"/>
          <w:sz w:val="24"/>
          <w:szCs w:val="24"/>
        </w:rPr>
      </w:pPr>
    </w:p>
    <w:p w14:paraId="207CF823" w14:textId="21717433" w:rsidR="00A5038E" w:rsidRPr="00A735B3" w:rsidRDefault="00A5038E" w:rsidP="009F4F01">
      <w:pPr>
        <w:spacing w:line="276" w:lineRule="auto"/>
        <w:jc w:val="both"/>
        <w:rPr>
          <w:sz w:val="24"/>
          <w:szCs w:val="24"/>
          <w:u w:val="single"/>
        </w:rPr>
      </w:pPr>
      <w:r w:rsidRPr="007F6CC5">
        <w:rPr>
          <w:sz w:val="24"/>
          <w:szCs w:val="24"/>
        </w:rPr>
        <w:t xml:space="preserve"> </w:t>
      </w:r>
      <w:r w:rsidR="00744611" w:rsidRPr="00A735B3">
        <w:rPr>
          <w:sz w:val="24"/>
          <w:szCs w:val="24"/>
          <w:u w:val="single"/>
        </w:rPr>
        <w:t>I</w:t>
      </w:r>
      <w:r w:rsidR="007F1D7F">
        <w:rPr>
          <w:sz w:val="24"/>
          <w:szCs w:val="24"/>
          <w:u w:val="single"/>
        </w:rPr>
        <w:t>II</w:t>
      </w:r>
      <w:r w:rsidR="00744611" w:rsidRPr="00A735B3">
        <w:rPr>
          <w:sz w:val="24"/>
          <w:szCs w:val="24"/>
          <w:u w:val="single"/>
        </w:rPr>
        <w:t>. System Zgłoszeń</w:t>
      </w:r>
      <w:r w:rsidR="00BB70E9" w:rsidRPr="00A735B3">
        <w:rPr>
          <w:sz w:val="24"/>
          <w:szCs w:val="24"/>
          <w:u w:val="single"/>
        </w:rPr>
        <w:t xml:space="preserve"> (HP </w:t>
      </w:r>
      <w:r w:rsidR="00BB70E9" w:rsidRPr="00A735B3">
        <w:rPr>
          <w:sz w:val="24"/>
          <w:u w:val="single"/>
        </w:rPr>
        <w:t>Service Manager</w:t>
      </w:r>
      <w:r w:rsidR="00BB70E9" w:rsidRPr="00A735B3">
        <w:rPr>
          <w:sz w:val="24"/>
          <w:szCs w:val="24"/>
          <w:u w:val="single"/>
        </w:rPr>
        <w:t>)</w:t>
      </w:r>
    </w:p>
    <w:p w14:paraId="75481CFF" w14:textId="77777777" w:rsidR="00744611" w:rsidRDefault="00744611" w:rsidP="00744611">
      <w:pPr>
        <w:pStyle w:val="Akapitzlist"/>
        <w:numPr>
          <w:ilvl w:val="0"/>
          <w:numId w:val="70"/>
        </w:numPr>
        <w:spacing w:line="276" w:lineRule="auto"/>
        <w:jc w:val="both"/>
        <w:rPr>
          <w:sz w:val="24"/>
          <w:szCs w:val="24"/>
        </w:rPr>
      </w:pPr>
      <w:r w:rsidRPr="00744611">
        <w:rPr>
          <w:sz w:val="24"/>
          <w:szCs w:val="24"/>
        </w:rPr>
        <w:t>Wykonawca zapewni integrację własnego systemu obsługi Zgłoszeń z HP SM w terminie 2 miesięcy od daty zawarcia Umowy</w:t>
      </w:r>
      <w:r>
        <w:rPr>
          <w:sz w:val="24"/>
          <w:szCs w:val="24"/>
        </w:rPr>
        <w:t>.</w:t>
      </w:r>
    </w:p>
    <w:p w14:paraId="6A8D4B02" w14:textId="77777777" w:rsidR="00FC0648" w:rsidRDefault="00FC0648" w:rsidP="00FC0648">
      <w:pPr>
        <w:pStyle w:val="Akapitzlist"/>
        <w:numPr>
          <w:ilvl w:val="0"/>
          <w:numId w:val="70"/>
        </w:numPr>
        <w:spacing w:line="276" w:lineRule="auto"/>
        <w:rPr>
          <w:sz w:val="24"/>
        </w:rPr>
      </w:pPr>
      <w:r w:rsidRPr="000F358F">
        <w:rPr>
          <w:sz w:val="24"/>
        </w:rPr>
        <w:t>Do czasu integracji systemu obsługi zgłoszeń Wykonawcy z systemem obsługi zgłoszeń Zamawiającego oraz w przypadku awarii systemu obsługi zgłoszeń W</w:t>
      </w:r>
      <w:r w:rsidRPr="000F358F">
        <w:rPr>
          <w:sz w:val="24"/>
        </w:rPr>
        <w:t>y</w:t>
      </w:r>
      <w:r w:rsidRPr="000F358F">
        <w:rPr>
          <w:sz w:val="24"/>
        </w:rPr>
        <w:t xml:space="preserve">konawcy lub Zamawiającego (HP </w:t>
      </w:r>
      <w:r w:rsidR="000405B7">
        <w:rPr>
          <w:sz w:val="24"/>
        </w:rPr>
        <w:t>SM</w:t>
      </w:r>
      <w:r w:rsidRPr="000F358F">
        <w:rPr>
          <w:sz w:val="24"/>
        </w:rPr>
        <w:t>) Wykonawca zapewni możliwość zgłaszania awarii/problemu telefonicznie, faksem, pocztą elektroniczną albo prze</w:t>
      </w:r>
      <w:r>
        <w:rPr>
          <w:sz w:val="24"/>
        </w:rPr>
        <w:t>z be</w:t>
      </w:r>
      <w:r>
        <w:rPr>
          <w:sz w:val="24"/>
        </w:rPr>
        <w:t>z</w:t>
      </w:r>
      <w:r>
        <w:rPr>
          <w:sz w:val="24"/>
        </w:rPr>
        <w:t>pieczną stronę internetową.</w:t>
      </w:r>
    </w:p>
    <w:p w14:paraId="49838CFA" w14:textId="77777777" w:rsidR="00744611" w:rsidRDefault="00744611" w:rsidP="00744611">
      <w:pPr>
        <w:pStyle w:val="Akapitzlist"/>
        <w:numPr>
          <w:ilvl w:val="0"/>
          <w:numId w:val="70"/>
        </w:numPr>
        <w:spacing w:line="276" w:lineRule="auto"/>
        <w:jc w:val="both"/>
        <w:rPr>
          <w:sz w:val="24"/>
          <w:szCs w:val="24"/>
        </w:rPr>
      </w:pPr>
      <w:r w:rsidRPr="00744611">
        <w:rPr>
          <w:sz w:val="24"/>
          <w:szCs w:val="24"/>
        </w:rPr>
        <w:t>W przypadku awarii systemu obsługi Zgłoszeń jednej ze Stron, jak też do czasu integracji systemów zgłoszeń Wykonawcy i Zamawiającego, Zamawiający będzie dokonywać Zgłoszeń za pośrednictwem poczty elektronicznej na adresy przek</w:t>
      </w:r>
      <w:r w:rsidRPr="00744611">
        <w:rPr>
          <w:sz w:val="24"/>
          <w:szCs w:val="24"/>
        </w:rPr>
        <w:t>a</w:t>
      </w:r>
      <w:r w:rsidRPr="00744611">
        <w:rPr>
          <w:sz w:val="24"/>
          <w:szCs w:val="24"/>
        </w:rPr>
        <w:t>zane w dniu zawarcia Umowy. Strony zobowiązane są do niezwłocznego poi</w:t>
      </w:r>
      <w:r w:rsidRPr="00744611">
        <w:rPr>
          <w:sz w:val="24"/>
          <w:szCs w:val="24"/>
        </w:rPr>
        <w:t>n</w:t>
      </w:r>
      <w:r w:rsidRPr="00744611">
        <w:rPr>
          <w:sz w:val="24"/>
          <w:szCs w:val="24"/>
        </w:rPr>
        <w:t>formowania o awarii swojego systemu obsługi zgłoszeń za pośrednictwem uzgodnionych adresów poczty elektronicznej. W przypadku braku takiej info</w:t>
      </w:r>
      <w:r w:rsidRPr="00744611">
        <w:rPr>
          <w:sz w:val="24"/>
          <w:szCs w:val="24"/>
        </w:rPr>
        <w:t>r</w:t>
      </w:r>
      <w:r w:rsidRPr="00744611">
        <w:rPr>
          <w:sz w:val="24"/>
          <w:szCs w:val="24"/>
        </w:rPr>
        <w:t>macji, zgłoszenia i komunikaty przesyłane przez system obsługi zgłoszeń będą uznane za dostarczone.</w:t>
      </w:r>
    </w:p>
    <w:p w14:paraId="56C43952" w14:textId="77777777" w:rsidR="00744611" w:rsidRDefault="00744611" w:rsidP="00744611">
      <w:pPr>
        <w:pStyle w:val="Akapitzlist"/>
        <w:numPr>
          <w:ilvl w:val="0"/>
          <w:numId w:val="70"/>
        </w:numPr>
        <w:spacing w:line="276" w:lineRule="auto"/>
        <w:jc w:val="both"/>
        <w:rPr>
          <w:sz w:val="24"/>
          <w:szCs w:val="24"/>
        </w:rPr>
      </w:pPr>
      <w:r w:rsidRPr="00744611">
        <w:rPr>
          <w:sz w:val="24"/>
          <w:szCs w:val="24"/>
        </w:rPr>
        <w:t xml:space="preserve">W przypadku awarii systemu zgłoszeń Wykonawcy, Wykonawca zobowiązany jest usunąć awarię w terminie </w:t>
      </w:r>
      <w:r w:rsidR="00FC0648">
        <w:rPr>
          <w:sz w:val="24"/>
          <w:szCs w:val="24"/>
        </w:rPr>
        <w:t>7</w:t>
      </w:r>
      <w:r w:rsidRPr="00744611">
        <w:rPr>
          <w:sz w:val="24"/>
          <w:szCs w:val="24"/>
        </w:rPr>
        <w:t xml:space="preserve"> dni.</w:t>
      </w:r>
    </w:p>
    <w:p w14:paraId="40D7EB36" w14:textId="77777777" w:rsidR="00FC0648" w:rsidRPr="000F358F" w:rsidRDefault="00FC0648" w:rsidP="00FC0648">
      <w:pPr>
        <w:pStyle w:val="Akapitzlist"/>
        <w:numPr>
          <w:ilvl w:val="0"/>
          <w:numId w:val="70"/>
        </w:numPr>
        <w:spacing w:line="276" w:lineRule="auto"/>
        <w:rPr>
          <w:sz w:val="24"/>
        </w:rPr>
      </w:pPr>
      <w:r w:rsidRPr="000F358F">
        <w:rPr>
          <w:sz w:val="24"/>
        </w:rPr>
        <w:t>Wykonawca w terminie 30 minut zobowiązany jest potwierdzić przyjęcie zgł</w:t>
      </w:r>
      <w:r w:rsidRPr="000F358F">
        <w:rPr>
          <w:sz w:val="24"/>
        </w:rPr>
        <w:t>o</w:t>
      </w:r>
      <w:r w:rsidRPr="000F358F">
        <w:rPr>
          <w:sz w:val="24"/>
        </w:rPr>
        <w:t xml:space="preserve">szenia awarii przekazanego w systemie obsługi zgłoszeń Zamawiającego (HP </w:t>
      </w:r>
      <w:r w:rsidR="00BB70E9">
        <w:rPr>
          <w:sz w:val="24"/>
        </w:rPr>
        <w:t>SM</w:t>
      </w:r>
      <w:r w:rsidRPr="000F358F">
        <w:rPr>
          <w:sz w:val="24"/>
        </w:rPr>
        <w:t xml:space="preserve">) lub wiadomością elektroniczną. W przypadku braku potwierdzenia w systemie obsługi zgłoszeń Zamawiającego (HP </w:t>
      </w:r>
      <w:r w:rsidR="00BB70E9">
        <w:rPr>
          <w:sz w:val="24"/>
        </w:rPr>
        <w:t>SM</w:t>
      </w:r>
      <w:r w:rsidRPr="000F358F">
        <w:rPr>
          <w:sz w:val="24"/>
        </w:rPr>
        <w:t xml:space="preserve">) w wyznaczonym terminie Zamawiający kontaktuje się z Wykonawcą w celu wyjaśnienia przyczyny braku potwierdzenia w systemie obsługi zgłoszeń Zamawiającego (HP </w:t>
      </w:r>
      <w:r w:rsidR="000405B7">
        <w:rPr>
          <w:sz w:val="24"/>
        </w:rPr>
        <w:t>SM</w:t>
      </w:r>
      <w:r w:rsidRPr="000F358F">
        <w:rPr>
          <w:sz w:val="24"/>
        </w:rPr>
        <w:t xml:space="preserve">) i rejestracji zgłoszenia u Wykonawcy. </w:t>
      </w:r>
    </w:p>
    <w:p w14:paraId="36674A17" w14:textId="77777777" w:rsidR="00FC0648" w:rsidRPr="000F358F" w:rsidRDefault="00FC0648" w:rsidP="00FC0648">
      <w:pPr>
        <w:pStyle w:val="Akapitzlist"/>
        <w:numPr>
          <w:ilvl w:val="0"/>
          <w:numId w:val="70"/>
        </w:numPr>
        <w:spacing w:line="276" w:lineRule="auto"/>
        <w:rPr>
          <w:sz w:val="24"/>
        </w:rPr>
      </w:pPr>
      <w:r w:rsidRPr="000F358F">
        <w:rPr>
          <w:sz w:val="24"/>
        </w:rPr>
        <w:t xml:space="preserve">Zgłoszenia awarii oraz wymiana komunikatów dotyczących obsługi zgłoszeń, po integracji systemu obsługi zgłoszeń Wykonawcy z systemem obsługi zgłoszeń Zamawiającego, dokonywane będą z wykorzystaniem systemu obsługi zgłoszeń Zamawiającego (HP </w:t>
      </w:r>
      <w:r w:rsidR="000405B7">
        <w:rPr>
          <w:sz w:val="24"/>
        </w:rPr>
        <w:t>SM</w:t>
      </w:r>
      <w:r w:rsidRPr="000F358F">
        <w:rPr>
          <w:sz w:val="24"/>
        </w:rPr>
        <w:t xml:space="preserve">). Format oraz struktura komunikatów obsługiwanych przez system obsługi zgłoszeń Zamawiającego (HP </w:t>
      </w:r>
      <w:r w:rsidR="000405B7">
        <w:rPr>
          <w:sz w:val="24"/>
        </w:rPr>
        <w:t>SM</w:t>
      </w:r>
      <w:r w:rsidRPr="000F358F">
        <w:rPr>
          <w:sz w:val="24"/>
        </w:rPr>
        <w:t>), jak również zakres i</w:t>
      </w:r>
      <w:r w:rsidRPr="000F358F">
        <w:rPr>
          <w:sz w:val="24"/>
        </w:rPr>
        <w:t>n</w:t>
      </w:r>
      <w:r w:rsidRPr="000F358F">
        <w:rPr>
          <w:sz w:val="24"/>
        </w:rPr>
        <w:t>formacji przekazywanych przy zgłaszaniu awarii opisany zostanie w Umowie. Za moment zgłoszenia awarii uznany będzie czas przesłania do Wykonawcy Form</w:t>
      </w:r>
      <w:r w:rsidRPr="000F358F">
        <w:rPr>
          <w:sz w:val="24"/>
        </w:rPr>
        <w:t>u</w:t>
      </w:r>
      <w:r w:rsidRPr="000F358F">
        <w:rPr>
          <w:sz w:val="24"/>
        </w:rPr>
        <w:t>larza zgłoszeniowego awarii z wykorzystaniem systemu obsługi zgłoszeń Zam</w:t>
      </w:r>
      <w:r w:rsidRPr="000F358F">
        <w:rPr>
          <w:sz w:val="24"/>
        </w:rPr>
        <w:t>a</w:t>
      </w:r>
      <w:r w:rsidRPr="000F358F">
        <w:rPr>
          <w:sz w:val="24"/>
        </w:rPr>
        <w:t xml:space="preserve">wiającego (HP </w:t>
      </w:r>
      <w:r w:rsidR="000405B7">
        <w:rPr>
          <w:sz w:val="24"/>
        </w:rPr>
        <w:t>SM</w:t>
      </w:r>
      <w:r w:rsidRPr="000F358F">
        <w:rPr>
          <w:sz w:val="24"/>
        </w:rPr>
        <w:t>). Zamawiający oświadcza, że system obsługi zgłoszeń Zam</w:t>
      </w:r>
      <w:r w:rsidRPr="000F358F">
        <w:rPr>
          <w:sz w:val="24"/>
        </w:rPr>
        <w:t>a</w:t>
      </w:r>
      <w:r w:rsidRPr="000F358F">
        <w:rPr>
          <w:sz w:val="24"/>
        </w:rPr>
        <w:t xml:space="preserve">wiającego (HP </w:t>
      </w:r>
      <w:r w:rsidR="000405B7">
        <w:rPr>
          <w:sz w:val="24"/>
        </w:rPr>
        <w:t>SM</w:t>
      </w:r>
      <w:r w:rsidRPr="000F358F">
        <w:rPr>
          <w:sz w:val="24"/>
        </w:rPr>
        <w:t>) umożliwia datowanie wysłania zgłoszenia awarii.</w:t>
      </w:r>
    </w:p>
    <w:p w14:paraId="3392152B" w14:textId="77777777" w:rsidR="00744611" w:rsidRPr="00744611" w:rsidRDefault="00744611" w:rsidP="00675D4B">
      <w:pPr>
        <w:pStyle w:val="Akapitzlist"/>
        <w:spacing w:line="276" w:lineRule="auto"/>
        <w:ind w:firstLine="0"/>
        <w:jc w:val="both"/>
        <w:rPr>
          <w:sz w:val="24"/>
          <w:szCs w:val="24"/>
        </w:rPr>
      </w:pPr>
    </w:p>
    <w:p w14:paraId="0642F109" w14:textId="77777777" w:rsidR="00595D35" w:rsidRDefault="00595D35" w:rsidP="00BB70E9">
      <w:pPr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512594A6" w14:textId="77777777" w:rsidR="00595D35" w:rsidRPr="00595D35" w:rsidRDefault="00595D35" w:rsidP="0014116F">
      <w:pPr>
        <w:pStyle w:val="Nagwek2"/>
      </w:pPr>
      <w:r>
        <w:lastRenderedPageBreak/>
        <w:t xml:space="preserve">Rozdział </w:t>
      </w:r>
      <w:r w:rsidR="003E0EC3">
        <w:t xml:space="preserve">8 </w:t>
      </w:r>
      <w:r>
        <w:t xml:space="preserve">– </w:t>
      </w:r>
      <w:r w:rsidRPr="00595D35">
        <w:t>Rozliczenia</w:t>
      </w:r>
    </w:p>
    <w:p w14:paraId="29C48EDB" w14:textId="5B84EF9B" w:rsidR="00D674DF" w:rsidRPr="00816B4E" w:rsidRDefault="00D674DF" w:rsidP="00D674DF">
      <w:pPr>
        <w:spacing w:line="276" w:lineRule="auto"/>
        <w:ind w:firstLine="0"/>
        <w:jc w:val="both"/>
        <w:rPr>
          <w:sz w:val="24"/>
          <w:szCs w:val="24"/>
        </w:rPr>
      </w:pPr>
      <w:r w:rsidRPr="00816B4E">
        <w:rPr>
          <w:sz w:val="24"/>
          <w:szCs w:val="24"/>
        </w:rPr>
        <w:t>Płatnoś</w:t>
      </w:r>
      <w:r>
        <w:rPr>
          <w:sz w:val="24"/>
          <w:szCs w:val="24"/>
        </w:rPr>
        <w:t>ć</w:t>
      </w:r>
      <w:r w:rsidRPr="00816B4E">
        <w:rPr>
          <w:sz w:val="24"/>
          <w:szCs w:val="24"/>
        </w:rPr>
        <w:t xml:space="preserve"> za realizację Usługi wsparcia </w:t>
      </w:r>
      <w:r>
        <w:rPr>
          <w:sz w:val="24"/>
          <w:szCs w:val="24"/>
        </w:rPr>
        <w:t xml:space="preserve">dla Oprogramowania aktuarialnego </w:t>
      </w:r>
      <w:r w:rsidRPr="00816B4E">
        <w:rPr>
          <w:sz w:val="24"/>
          <w:szCs w:val="24"/>
        </w:rPr>
        <w:t>będ</w:t>
      </w:r>
      <w:r>
        <w:rPr>
          <w:sz w:val="24"/>
          <w:szCs w:val="24"/>
        </w:rPr>
        <w:t>zie</w:t>
      </w:r>
      <w:r w:rsidRPr="00816B4E">
        <w:rPr>
          <w:sz w:val="24"/>
          <w:szCs w:val="24"/>
        </w:rPr>
        <w:t xml:space="preserve"> dok</w:t>
      </w:r>
      <w:r w:rsidRPr="00816B4E">
        <w:rPr>
          <w:sz w:val="24"/>
          <w:szCs w:val="24"/>
        </w:rPr>
        <w:t>o</w:t>
      </w:r>
      <w:r w:rsidRPr="00816B4E">
        <w:rPr>
          <w:sz w:val="24"/>
          <w:szCs w:val="24"/>
        </w:rPr>
        <w:t>nywan</w:t>
      </w:r>
      <w:r>
        <w:rPr>
          <w:sz w:val="24"/>
          <w:szCs w:val="24"/>
        </w:rPr>
        <w:t>a</w:t>
      </w:r>
      <w:r w:rsidRPr="00816B4E">
        <w:rPr>
          <w:sz w:val="24"/>
          <w:szCs w:val="24"/>
        </w:rPr>
        <w:t xml:space="preserve"> za okresy miesięczne</w:t>
      </w:r>
      <w:r>
        <w:rPr>
          <w:sz w:val="24"/>
          <w:szCs w:val="24"/>
        </w:rPr>
        <w:t xml:space="preserve"> licząc od dnia </w:t>
      </w:r>
      <w:r w:rsidR="00051BBE">
        <w:rPr>
          <w:sz w:val="24"/>
          <w:szCs w:val="24"/>
        </w:rPr>
        <w:t xml:space="preserve">podpisania </w:t>
      </w:r>
      <w:r>
        <w:rPr>
          <w:sz w:val="24"/>
          <w:szCs w:val="24"/>
        </w:rPr>
        <w:t>Protokołu Odbioru Oprogram</w:t>
      </w:r>
      <w:r>
        <w:rPr>
          <w:sz w:val="24"/>
          <w:szCs w:val="24"/>
        </w:rPr>
        <w:t>o</w:t>
      </w:r>
      <w:r>
        <w:rPr>
          <w:sz w:val="24"/>
          <w:szCs w:val="24"/>
        </w:rPr>
        <w:t>wania.</w:t>
      </w:r>
    </w:p>
    <w:p w14:paraId="74A92645" w14:textId="77777777" w:rsidR="009B53ED" w:rsidRDefault="009B53ED" w:rsidP="009B0977">
      <w:pPr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Płatność za infrastrukturę techniczną i jego oprogramowanie będzie realizowana po podpisaniu Protokołu Odbioru i instalacji oprogramowania.</w:t>
      </w:r>
    </w:p>
    <w:p w14:paraId="182E268C" w14:textId="77777777" w:rsidR="00595D35" w:rsidRDefault="009B53ED" w:rsidP="009B0977">
      <w:pPr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95D35" w:rsidRPr="00816B4E">
        <w:rPr>
          <w:sz w:val="24"/>
          <w:szCs w:val="24"/>
        </w:rPr>
        <w:t xml:space="preserve">łatność </w:t>
      </w:r>
      <w:r>
        <w:rPr>
          <w:sz w:val="24"/>
          <w:szCs w:val="24"/>
        </w:rPr>
        <w:t xml:space="preserve">za modyfikacje wymienione w Rozdziale 3 </w:t>
      </w:r>
      <w:r w:rsidR="00595D35" w:rsidRPr="00816B4E">
        <w:rPr>
          <w:sz w:val="24"/>
          <w:szCs w:val="24"/>
        </w:rPr>
        <w:t>realizowan</w:t>
      </w:r>
      <w:r>
        <w:rPr>
          <w:sz w:val="24"/>
          <w:szCs w:val="24"/>
        </w:rPr>
        <w:t>a będzie</w:t>
      </w:r>
      <w:r w:rsidR="00595D35" w:rsidRPr="00816B4E">
        <w:rPr>
          <w:sz w:val="24"/>
          <w:szCs w:val="24"/>
        </w:rPr>
        <w:t xml:space="preserve"> po podpisaniu </w:t>
      </w:r>
      <w:r w:rsidR="00D95976" w:rsidRPr="00BA7D4F">
        <w:rPr>
          <w:sz w:val="24"/>
          <w:szCs w:val="24"/>
        </w:rPr>
        <w:t>Protokołu Odbioru Wdrożenia</w:t>
      </w:r>
      <w:r>
        <w:rPr>
          <w:sz w:val="24"/>
          <w:szCs w:val="24"/>
        </w:rPr>
        <w:t>.</w:t>
      </w:r>
    </w:p>
    <w:p w14:paraId="3D89778A" w14:textId="77777777" w:rsidR="00703E3A" w:rsidRPr="00816B4E" w:rsidRDefault="00AC13BC" w:rsidP="009B0977">
      <w:pPr>
        <w:spacing w:line="276" w:lineRule="auto"/>
        <w:ind w:firstLine="0"/>
        <w:jc w:val="both"/>
        <w:rPr>
          <w:sz w:val="24"/>
          <w:szCs w:val="24"/>
        </w:rPr>
      </w:pPr>
      <w:r w:rsidRPr="00816B4E">
        <w:rPr>
          <w:sz w:val="24"/>
          <w:szCs w:val="24"/>
        </w:rPr>
        <w:t>Płatnoś</w:t>
      </w:r>
      <w:r w:rsidR="00F02C4C">
        <w:rPr>
          <w:sz w:val="24"/>
          <w:szCs w:val="24"/>
        </w:rPr>
        <w:t>ć</w:t>
      </w:r>
      <w:r w:rsidRPr="00816B4E">
        <w:rPr>
          <w:sz w:val="24"/>
          <w:szCs w:val="24"/>
        </w:rPr>
        <w:t xml:space="preserve"> za realizację </w:t>
      </w:r>
      <w:r w:rsidR="00703E3A" w:rsidRPr="00816B4E">
        <w:rPr>
          <w:sz w:val="24"/>
          <w:szCs w:val="24"/>
        </w:rPr>
        <w:t xml:space="preserve">Usługi </w:t>
      </w:r>
      <w:r w:rsidR="00755ABA" w:rsidRPr="00816B4E">
        <w:rPr>
          <w:sz w:val="24"/>
          <w:szCs w:val="24"/>
        </w:rPr>
        <w:t xml:space="preserve">wsparcia Utrzymania Systemu i </w:t>
      </w:r>
      <w:r w:rsidR="00F02C4C">
        <w:rPr>
          <w:sz w:val="24"/>
          <w:szCs w:val="24"/>
        </w:rPr>
        <w:t>konsultacji</w:t>
      </w:r>
      <w:r w:rsidR="00703E3A" w:rsidRPr="00816B4E">
        <w:rPr>
          <w:sz w:val="24"/>
          <w:szCs w:val="24"/>
        </w:rPr>
        <w:t xml:space="preserve"> będ</w:t>
      </w:r>
      <w:r w:rsidR="00F02C4C">
        <w:rPr>
          <w:sz w:val="24"/>
          <w:szCs w:val="24"/>
        </w:rPr>
        <w:t>zie</w:t>
      </w:r>
      <w:r w:rsidR="00703E3A" w:rsidRPr="00816B4E">
        <w:rPr>
          <w:sz w:val="24"/>
          <w:szCs w:val="24"/>
        </w:rPr>
        <w:t xml:space="preserve"> </w:t>
      </w:r>
      <w:r w:rsidRPr="00816B4E">
        <w:rPr>
          <w:sz w:val="24"/>
          <w:szCs w:val="24"/>
        </w:rPr>
        <w:t>dok</w:t>
      </w:r>
      <w:r w:rsidRPr="00816B4E">
        <w:rPr>
          <w:sz w:val="24"/>
          <w:szCs w:val="24"/>
        </w:rPr>
        <w:t>o</w:t>
      </w:r>
      <w:r w:rsidRPr="00816B4E">
        <w:rPr>
          <w:sz w:val="24"/>
          <w:szCs w:val="24"/>
        </w:rPr>
        <w:t>nywan</w:t>
      </w:r>
      <w:r w:rsidR="00F02C4C">
        <w:rPr>
          <w:sz w:val="24"/>
          <w:szCs w:val="24"/>
        </w:rPr>
        <w:t>a</w:t>
      </w:r>
      <w:r w:rsidRPr="00816B4E">
        <w:rPr>
          <w:sz w:val="24"/>
          <w:szCs w:val="24"/>
        </w:rPr>
        <w:t xml:space="preserve"> za okresy</w:t>
      </w:r>
      <w:r w:rsidR="00703E3A" w:rsidRPr="00816B4E">
        <w:rPr>
          <w:sz w:val="24"/>
          <w:szCs w:val="24"/>
        </w:rPr>
        <w:t xml:space="preserve"> miesięczne</w:t>
      </w:r>
      <w:r w:rsidR="00A111C8">
        <w:rPr>
          <w:sz w:val="24"/>
          <w:szCs w:val="24"/>
        </w:rPr>
        <w:t xml:space="preserve"> licząc od dnia obustronnie podpisanego Protokołu Odbi</w:t>
      </w:r>
      <w:r w:rsidR="00A111C8">
        <w:rPr>
          <w:sz w:val="24"/>
          <w:szCs w:val="24"/>
        </w:rPr>
        <w:t>o</w:t>
      </w:r>
      <w:r w:rsidR="00A111C8">
        <w:rPr>
          <w:sz w:val="24"/>
          <w:szCs w:val="24"/>
        </w:rPr>
        <w:t>ru Wdrożenia.</w:t>
      </w:r>
    </w:p>
    <w:p w14:paraId="5DBBC930" w14:textId="77777777" w:rsidR="00703E3A" w:rsidRPr="00816B4E" w:rsidRDefault="00755ABA" w:rsidP="009B0977">
      <w:pPr>
        <w:spacing w:line="276" w:lineRule="auto"/>
        <w:ind w:firstLine="0"/>
        <w:jc w:val="both"/>
        <w:rPr>
          <w:sz w:val="24"/>
          <w:szCs w:val="24"/>
        </w:rPr>
      </w:pPr>
      <w:r w:rsidRPr="00816B4E">
        <w:rPr>
          <w:sz w:val="24"/>
          <w:szCs w:val="24"/>
        </w:rPr>
        <w:t xml:space="preserve">Płatność za </w:t>
      </w:r>
      <w:r w:rsidR="00703E3A" w:rsidRPr="00816B4E">
        <w:rPr>
          <w:sz w:val="24"/>
          <w:szCs w:val="24"/>
        </w:rPr>
        <w:t>Usług</w:t>
      </w:r>
      <w:r w:rsidRPr="00816B4E">
        <w:rPr>
          <w:sz w:val="24"/>
          <w:szCs w:val="24"/>
        </w:rPr>
        <w:t>ę</w:t>
      </w:r>
      <w:r w:rsidR="00703E3A" w:rsidRPr="00816B4E">
        <w:rPr>
          <w:sz w:val="24"/>
          <w:szCs w:val="24"/>
        </w:rPr>
        <w:t xml:space="preserve"> Rozwoju będzie rozliczana wg </w:t>
      </w:r>
      <w:r w:rsidR="00EF4BCF" w:rsidRPr="00816B4E">
        <w:rPr>
          <w:sz w:val="24"/>
          <w:szCs w:val="24"/>
        </w:rPr>
        <w:t>Z</w:t>
      </w:r>
      <w:r w:rsidR="00703E3A" w:rsidRPr="00816B4E">
        <w:rPr>
          <w:sz w:val="24"/>
          <w:szCs w:val="24"/>
        </w:rPr>
        <w:t>leceń od Zamawiającego po podpis</w:t>
      </w:r>
      <w:r w:rsidR="00703E3A" w:rsidRPr="00816B4E">
        <w:rPr>
          <w:sz w:val="24"/>
          <w:szCs w:val="24"/>
        </w:rPr>
        <w:t>a</w:t>
      </w:r>
      <w:r w:rsidR="00703E3A" w:rsidRPr="00816B4E">
        <w:rPr>
          <w:sz w:val="24"/>
          <w:szCs w:val="24"/>
        </w:rPr>
        <w:t xml:space="preserve">niu </w:t>
      </w:r>
      <w:r w:rsidR="00D674DF">
        <w:rPr>
          <w:sz w:val="24"/>
          <w:szCs w:val="24"/>
        </w:rPr>
        <w:t>P</w:t>
      </w:r>
      <w:r w:rsidR="00703E3A" w:rsidRPr="00816B4E">
        <w:rPr>
          <w:sz w:val="24"/>
          <w:szCs w:val="24"/>
        </w:rPr>
        <w:t>rotoko</w:t>
      </w:r>
      <w:r w:rsidR="00AC13BC" w:rsidRPr="00816B4E">
        <w:rPr>
          <w:sz w:val="24"/>
          <w:szCs w:val="24"/>
        </w:rPr>
        <w:t xml:space="preserve">łu </w:t>
      </w:r>
      <w:r w:rsidR="00D674DF">
        <w:rPr>
          <w:sz w:val="24"/>
          <w:szCs w:val="24"/>
        </w:rPr>
        <w:t>O</w:t>
      </w:r>
      <w:r w:rsidR="00AC13BC" w:rsidRPr="00816B4E">
        <w:rPr>
          <w:sz w:val="24"/>
          <w:szCs w:val="24"/>
        </w:rPr>
        <w:t>dbioru produkt</w:t>
      </w:r>
      <w:r w:rsidR="00EF4BCF" w:rsidRPr="00816B4E">
        <w:rPr>
          <w:sz w:val="24"/>
          <w:szCs w:val="24"/>
        </w:rPr>
        <w:t>u</w:t>
      </w:r>
      <w:r w:rsidR="00AC13BC" w:rsidRPr="00816B4E">
        <w:rPr>
          <w:sz w:val="24"/>
          <w:szCs w:val="24"/>
        </w:rPr>
        <w:t xml:space="preserve"> Zlecenia.</w:t>
      </w:r>
    </w:p>
    <w:p w14:paraId="08223166" w14:textId="77777777" w:rsidR="00633D93" w:rsidRPr="007F6CC5" w:rsidRDefault="00633D93" w:rsidP="002F2CE1">
      <w:pPr>
        <w:spacing w:after="200" w:line="276" w:lineRule="auto"/>
        <w:ind w:firstLine="0"/>
        <w:rPr>
          <w:sz w:val="24"/>
          <w:szCs w:val="24"/>
          <w:u w:val="single"/>
        </w:rPr>
      </w:pPr>
      <w:r w:rsidRPr="007F6CC5">
        <w:rPr>
          <w:sz w:val="24"/>
          <w:szCs w:val="24"/>
          <w:u w:val="single"/>
        </w:rPr>
        <w:br w:type="page"/>
      </w:r>
    </w:p>
    <w:p w14:paraId="22CDCC4E" w14:textId="77777777" w:rsidR="00610D3D" w:rsidRDefault="009B0977" w:rsidP="00F637AF">
      <w:pPr>
        <w:pStyle w:val="Nagwek2"/>
      </w:pPr>
      <w:r>
        <w:lastRenderedPageBreak/>
        <w:t xml:space="preserve">Rozdział </w:t>
      </w:r>
      <w:r w:rsidR="003E0EC3">
        <w:t xml:space="preserve">9 </w:t>
      </w:r>
      <w:r>
        <w:t xml:space="preserve">– </w:t>
      </w:r>
      <w:r w:rsidR="00610D3D" w:rsidRPr="007F6CC5">
        <w:t>Opis Systemu</w:t>
      </w:r>
      <w:r w:rsidR="00A95226">
        <w:t xml:space="preserve"> posiadanego obecnie przez Zamawiającego</w:t>
      </w:r>
    </w:p>
    <w:p w14:paraId="4C23934B" w14:textId="77777777" w:rsidR="00A760A5" w:rsidRDefault="003C2F09" w:rsidP="009B097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223ECADD" wp14:editId="5DF942E4">
            <wp:extent cx="5041286" cy="3529297"/>
            <wp:effectExtent l="19050" t="19050" r="26035" b="1460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222" cy="352785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BD67E9D" w14:textId="588C8A52" w:rsidR="00A4451E" w:rsidRDefault="00610D3D" w:rsidP="009B097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7F6CC5">
        <w:rPr>
          <w:sz w:val="24"/>
          <w:szCs w:val="24"/>
        </w:rPr>
        <w:t xml:space="preserve">Model </w:t>
      </w:r>
      <w:proofErr w:type="spellStart"/>
      <w:r w:rsidRPr="007F6CC5">
        <w:rPr>
          <w:sz w:val="24"/>
          <w:szCs w:val="24"/>
        </w:rPr>
        <w:t>mikrosymulacyjny</w:t>
      </w:r>
      <w:proofErr w:type="spellEnd"/>
      <w:r w:rsidRPr="007F6CC5">
        <w:rPr>
          <w:sz w:val="24"/>
          <w:szCs w:val="24"/>
        </w:rPr>
        <w:t xml:space="preserve"> powstał w ZUS w wyniku projektu realizowanego z firmą Deloitte w celu prognozowania wpływów i wydatków Funduszu Ubezpieczeń Sp</w:t>
      </w:r>
      <w:r w:rsidRPr="007F6CC5">
        <w:rPr>
          <w:sz w:val="24"/>
          <w:szCs w:val="24"/>
        </w:rPr>
        <w:t>o</w:t>
      </w:r>
      <w:r w:rsidRPr="007F6CC5">
        <w:rPr>
          <w:sz w:val="24"/>
          <w:szCs w:val="24"/>
        </w:rPr>
        <w:t>łecznych oraz Funduszu Emerytur Pomostowych w oparciu o dane indywidulane. Wyk</w:t>
      </w:r>
      <w:r w:rsidRPr="007F6CC5">
        <w:rPr>
          <w:sz w:val="24"/>
          <w:szCs w:val="24"/>
        </w:rPr>
        <w:t>o</w:t>
      </w:r>
      <w:r w:rsidRPr="007F6CC5">
        <w:rPr>
          <w:sz w:val="24"/>
          <w:szCs w:val="24"/>
        </w:rPr>
        <w:t xml:space="preserve">rzystano </w:t>
      </w:r>
      <w:r w:rsidR="00E00218">
        <w:rPr>
          <w:sz w:val="24"/>
          <w:szCs w:val="24"/>
        </w:rPr>
        <w:t>oprogramowanie</w:t>
      </w:r>
      <w:r w:rsidRPr="00625ACC">
        <w:rPr>
          <w:sz w:val="24"/>
          <w:szCs w:val="24"/>
        </w:rPr>
        <w:t xml:space="preserve"> </w:t>
      </w:r>
      <w:proofErr w:type="spellStart"/>
      <w:r w:rsidRPr="00625ACC">
        <w:rPr>
          <w:sz w:val="24"/>
          <w:szCs w:val="24"/>
        </w:rPr>
        <w:t>Prophet</w:t>
      </w:r>
      <w:proofErr w:type="spellEnd"/>
      <w:r w:rsidR="00633D93" w:rsidRPr="00625ACC">
        <w:rPr>
          <w:sz w:val="24"/>
          <w:szCs w:val="24"/>
        </w:rPr>
        <w:t xml:space="preserve"> Professional</w:t>
      </w:r>
      <w:r w:rsidR="00A648A0">
        <w:rPr>
          <w:sz w:val="24"/>
          <w:szCs w:val="24"/>
        </w:rPr>
        <w:t xml:space="preserve"> w wersji 8.2.3</w:t>
      </w:r>
      <w:r w:rsidRPr="00625ACC">
        <w:rPr>
          <w:sz w:val="24"/>
          <w:szCs w:val="24"/>
        </w:rPr>
        <w:t xml:space="preserve">, natomiast sam </w:t>
      </w:r>
      <w:r w:rsidR="00D674DF">
        <w:rPr>
          <w:sz w:val="24"/>
          <w:szCs w:val="24"/>
        </w:rPr>
        <w:t>S</w:t>
      </w:r>
      <w:r w:rsidR="00D674DF" w:rsidRPr="00625ACC">
        <w:rPr>
          <w:sz w:val="24"/>
          <w:szCs w:val="24"/>
        </w:rPr>
        <w:t xml:space="preserve">ystem </w:t>
      </w:r>
      <w:r w:rsidRPr="00625ACC">
        <w:rPr>
          <w:sz w:val="24"/>
          <w:szCs w:val="24"/>
        </w:rPr>
        <w:t>w przeważającej części został opracowany od podstaw i charakteryzuje się indywidualnie zaprojektowanymi i wykonanymi rozwiązaniami technicznymi, sposobem i zasadami działania a także indywidualnie zdefiniowanymi parametrami i standardami (system dedykowany).</w:t>
      </w:r>
      <w:r w:rsidR="00B4744E">
        <w:rPr>
          <w:sz w:val="24"/>
          <w:szCs w:val="24"/>
        </w:rPr>
        <w:t xml:space="preserve"> </w:t>
      </w:r>
      <w:r w:rsidR="00A4451E" w:rsidRPr="006820A4">
        <w:rPr>
          <w:sz w:val="24"/>
          <w:szCs w:val="24"/>
        </w:rPr>
        <w:t xml:space="preserve">W </w:t>
      </w:r>
      <w:proofErr w:type="spellStart"/>
      <w:r w:rsidR="00A4451E" w:rsidRPr="006820A4">
        <w:rPr>
          <w:sz w:val="24"/>
          <w:szCs w:val="24"/>
        </w:rPr>
        <w:t>Prophet</w:t>
      </w:r>
      <w:proofErr w:type="spellEnd"/>
      <w:r w:rsidR="00A4451E" w:rsidRPr="006820A4">
        <w:rPr>
          <w:sz w:val="24"/>
          <w:szCs w:val="24"/>
        </w:rPr>
        <w:t xml:space="preserve"> </w:t>
      </w:r>
      <w:r w:rsidR="00B4744E" w:rsidRPr="006820A4">
        <w:rPr>
          <w:sz w:val="24"/>
          <w:szCs w:val="24"/>
        </w:rPr>
        <w:t xml:space="preserve">zostały </w:t>
      </w:r>
      <w:r w:rsidR="0047006F" w:rsidRPr="006820A4">
        <w:rPr>
          <w:sz w:val="24"/>
          <w:szCs w:val="24"/>
        </w:rPr>
        <w:t>przygotowane</w:t>
      </w:r>
      <w:r w:rsidR="00B4744E" w:rsidRPr="006820A4">
        <w:rPr>
          <w:sz w:val="24"/>
          <w:szCs w:val="24"/>
        </w:rPr>
        <w:t xml:space="preserve"> dwie </w:t>
      </w:r>
      <w:r w:rsidR="0047006F" w:rsidRPr="0033362C">
        <w:rPr>
          <w:sz w:val="24"/>
          <w:szCs w:val="24"/>
        </w:rPr>
        <w:t>biblioteki</w:t>
      </w:r>
      <w:r w:rsidR="00B4744E" w:rsidRPr="0033362C">
        <w:rPr>
          <w:sz w:val="24"/>
          <w:szCs w:val="24"/>
        </w:rPr>
        <w:t xml:space="preserve">, które zawierają kod </w:t>
      </w:r>
      <w:r w:rsidR="00D674DF">
        <w:rPr>
          <w:sz w:val="24"/>
          <w:szCs w:val="24"/>
        </w:rPr>
        <w:t xml:space="preserve">obliczeniowy </w:t>
      </w:r>
      <w:r w:rsidR="00B4744E" w:rsidRPr="0033362C">
        <w:rPr>
          <w:sz w:val="24"/>
          <w:szCs w:val="24"/>
        </w:rPr>
        <w:t xml:space="preserve">opracowany dla </w:t>
      </w:r>
      <w:r w:rsidR="006820A4" w:rsidRPr="0033362C">
        <w:rPr>
          <w:sz w:val="24"/>
          <w:szCs w:val="24"/>
        </w:rPr>
        <w:t>M</w:t>
      </w:r>
      <w:r w:rsidR="00B4744E" w:rsidRPr="0033362C">
        <w:rPr>
          <w:sz w:val="24"/>
          <w:szCs w:val="24"/>
        </w:rPr>
        <w:t>odelu</w:t>
      </w:r>
      <w:r w:rsidR="00B4744E" w:rsidRPr="00992ACB">
        <w:rPr>
          <w:sz w:val="24"/>
          <w:szCs w:val="24"/>
        </w:rPr>
        <w:t>.</w:t>
      </w:r>
      <w:r w:rsidR="00A4451E" w:rsidRPr="00A779BA">
        <w:rPr>
          <w:sz w:val="24"/>
          <w:szCs w:val="24"/>
        </w:rPr>
        <w:t xml:space="preserve"> </w:t>
      </w:r>
      <w:r w:rsidR="00B4744E" w:rsidRPr="00A779BA">
        <w:rPr>
          <w:sz w:val="24"/>
          <w:szCs w:val="24"/>
        </w:rPr>
        <w:t>P</w:t>
      </w:r>
      <w:r w:rsidR="00A4451E" w:rsidRPr="00A779BA">
        <w:rPr>
          <w:sz w:val="24"/>
          <w:szCs w:val="24"/>
        </w:rPr>
        <w:t>ierwsza</w:t>
      </w:r>
      <w:r w:rsidR="00BB3B4E">
        <w:rPr>
          <w:sz w:val="24"/>
          <w:szCs w:val="24"/>
        </w:rPr>
        <w:t xml:space="preserve"> biblioteka</w:t>
      </w:r>
      <w:r w:rsidR="00A4451E" w:rsidRPr="00A779BA">
        <w:rPr>
          <w:sz w:val="24"/>
          <w:szCs w:val="24"/>
        </w:rPr>
        <w:t xml:space="preserve"> zawiera zmienne </w:t>
      </w:r>
      <w:r w:rsidR="00781B89" w:rsidRPr="00ED5BAD">
        <w:rPr>
          <w:sz w:val="24"/>
          <w:szCs w:val="24"/>
        </w:rPr>
        <w:t>odpowi</w:t>
      </w:r>
      <w:r w:rsidR="00781B89" w:rsidRPr="00ED5BAD">
        <w:rPr>
          <w:sz w:val="24"/>
          <w:szCs w:val="24"/>
        </w:rPr>
        <w:t>e</w:t>
      </w:r>
      <w:r w:rsidR="00781B89" w:rsidRPr="00ED5BAD">
        <w:rPr>
          <w:sz w:val="24"/>
          <w:szCs w:val="24"/>
        </w:rPr>
        <w:t>dzialne za wykonywanie</w:t>
      </w:r>
      <w:r w:rsidR="00700EEE" w:rsidRPr="006820A4">
        <w:rPr>
          <w:sz w:val="24"/>
          <w:szCs w:val="24"/>
        </w:rPr>
        <w:t xml:space="preserve"> indywidualn</w:t>
      </w:r>
      <w:r w:rsidR="00781B89" w:rsidRPr="006820A4">
        <w:rPr>
          <w:sz w:val="24"/>
          <w:szCs w:val="24"/>
        </w:rPr>
        <w:t>ych</w:t>
      </w:r>
      <w:r w:rsidR="00700EEE" w:rsidRPr="006820A4">
        <w:rPr>
          <w:sz w:val="24"/>
          <w:szCs w:val="24"/>
        </w:rPr>
        <w:t xml:space="preserve"> oblicze</w:t>
      </w:r>
      <w:r w:rsidR="00781B89" w:rsidRPr="006820A4">
        <w:rPr>
          <w:sz w:val="24"/>
          <w:szCs w:val="24"/>
        </w:rPr>
        <w:t xml:space="preserve">ń </w:t>
      </w:r>
      <w:proofErr w:type="spellStart"/>
      <w:r w:rsidR="00781B89" w:rsidRPr="006820A4">
        <w:rPr>
          <w:sz w:val="24"/>
          <w:szCs w:val="24"/>
        </w:rPr>
        <w:t>mikrosymulacyjnych</w:t>
      </w:r>
      <w:proofErr w:type="spellEnd"/>
      <w:r w:rsidR="00700EEE" w:rsidRPr="006820A4">
        <w:rPr>
          <w:sz w:val="24"/>
          <w:szCs w:val="24"/>
        </w:rPr>
        <w:t xml:space="preserve"> dla poszczegó</w:t>
      </w:r>
      <w:r w:rsidR="00700EEE" w:rsidRPr="006820A4">
        <w:rPr>
          <w:sz w:val="24"/>
          <w:szCs w:val="24"/>
        </w:rPr>
        <w:t>l</w:t>
      </w:r>
      <w:r w:rsidR="00700EEE" w:rsidRPr="006820A4">
        <w:rPr>
          <w:sz w:val="24"/>
          <w:szCs w:val="24"/>
        </w:rPr>
        <w:t>nych punktów modelowych (</w:t>
      </w:r>
      <w:r w:rsidR="009708DE">
        <w:rPr>
          <w:sz w:val="24"/>
          <w:szCs w:val="24"/>
        </w:rPr>
        <w:t>w</w:t>
      </w:r>
      <w:r w:rsidR="005F1C95" w:rsidRPr="006820A4">
        <w:rPr>
          <w:sz w:val="24"/>
          <w:szCs w:val="24"/>
        </w:rPr>
        <w:t xml:space="preserve"> tym ok 200 Extended </w:t>
      </w:r>
      <w:proofErr w:type="spellStart"/>
      <w:r w:rsidR="005F1C95" w:rsidRPr="006820A4">
        <w:rPr>
          <w:sz w:val="24"/>
          <w:szCs w:val="24"/>
        </w:rPr>
        <w:t>Formula</w:t>
      </w:r>
      <w:proofErr w:type="spellEnd"/>
      <w:r w:rsidR="00700EEE" w:rsidRPr="006820A4">
        <w:rPr>
          <w:sz w:val="24"/>
          <w:szCs w:val="24"/>
        </w:rPr>
        <w:t>)</w:t>
      </w:r>
      <w:r w:rsidR="00A4451E" w:rsidRPr="006820A4">
        <w:rPr>
          <w:sz w:val="24"/>
          <w:szCs w:val="24"/>
        </w:rPr>
        <w:t>, druga bibliote</w:t>
      </w:r>
      <w:r w:rsidR="00A4451E" w:rsidRPr="0033362C">
        <w:rPr>
          <w:sz w:val="24"/>
          <w:szCs w:val="24"/>
        </w:rPr>
        <w:t xml:space="preserve">ka zawiera zmienne </w:t>
      </w:r>
      <w:r w:rsidR="00781B89" w:rsidRPr="0033362C">
        <w:rPr>
          <w:sz w:val="24"/>
          <w:szCs w:val="24"/>
        </w:rPr>
        <w:t xml:space="preserve">odpowiedzialne za </w:t>
      </w:r>
      <w:r w:rsidR="00700EEE" w:rsidRPr="00992ACB">
        <w:rPr>
          <w:sz w:val="24"/>
          <w:szCs w:val="24"/>
        </w:rPr>
        <w:t>wykon</w:t>
      </w:r>
      <w:r w:rsidR="00781B89" w:rsidRPr="00992ACB">
        <w:rPr>
          <w:sz w:val="24"/>
          <w:szCs w:val="24"/>
        </w:rPr>
        <w:t>ywani</w:t>
      </w:r>
      <w:r w:rsidR="006820A4">
        <w:rPr>
          <w:sz w:val="24"/>
          <w:szCs w:val="24"/>
        </w:rPr>
        <w:t>e</w:t>
      </w:r>
      <w:r w:rsidR="00700EEE" w:rsidRPr="006820A4">
        <w:rPr>
          <w:sz w:val="24"/>
          <w:szCs w:val="24"/>
        </w:rPr>
        <w:t xml:space="preserve"> oblicze</w:t>
      </w:r>
      <w:r w:rsidR="00781B89" w:rsidRPr="006820A4">
        <w:rPr>
          <w:sz w:val="24"/>
          <w:szCs w:val="24"/>
        </w:rPr>
        <w:t>ń</w:t>
      </w:r>
      <w:r w:rsidR="00700EEE" w:rsidRPr="0033362C">
        <w:rPr>
          <w:sz w:val="24"/>
          <w:szCs w:val="24"/>
        </w:rPr>
        <w:t xml:space="preserve"> na danych zagregowanych</w:t>
      </w:r>
      <w:r w:rsidR="00A4451E" w:rsidRPr="0033362C">
        <w:rPr>
          <w:sz w:val="24"/>
          <w:szCs w:val="24"/>
        </w:rPr>
        <w:t xml:space="preserve"> </w:t>
      </w:r>
      <w:r w:rsidR="00A4451E" w:rsidRPr="00992ACB">
        <w:rPr>
          <w:sz w:val="24"/>
          <w:szCs w:val="24"/>
        </w:rPr>
        <w:t>.</w:t>
      </w:r>
      <w:r w:rsidR="00E473FB" w:rsidRPr="00992ACB">
        <w:rPr>
          <w:sz w:val="24"/>
          <w:szCs w:val="24"/>
        </w:rPr>
        <w:t xml:space="preserve"> W pun</w:t>
      </w:r>
      <w:r w:rsidR="00E473FB" w:rsidRPr="00992ACB">
        <w:rPr>
          <w:sz w:val="24"/>
          <w:szCs w:val="24"/>
        </w:rPr>
        <w:t>k</w:t>
      </w:r>
      <w:r w:rsidR="00E473FB" w:rsidRPr="00992ACB">
        <w:rPr>
          <w:sz w:val="24"/>
          <w:szCs w:val="24"/>
        </w:rPr>
        <w:t>tach modelowych zawarte są inform</w:t>
      </w:r>
      <w:r w:rsidR="00E473FB" w:rsidRPr="00A779BA">
        <w:rPr>
          <w:sz w:val="24"/>
          <w:szCs w:val="24"/>
        </w:rPr>
        <w:t>acje dostępne na datę star</w:t>
      </w:r>
      <w:r w:rsidR="00E473FB" w:rsidRPr="00ED5BAD">
        <w:rPr>
          <w:sz w:val="24"/>
          <w:szCs w:val="24"/>
        </w:rPr>
        <w:t xml:space="preserve">tu projekcji (ponad </w:t>
      </w:r>
      <w:r w:rsidR="00C25203">
        <w:rPr>
          <w:sz w:val="24"/>
          <w:szCs w:val="24"/>
        </w:rPr>
        <w:t>500 informacji</w:t>
      </w:r>
      <w:r w:rsidR="00E473FB" w:rsidRPr="0033362C">
        <w:rPr>
          <w:sz w:val="24"/>
          <w:szCs w:val="24"/>
        </w:rPr>
        <w:t>).</w:t>
      </w:r>
    </w:p>
    <w:p w14:paraId="3EC402C2" w14:textId="77777777" w:rsidR="00610D3D" w:rsidRPr="00625ACC" w:rsidRDefault="00610D3D" w:rsidP="009B0977">
      <w:pPr>
        <w:spacing w:line="276" w:lineRule="auto"/>
        <w:ind w:firstLine="708"/>
        <w:jc w:val="both"/>
        <w:rPr>
          <w:sz w:val="24"/>
          <w:szCs w:val="24"/>
        </w:rPr>
      </w:pPr>
      <w:r w:rsidRPr="00625ACC">
        <w:rPr>
          <w:sz w:val="24"/>
          <w:szCs w:val="24"/>
        </w:rPr>
        <w:t>System prognozuje dla każdego ubezpieczonego indywidualnie przyszłą historię ubezpieczeniową i przyszłe świadczenia oraz analogicznie dla każdego świadczeni</w:t>
      </w:r>
      <w:r w:rsidRPr="00625ACC">
        <w:rPr>
          <w:sz w:val="24"/>
          <w:szCs w:val="24"/>
        </w:rPr>
        <w:t>o</w:t>
      </w:r>
      <w:r w:rsidRPr="00625ACC">
        <w:rPr>
          <w:sz w:val="24"/>
          <w:szCs w:val="24"/>
        </w:rPr>
        <w:t>biorcy - indywidualnie przyszłe świadczenia, jak również potencjalne przyszłe ubezpi</w:t>
      </w:r>
      <w:r w:rsidRPr="00625ACC">
        <w:rPr>
          <w:sz w:val="24"/>
          <w:szCs w:val="24"/>
        </w:rPr>
        <w:t>e</w:t>
      </w:r>
      <w:r w:rsidRPr="00625ACC">
        <w:rPr>
          <w:sz w:val="24"/>
          <w:szCs w:val="24"/>
        </w:rPr>
        <w:t>czenie (gdyby świadczeniobiorca zaczął pracować). Świadczenia oraz dodatki przysł</w:t>
      </w:r>
      <w:r w:rsidRPr="00625ACC">
        <w:rPr>
          <w:sz w:val="24"/>
          <w:szCs w:val="24"/>
        </w:rPr>
        <w:t>u</w:t>
      </w:r>
      <w:r w:rsidRPr="00625ACC">
        <w:rPr>
          <w:sz w:val="24"/>
          <w:szCs w:val="24"/>
        </w:rPr>
        <w:t xml:space="preserve">gujące danemu świadczeniobiorcy są wyodrębniane. Zarówno wpływy, jak i wydatki są </w:t>
      </w:r>
      <w:r w:rsidRPr="00625ACC">
        <w:rPr>
          <w:sz w:val="24"/>
          <w:szCs w:val="24"/>
        </w:rPr>
        <w:lastRenderedPageBreak/>
        <w:t>prognozowane w kroku miesięcznym. Aktualnie model umożliwia sporządzanie prognoz na okres 50 lat.</w:t>
      </w:r>
    </w:p>
    <w:p w14:paraId="00AAAF63" w14:textId="77777777" w:rsidR="00610D3D" w:rsidRPr="007F6CC5" w:rsidRDefault="00610D3D" w:rsidP="009B0977">
      <w:pPr>
        <w:spacing w:line="276" w:lineRule="auto"/>
        <w:ind w:firstLine="708"/>
        <w:jc w:val="both"/>
        <w:rPr>
          <w:sz w:val="24"/>
          <w:szCs w:val="24"/>
        </w:rPr>
      </w:pPr>
      <w:r w:rsidRPr="00625ACC">
        <w:rPr>
          <w:sz w:val="24"/>
          <w:szCs w:val="24"/>
        </w:rPr>
        <w:t>Model opiera się na danych indywidualnych pochodzących z Zakładu Ubezpi</w:t>
      </w:r>
      <w:r w:rsidRPr="00625ACC">
        <w:rPr>
          <w:sz w:val="24"/>
          <w:szCs w:val="24"/>
        </w:rPr>
        <w:t>e</w:t>
      </w:r>
      <w:r w:rsidRPr="00625ACC">
        <w:rPr>
          <w:sz w:val="24"/>
          <w:szCs w:val="24"/>
        </w:rPr>
        <w:t>czeń Społecznych, ale również na danych pochodzących z innych instytucji – na przykład Główn</w:t>
      </w:r>
      <w:r w:rsidRPr="007F6CC5">
        <w:rPr>
          <w:sz w:val="24"/>
          <w:szCs w:val="24"/>
        </w:rPr>
        <w:t>ego Urzędu Statystycznego (GUS), Kasy Rolniczego Ubezpieczenia Społecznego (KRUS), Ministerstwa Finansów, czy też Eurostatu. Dane te są potrzebne zarówno do budowy punktów modelowych, jak i do wyprowadzenia założeń dotyczących prawd</w:t>
      </w:r>
      <w:r w:rsidRPr="007F6CC5">
        <w:rPr>
          <w:sz w:val="24"/>
          <w:szCs w:val="24"/>
        </w:rPr>
        <w:t>o</w:t>
      </w:r>
      <w:r w:rsidRPr="007F6CC5">
        <w:rPr>
          <w:sz w:val="24"/>
          <w:szCs w:val="24"/>
        </w:rPr>
        <w:t>podobieństw przejścia między stanami oraz zdarzeń, wymagają też analizy. Praca z m</w:t>
      </w:r>
      <w:r w:rsidRPr="007F6CC5">
        <w:rPr>
          <w:sz w:val="24"/>
          <w:szCs w:val="24"/>
        </w:rPr>
        <w:t>o</w:t>
      </w:r>
      <w:r w:rsidRPr="007F6CC5">
        <w:rPr>
          <w:sz w:val="24"/>
          <w:szCs w:val="24"/>
        </w:rPr>
        <w:t>delem wymaga umiejętności pracy z dużymi bazami danych.</w:t>
      </w:r>
    </w:p>
    <w:p w14:paraId="2F171373" w14:textId="77777777" w:rsidR="00610D3D" w:rsidRPr="007F6CC5" w:rsidRDefault="00610D3D" w:rsidP="009B0977">
      <w:pPr>
        <w:spacing w:line="276" w:lineRule="auto"/>
        <w:ind w:firstLine="708"/>
        <w:jc w:val="both"/>
        <w:rPr>
          <w:sz w:val="24"/>
          <w:szCs w:val="24"/>
        </w:rPr>
      </w:pPr>
      <w:r w:rsidRPr="007F6CC5">
        <w:rPr>
          <w:sz w:val="24"/>
          <w:szCs w:val="24"/>
        </w:rPr>
        <w:t>Ekstrakty z baz danych ZUS (dane podstawowe o ubezpieczonym / świadczeni</w:t>
      </w:r>
      <w:r w:rsidRPr="007F6CC5">
        <w:rPr>
          <w:sz w:val="24"/>
          <w:szCs w:val="24"/>
        </w:rPr>
        <w:t>o</w:t>
      </w:r>
      <w:r w:rsidRPr="007F6CC5">
        <w:rPr>
          <w:sz w:val="24"/>
          <w:szCs w:val="24"/>
        </w:rPr>
        <w:t xml:space="preserve">biorcy, historia przebiegu ubezpieczenia oraz świadczeń, dane księgowe) są zapisywane w postaci plików płaskich, które następnie są importowane do bazy danych MS SQL i przetwarzane w celu przygotowania zasilenia dla modelu </w:t>
      </w:r>
      <w:proofErr w:type="spellStart"/>
      <w:r w:rsidRPr="007F6CC5">
        <w:rPr>
          <w:sz w:val="24"/>
          <w:szCs w:val="24"/>
        </w:rPr>
        <w:t>mikrosymulacyjnego</w:t>
      </w:r>
      <w:proofErr w:type="spellEnd"/>
      <w:r w:rsidRPr="007F6CC5">
        <w:rPr>
          <w:sz w:val="24"/>
          <w:szCs w:val="24"/>
        </w:rPr>
        <w:t xml:space="preserve"> m.in. uzupełniane są brakujące dane historyczne. Importowane są również dane z GUS.</w:t>
      </w:r>
    </w:p>
    <w:p w14:paraId="2351FC3F" w14:textId="22A342A2" w:rsidR="00610D3D" w:rsidRPr="007F6CC5" w:rsidRDefault="00610D3D" w:rsidP="009B0977">
      <w:pPr>
        <w:spacing w:line="276" w:lineRule="auto"/>
        <w:ind w:firstLine="708"/>
        <w:jc w:val="both"/>
        <w:rPr>
          <w:sz w:val="24"/>
          <w:szCs w:val="24"/>
        </w:rPr>
      </w:pPr>
      <w:r w:rsidRPr="007F6CC5">
        <w:rPr>
          <w:sz w:val="24"/>
          <w:szCs w:val="24"/>
        </w:rPr>
        <w:t>Na podstawie danych wejściowych, zgodnie z przyjętą metodyką, wyznaczane są prawdopodobieństwa zajścia określonych zdarzeń. Prawdopodobieństwa oraz inne z</w:t>
      </w:r>
      <w:r w:rsidRPr="007F6CC5">
        <w:rPr>
          <w:sz w:val="24"/>
          <w:szCs w:val="24"/>
        </w:rPr>
        <w:t>a</w:t>
      </w:r>
      <w:r w:rsidRPr="007F6CC5">
        <w:rPr>
          <w:sz w:val="24"/>
          <w:szCs w:val="24"/>
        </w:rPr>
        <w:t>łożenia są wyznaczane w specjalnie przygotowanych arkuszach Excel</w:t>
      </w:r>
      <w:r w:rsidR="004E3B0F">
        <w:rPr>
          <w:sz w:val="24"/>
          <w:szCs w:val="24"/>
        </w:rPr>
        <w:t xml:space="preserve"> (ok 200 plików)</w:t>
      </w:r>
      <w:r w:rsidRPr="007F6CC5">
        <w:rPr>
          <w:sz w:val="24"/>
          <w:szCs w:val="24"/>
        </w:rPr>
        <w:t xml:space="preserve">, które w przypadku danych indywidualnych łączą się z bazą MS SQL, pobierają niezbędne informacje i po obróbce zapisują w formacie obsługiwanym przez system </w:t>
      </w:r>
      <w:proofErr w:type="spellStart"/>
      <w:r w:rsidRPr="007F6CC5">
        <w:rPr>
          <w:sz w:val="24"/>
          <w:szCs w:val="24"/>
        </w:rPr>
        <w:t>Prophet</w:t>
      </w:r>
      <w:proofErr w:type="spellEnd"/>
      <w:r w:rsidRPr="007F6CC5">
        <w:rPr>
          <w:sz w:val="24"/>
          <w:szCs w:val="24"/>
        </w:rPr>
        <w:t>. Sz</w:t>
      </w:r>
      <w:r w:rsidRPr="007F6CC5">
        <w:rPr>
          <w:sz w:val="24"/>
          <w:szCs w:val="24"/>
        </w:rPr>
        <w:t>e</w:t>
      </w:r>
      <w:r w:rsidRPr="007F6CC5">
        <w:rPr>
          <w:sz w:val="24"/>
          <w:szCs w:val="24"/>
        </w:rPr>
        <w:t>reg procedur składowanych na serwerze</w:t>
      </w:r>
      <w:r w:rsidR="00242E90">
        <w:rPr>
          <w:sz w:val="24"/>
          <w:szCs w:val="24"/>
        </w:rPr>
        <w:t xml:space="preserve"> bazodanowym (ok </w:t>
      </w:r>
      <w:r w:rsidR="00234A8E">
        <w:rPr>
          <w:sz w:val="24"/>
          <w:szCs w:val="24"/>
        </w:rPr>
        <w:t>1</w:t>
      </w:r>
      <w:r w:rsidR="00242E90">
        <w:rPr>
          <w:sz w:val="24"/>
          <w:szCs w:val="24"/>
        </w:rPr>
        <w:t>00 procedur</w:t>
      </w:r>
      <w:r w:rsidR="00E473FB">
        <w:rPr>
          <w:sz w:val="24"/>
          <w:szCs w:val="24"/>
        </w:rPr>
        <w:t xml:space="preserve"> składow</w:t>
      </w:r>
      <w:r w:rsidR="00E473FB">
        <w:rPr>
          <w:sz w:val="24"/>
          <w:szCs w:val="24"/>
        </w:rPr>
        <w:t>a</w:t>
      </w:r>
      <w:r w:rsidR="00E473FB">
        <w:rPr>
          <w:sz w:val="24"/>
          <w:szCs w:val="24"/>
        </w:rPr>
        <w:t>nych</w:t>
      </w:r>
      <w:r w:rsidR="00242E90">
        <w:rPr>
          <w:sz w:val="24"/>
          <w:szCs w:val="24"/>
        </w:rPr>
        <w:t>)</w:t>
      </w:r>
      <w:r w:rsidRPr="007F6CC5">
        <w:rPr>
          <w:sz w:val="24"/>
          <w:szCs w:val="24"/>
        </w:rPr>
        <w:t xml:space="preserve"> wybiera i przetwarza</w:t>
      </w:r>
      <w:r w:rsidR="00042071">
        <w:rPr>
          <w:sz w:val="24"/>
          <w:szCs w:val="24"/>
        </w:rPr>
        <w:t xml:space="preserve"> (w oparciu o ponad 500 tabel)</w:t>
      </w:r>
      <w:r w:rsidRPr="007F6CC5">
        <w:rPr>
          <w:sz w:val="24"/>
          <w:szCs w:val="24"/>
        </w:rPr>
        <w:t xml:space="preserve"> dostępne informacje ost</w:t>
      </w:r>
      <w:r w:rsidRPr="007F6CC5">
        <w:rPr>
          <w:sz w:val="24"/>
          <w:szCs w:val="24"/>
        </w:rPr>
        <w:t>a</w:t>
      </w:r>
      <w:r w:rsidRPr="007F6CC5">
        <w:rPr>
          <w:sz w:val="24"/>
          <w:szCs w:val="24"/>
        </w:rPr>
        <w:t xml:space="preserve">tecznie tworząc tabelę zawierającą jeden rekord dla jednej osoby. Wynikowa tabela jest eksportowana do pliku tekstowego, który następnie przy użyciu narzędzia </w:t>
      </w:r>
      <w:proofErr w:type="spellStart"/>
      <w:r w:rsidR="007132E3">
        <w:rPr>
          <w:sz w:val="24"/>
          <w:szCs w:val="24"/>
        </w:rPr>
        <w:t>Prophet</w:t>
      </w:r>
      <w:proofErr w:type="spellEnd"/>
      <w:r w:rsidR="007132E3">
        <w:rPr>
          <w:sz w:val="24"/>
          <w:szCs w:val="24"/>
        </w:rPr>
        <w:t xml:space="preserve"> </w:t>
      </w:r>
      <w:r w:rsidRPr="007F6CC5">
        <w:rPr>
          <w:sz w:val="24"/>
          <w:szCs w:val="24"/>
        </w:rPr>
        <w:t xml:space="preserve">DCS podlega konwersji do formatu obsługiwanego przez </w:t>
      </w:r>
      <w:r w:rsidR="005C50CB">
        <w:rPr>
          <w:sz w:val="24"/>
          <w:szCs w:val="24"/>
        </w:rPr>
        <w:t>program</w:t>
      </w:r>
      <w:r w:rsidR="005C50CB" w:rsidRPr="007F6CC5">
        <w:rPr>
          <w:sz w:val="24"/>
          <w:szCs w:val="24"/>
        </w:rPr>
        <w:t xml:space="preserve"> </w:t>
      </w:r>
      <w:proofErr w:type="spellStart"/>
      <w:r w:rsidRPr="007F6CC5">
        <w:rPr>
          <w:sz w:val="24"/>
          <w:szCs w:val="24"/>
        </w:rPr>
        <w:t>Prophet</w:t>
      </w:r>
      <w:proofErr w:type="spellEnd"/>
      <w:r w:rsidRPr="007F6CC5">
        <w:rPr>
          <w:sz w:val="24"/>
          <w:szCs w:val="24"/>
        </w:rPr>
        <w:t>.</w:t>
      </w:r>
    </w:p>
    <w:p w14:paraId="1B46B739" w14:textId="77777777" w:rsidR="00610D3D" w:rsidRPr="007F6CC5" w:rsidRDefault="00610D3D" w:rsidP="009B0977">
      <w:pPr>
        <w:spacing w:line="276" w:lineRule="auto"/>
        <w:ind w:firstLine="708"/>
        <w:jc w:val="both"/>
        <w:rPr>
          <w:sz w:val="24"/>
          <w:szCs w:val="24"/>
        </w:rPr>
      </w:pPr>
      <w:r w:rsidRPr="007F6CC5">
        <w:rPr>
          <w:sz w:val="24"/>
          <w:szCs w:val="24"/>
        </w:rPr>
        <w:t>Mimo, że prognozowane są jedynie wpływy i wydatki funduszy administrow</w:t>
      </w:r>
      <w:r w:rsidRPr="007F6CC5">
        <w:rPr>
          <w:sz w:val="24"/>
          <w:szCs w:val="24"/>
        </w:rPr>
        <w:t>a</w:t>
      </w:r>
      <w:r w:rsidRPr="007F6CC5">
        <w:rPr>
          <w:sz w:val="24"/>
          <w:szCs w:val="24"/>
        </w:rPr>
        <w:t>nych przez ZUS, modelowana jest cała populacja Polski. Jest to wskazane z dwóch pow</w:t>
      </w:r>
      <w:r w:rsidRPr="007F6CC5">
        <w:rPr>
          <w:sz w:val="24"/>
          <w:szCs w:val="24"/>
        </w:rPr>
        <w:t>o</w:t>
      </w:r>
      <w:r w:rsidRPr="007F6CC5">
        <w:rPr>
          <w:sz w:val="24"/>
          <w:szCs w:val="24"/>
        </w:rPr>
        <w:t>dów. Po pierwsze podział na ubezpieczonych i świadczeniobiorców ZUS oraz pozostałą część populacji ewoluuje z czasem. Na przykład rolnicy czy też świadczeniobiorcy mu</w:t>
      </w:r>
      <w:r w:rsidRPr="007F6CC5">
        <w:rPr>
          <w:sz w:val="24"/>
          <w:szCs w:val="24"/>
        </w:rPr>
        <w:t>n</w:t>
      </w:r>
      <w:r w:rsidRPr="007F6CC5">
        <w:rPr>
          <w:sz w:val="24"/>
          <w:szCs w:val="24"/>
        </w:rPr>
        <w:t>durowi mogą podjąć pracę skutkującą ubezpieczeniem w ZUS. Z drugiej strony model kalibrowany jest do założeń makroekonomicznych z Ministerstwa Finansów, które są przygotowywane dla pełnej populacji. Uwzględniane są też osoby, które urodzą się w trakcie projekcji. Model uwzględnia ró</w:t>
      </w:r>
      <w:r w:rsidRPr="007F6CC5">
        <w:rPr>
          <w:rFonts w:ascii="Times New Roman" w:hAnsi="Times New Roman"/>
          <w:sz w:val="24"/>
          <w:szCs w:val="24"/>
        </w:rPr>
        <w:t>w</w:t>
      </w:r>
      <w:r w:rsidRPr="007F6CC5">
        <w:rPr>
          <w:sz w:val="24"/>
          <w:szCs w:val="24"/>
        </w:rPr>
        <w:t>nież profile osób, które dopiero w przyszłości będą podlegać ubezpieczeniu w systemie powszechnym – wejdą na rynek pracy, przejdą z innych systemów ubezpieczeniowych itp. Dla każdej osoby z populacji prognozowany jest pełen przebieg życia oraz dolosowywana jest rodzina zgodnie z danymi GUS o stru</w:t>
      </w:r>
      <w:r w:rsidRPr="007F6CC5">
        <w:rPr>
          <w:sz w:val="24"/>
          <w:szCs w:val="24"/>
        </w:rPr>
        <w:t>k</w:t>
      </w:r>
      <w:r w:rsidRPr="007F6CC5">
        <w:rPr>
          <w:sz w:val="24"/>
          <w:szCs w:val="24"/>
        </w:rPr>
        <w:t xml:space="preserve">turze rodzin w Polsce. </w:t>
      </w:r>
    </w:p>
    <w:p w14:paraId="02EFB5A1" w14:textId="77777777" w:rsidR="00610D3D" w:rsidRPr="007F6CC5" w:rsidRDefault="00610D3D" w:rsidP="00E10C7B">
      <w:pPr>
        <w:spacing w:line="276" w:lineRule="auto"/>
        <w:ind w:firstLine="708"/>
        <w:jc w:val="both"/>
        <w:rPr>
          <w:sz w:val="24"/>
          <w:szCs w:val="24"/>
        </w:rPr>
      </w:pPr>
      <w:r w:rsidRPr="007F6CC5">
        <w:rPr>
          <w:sz w:val="24"/>
          <w:szCs w:val="24"/>
        </w:rPr>
        <w:lastRenderedPageBreak/>
        <w:t>Zastosowana została metoda Monte Carlo – przejścia między stanami są model</w:t>
      </w:r>
      <w:r w:rsidRPr="007F6CC5">
        <w:rPr>
          <w:sz w:val="24"/>
          <w:szCs w:val="24"/>
        </w:rPr>
        <w:t>o</w:t>
      </w:r>
      <w:r w:rsidRPr="007F6CC5">
        <w:rPr>
          <w:sz w:val="24"/>
          <w:szCs w:val="24"/>
        </w:rPr>
        <w:t>wane losowo, w kroku miesięcznym. Przestrzeń stanów została określona tak, aby w</w:t>
      </w:r>
      <w:r w:rsidRPr="007F6CC5">
        <w:rPr>
          <w:sz w:val="24"/>
          <w:szCs w:val="24"/>
        </w:rPr>
        <w:t>y</w:t>
      </w:r>
      <w:r w:rsidRPr="007F6CC5">
        <w:rPr>
          <w:sz w:val="24"/>
          <w:szCs w:val="24"/>
        </w:rPr>
        <w:t>stąpiły wszystkie stany istotne z punktu widzenia opłacania składek oraz przyznania świadczeń. Przykłady statusów zawodowych to: pracuje i ubezpieczony w ZUS, bezr</w:t>
      </w:r>
      <w:r w:rsidRPr="007F6CC5">
        <w:rPr>
          <w:sz w:val="24"/>
          <w:szCs w:val="24"/>
        </w:rPr>
        <w:t>o</w:t>
      </w:r>
      <w:r w:rsidRPr="007F6CC5">
        <w:rPr>
          <w:sz w:val="24"/>
          <w:szCs w:val="24"/>
        </w:rPr>
        <w:t xml:space="preserve">botny, rolnik, dziecko lub uczący się, świadczeniobiorca. Z kolei statusy pomocnicze to na przykład: niezdolność do pracy, posiadanie dzieci, choroba, wypadek, urlop. Zmiany poszczególnych statusów pomocniczych oraz określenie, czy poszczególne uprawnienia są realizowane w postaci świadczeń, generowane są w oparciu o zdarzenia. Przykładami zdarzeń są: urodzenie, śmierć, początek i koniec nauki, małżeństwo, rozwód, urodzenie dziecka itp. </w:t>
      </w:r>
    </w:p>
    <w:p w14:paraId="411787E4" w14:textId="77777777" w:rsidR="00610D3D" w:rsidRPr="007F6CC5" w:rsidRDefault="00610D3D" w:rsidP="009B0977">
      <w:pPr>
        <w:spacing w:line="276" w:lineRule="auto"/>
        <w:ind w:firstLine="708"/>
        <w:jc w:val="both"/>
        <w:rPr>
          <w:sz w:val="24"/>
          <w:szCs w:val="24"/>
        </w:rPr>
      </w:pPr>
      <w:r w:rsidRPr="007F6CC5">
        <w:rPr>
          <w:sz w:val="24"/>
          <w:szCs w:val="24"/>
        </w:rPr>
        <w:t>W momencie przyznania świadczenia (na przykład emerytury, renty czy też z</w:t>
      </w:r>
      <w:r w:rsidRPr="007F6CC5">
        <w:rPr>
          <w:sz w:val="24"/>
          <w:szCs w:val="24"/>
        </w:rPr>
        <w:t>a</w:t>
      </w:r>
      <w:r w:rsidRPr="007F6CC5">
        <w:rPr>
          <w:sz w:val="24"/>
          <w:szCs w:val="24"/>
        </w:rPr>
        <w:t xml:space="preserve">siłku chorobowego) znane są parametry potrzebne do wyliczenia jego wysokości, przy czym pochodzą one na ogół </w:t>
      </w:r>
      <w:r w:rsidRPr="007F6CC5">
        <w:rPr>
          <w:color w:val="000000" w:themeColor="text1"/>
          <w:sz w:val="24"/>
          <w:szCs w:val="24"/>
        </w:rPr>
        <w:t>z danych</w:t>
      </w:r>
      <w:r w:rsidRPr="007F6CC5">
        <w:rPr>
          <w:sz w:val="24"/>
          <w:szCs w:val="24"/>
        </w:rPr>
        <w:t xml:space="preserve"> historycznych oraz z wyników projekcji. Ponieważ model umożliwia prognozy długoterminowe (analizowany był okres </w:t>
      </w:r>
      <w:r w:rsidRPr="007F6CC5">
        <w:rPr>
          <w:color w:val="000000" w:themeColor="text1"/>
          <w:sz w:val="24"/>
          <w:szCs w:val="24"/>
        </w:rPr>
        <w:t>50 lat</w:t>
      </w:r>
      <w:r w:rsidRPr="007F6CC5">
        <w:rPr>
          <w:sz w:val="24"/>
          <w:szCs w:val="24"/>
        </w:rPr>
        <w:t>), część wyl</w:t>
      </w:r>
      <w:r w:rsidRPr="007F6CC5">
        <w:rPr>
          <w:sz w:val="24"/>
          <w:szCs w:val="24"/>
        </w:rPr>
        <w:t>i</w:t>
      </w:r>
      <w:r w:rsidRPr="007F6CC5">
        <w:rPr>
          <w:sz w:val="24"/>
          <w:szCs w:val="24"/>
        </w:rPr>
        <w:t>czeń będzie wynikiem wyłącznie projekcji – będzie tak na przykład w przypadku osób, które urodzą się w przyszłości. Można wyobrazić sobie osobę, która urodzi się w roku 2020, zacznie pracować i płacić składki do ZUS w roku 2040, w roku 2041 pierwszy raz zachoruje, a w roku 2058 przejdzie na rentę.</w:t>
      </w:r>
    </w:p>
    <w:p w14:paraId="3EC4FFF9" w14:textId="77777777" w:rsidR="00610D3D" w:rsidRPr="007F6CC5" w:rsidRDefault="00610D3D" w:rsidP="009B0977">
      <w:pPr>
        <w:spacing w:line="276" w:lineRule="auto"/>
        <w:ind w:firstLine="708"/>
        <w:jc w:val="both"/>
        <w:rPr>
          <w:sz w:val="24"/>
          <w:szCs w:val="24"/>
        </w:rPr>
      </w:pPr>
      <w:r w:rsidRPr="007F6CC5">
        <w:rPr>
          <w:sz w:val="24"/>
          <w:szCs w:val="24"/>
        </w:rPr>
        <w:t>Osoby w modelu zostały pogrupowane w rodziny, zgodnie z danymi o strukturze polskich rodzin pochodzącymi z GUS. Mogą one żenić się lub wychodzić za mąż, rozw</w:t>
      </w:r>
      <w:r w:rsidRPr="007F6CC5">
        <w:rPr>
          <w:sz w:val="24"/>
          <w:szCs w:val="24"/>
        </w:rPr>
        <w:t>o</w:t>
      </w:r>
      <w:r w:rsidRPr="007F6CC5">
        <w:rPr>
          <w:sz w:val="24"/>
          <w:szCs w:val="24"/>
        </w:rPr>
        <w:t>dzić się i zostawać wdowcami. W przypadku rozwodu lub śmierci małżonka może zostać ponownie zawarte małżeństwo. Liczba i wiek dzieci są przyporządkowywane dla każdej kobiety losowo, na starcie projekcji, w oparciu o dostępne dane. Dla każdej osoby mod</w:t>
      </w:r>
      <w:r w:rsidRPr="007F6CC5">
        <w:rPr>
          <w:sz w:val="24"/>
          <w:szCs w:val="24"/>
        </w:rPr>
        <w:t>e</w:t>
      </w:r>
      <w:r w:rsidRPr="007F6CC5">
        <w:rPr>
          <w:sz w:val="24"/>
          <w:szCs w:val="24"/>
        </w:rPr>
        <w:t>lowany jest również dokładny przebieg życia małżonka, natomiast przebieg życia dzieci - tylko w zakresie niezbędnym do ustalenia prawa do renty rodzinnej. Modelowanie r</w:t>
      </w:r>
      <w:r w:rsidRPr="007F6CC5">
        <w:rPr>
          <w:sz w:val="24"/>
          <w:szCs w:val="24"/>
        </w:rPr>
        <w:t>o</w:t>
      </w:r>
      <w:r w:rsidRPr="007F6CC5">
        <w:rPr>
          <w:sz w:val="24"/>
          <w:szCs w:val="24"/>
        </w:rPr>
        <w:t>dzin jest niezbędne do właściwego prognozowania wydatków na renty rodzinne.</w:t>
      </w:r>
    </w:p>
    <w:p w14:paraId="269CC6DB" w14:textId="77777777" w:rsidR="00610D3D" w:rsidRPr="007F6CC5" w:rsidRDefault="00610D3D" w:rsidP="009B0977">
      <w:pPr>
        <w:spacing w:line="276" w:lineRule="auto"/>
        <w:ind w:firstLine="708"/>
        <w:jc w:val="both"/>
        <w:rPr>
          <w:sz w:val="24"/>
          <w:szCs w:val="24"/>
        </w:rPr>
      </w:pPr>
      <w:r w:rsidRPr="007F6CC5">
        <w:rPr>
          <w:sz w:val="24"/>
          <w:szCs w:val="24"/>
        </w:rPr>
        <w:t>Składki prognozowane są w podziale na ubezpieczonego i pracodawcę. W prz</w:t>
      </w:r>
      <w:r w:rsidRPr="007F6CC5">
        <w:rPr>
          <w:sz w:val="24"/>
          <w:szCs w:val="24"/>
        </w:rPr>
        <w:t>y</w:t>
      </w:r>
      <w:r w:rsidRPr="007F6CC5">
        <w:rPr>
          <w:sz w:val="24"/>
          <w:szCs w:val="24"/>
        </w:rPr>
        <w:t>padku funduszu emerytalnego wyodrębnione są wpływy na I filar i subkonto. Progn</w:t>
      </w:r>
      <w:r w:rsidRPr="007F6CC5">
        <w:rPr>
          <w:sz w:val="24"/>
          <w:szCs w:val="24"/>
        </w:rPr>
        <w:t>o</w:t>
      </w:r>
      <w:r w:rsidRPr="007F6CC5">
        <w:rPr>
          <w:sz w:val="24"/>
          <w:szCs w:val="24"/>
        </w:rPr>
        <w:t>zowane są także wpływy do OFE. Na koniec każdego roku wyliczany jest również kapitał emerytalny każdego ubezpieczonego, uwzględniając wymodelowanie wysokości kapit</w:t>
      </w:r>
      <w:r w:rsidRPr="007F6CC5">
        <w:rPr>
          <w:sz w:val="24"/>
          <w:szCs w:val="24"/>
        </w:rPr>
        <w:t>a</w:t>
      </w:r>
      <w:r w:rsidRPr="007F6CC5">
        <w:rPr>
          <w:sz w:val="24"/>
          <w:szCs w:val="24"/>
        </w:rPr>
        <w:t>łu początkowego osobom, które jeszcze nie wystąpiły z wnioskiem o jego wyliczenie, jak również staż składkowy oraz nieskładkowy. Kapitał emerytalny jest modelowany w p</w:t>
      </w:r>
      <w:r w:rsidRPr="007F6CC5">
        <w:rPr>
          <w:sz w:val="24"/>
          <w:szCs w:val="24"/>
        </w:rPr>
        <w:t>o</w:t>
      </w:r>
      <w:r w:rsidRPr="007F6CC5">
        <w:rPr>
          <w:sz w:val="24"/>
          <w:szCs w:val="24"/>
        </w:rPr>
        <w:t>dziale na kapitał początkowy (z uwzględnieniem ewentualnych rekompensat, o których mowa w ustawie o emeryturach pomostowych) oraz kapitał pochodzący ze składek. Prognozowana jest również wysokość środków zgromadzonych w OFE.</w:t>
      </w:r>
    </w:p>
    <w:p w14:paraId="67857967" w14:textId="77777777" w:rsidR="00610D3D" w:rsidRPr="007F6CC5" w:rsidRDefault="00610D3D" w:rsidP="009B0977">
      <w:pPr>
        <w:spacing w:line="276" w:lineRule="auto"/>
        <w:ind w:firstLine="708"/>
        <w:jc w:val="both"/>
        <w:rPr>
          <w:sz w:val="24"/>
          <w:szCs w:val="24"/>
        </w:rPr>
      </w:pPr>
      <w:r w:rsidRPr="007F6CC5">
        <w:rPr>
          <w:sz w:val="24"/>
          <w:szCs w:val="24"/>
        </w:rPr>
        <w:t>Aby świadczenie w modelu zostało wypłacone, musi zostać spełnionych szereg warunków. Konieczne jest spełnienie</w:t>
      </w:r>
      <w:r w:rsidRPr="007F6CC5">
        <w:rPr>
          <w:color w:val="0070C0"/>
          <w:sz w:val="24"/>
          <w:szCs w:val="24"/>
        </w:rPr>
        <w:t xml:space="preserve"> </w:t>
      </w:r>
      <w:r w:rsidRPr="007F6CC5">
        <w:rPr>
          <w:sz w:val="24"/>
          <w:szCs w:val="24"/>
        </w:rPr>
        <w:t>wymogów formalnych dla danego świadczenia, takich jak na przykład: wiek, okresy składkowe, okresy pracy w szczególnych waru</w:t>
      </w:r>
      <w:r w:rsidRPr="007F6CC5">
        <w:rPr>
          <w:sz w:val="24"/>
          <w:szCs w:val="24"/>
        </w:rPr>
        <w:t>n</w:t>
      </w:r>
      <w:r w:rsidRPr="007F6CC5">
        <w:rPr>
          <w:sz w:val="24"/>
          <w:szCs w:val="24"/>
        </w:rPr>
        <w:lastRenderedPageBreak/>
        <w:t>kach, podleganie ubezpieczeniu itd. Ponadto muszą zajść pewne zdarzenia – na przykład wydanie orzeczenia o niezdolności do pracy, śmierć osoby spokrewnionej, po której m</w:t>
      </w:r>
      <w:r w:rsidRPr="007F6CC5">
        <w:rPr>
          <w:sz w:val="24"/>
          <w:szCs w:val="24"/>
        </w:rPr>
        <w:t>o</w:t>
      </w:r>
      <w:r w:rsidRPr="007F6CC5">
        <w:rPr>
          <w:sz w:val="24"/>
          <w:szCs w:val="24"/>
        </w:rPr>
        <w:t>że być przyznana renta rodzinna, zachorowanie czy urodzenie dziecka. Należy również zweryfikować, czy osiągane dochody i/lub potencjalny zbieg świadczeń nie skutkują brakiem prawa do danego świadczenia lub jego zawieszeniem. Wypłaty świadczeń są raportowane w podziale na źródła finansowania.</w:t>
      </w:r>
    </w:p>
    <w:p w14:paraId="068F46F4" w14:textId="77777777" w:rsidR="00610D3D" w:rsidRPr="007F6CC5" w:rsidRDefault="00610D3D" w:rsidP="009B0977">
      <w:pPr>
        <w:spacing w:line="276" w:lineRule="auto"/>
        <w:ind w:firstLine="708"/>
        <w:jc w:val="both"/>
        <w:rPr>
          <w:sz w:val="24"/>
          <w:szCs w:val="24"/>
        </w:rPr>
      </w:pPr>
      <w:r w:rsidRPr="007F6CC5">
        <w:rPr>
          <w:sz w:val="24"/>
          <w:szCs w:val="24"/>
        </w:rPr>
        <w:t>Model umożliwia szacowanie dopłat do emerytur i rent najniższych przy różnych założeniach dotyczących wysokości tych świadczeń.</w:t>
      </w:r>
    </w:p>
    <w:p w14:paraId="41A1ACA6" w14:textId="77777777" w:rsidR="00610D3D" w:rsidRPr="007F6CC5" w:rsidRDefault="00610D3D" w:rsidP="009B0977">
      <w:pPr>
        <w:spacing w:line="276" w:lineRule="auto"/>
        <w:ind w:firstLine="708"/>
        <w:jc w:val="both"/>
        <w:rPr>
          <w:sz w:val="24"/>
          <w:szCs w:val="24"/>
        </w:rPr>
      </w:pPr>
      <w:r w:rsidRPr="007F6CC5">
        <w:rPr>
          <w:sz w:val="24"/>
          <w:szCs w:val="24"/>
        </w:rPr>
        <w:t xml:space="preserve"> System zasilany jest zewnętrzną prognozą demograficzną (z GUS lub Eurostatu), ale śmiertelność ubezpieczonych i świadczeniobiorców ZUS oraz współczynniki płodn</w:t>
      </w:r>
      <w:r w:rsidRPr="007F6CC5">
        <w:rPr>
          <w:sz w:val="24"/>
          <w:szCs w:val="24"/>
        </w:rPr>
        <w:t>o</w:t>
      </w:r>
      <w:r w:rsidRPr="007F6CC5">
        <w:rPr>
          <w:sz w:val="24"/>
          <w:szCs w:val="24"/>
        </w:rPr>
        <w:t>ści zostały</w:t>
      </w:r>
      <w:r w:rsidRPr="007F6CC5">
        <w:rPr>
          <w:color w:val="000000" w:themeColor="text1"/>
          <w:sz w:val="24"/>
          <w:szCs w:val="24"/>
        </w:rPr>
        <w:t xml:space="preserve"> skalibrowane do obserwowanych. M</w:t>
      </w:r>
      <w:r w:rsidRPr="007F6CC5">
        <w:rPr>
          <w:sz w:val="24"/>
          <w:szCs w:val="24"/>
        </w:rPr>
        <w:t>odel uwzględnia długoterminowe zał</w:t>
      </w:r>
      <w:r w:rsidRPr="007F6CC5">
        <w:rPr>
          <w:sz w:val="24"/>
          <w:szCs w:val="24"/>
        </w:rPr>
        <w:t>o</w:t>
      </w:r>
      <w:r w:rsidRPr="007F6CC5">
        <w:rPr>
          <w:sz w:val="24"/>
          <w:szCs w:val="24"/>
        </w:rPr>
        <w:t>żenia makroekonomiczne. Założenia są ustalane indywidualnie na poziomie pojedy</w:t>
      </w:r>
      <w:r w:rsidRPr="007F6CC5">
        <w:rPr>
          <w:sz w:val="24"/>
          <w:szCs w:val="24"/>
        </w:rPr>
        <w:t>n</w:t>
      </w:r>
      <w:r w:rsidRPr="007F6CC5">
        <w:rPr>
          <w:sz w:val="24"/>
          <w:szCs w:val="24"/>
        </w:rPr>
        <w:t>czych punktów modelowych, ale muszą być spójne z założeniami makroekonomicznymi.</w:t>
      </w:r>
    </w:p>
    <w:p w14:paraId="72692402" w14:textId="77777777" w:rsidR="00610D3D" w:rsidRDefault="00610D3D" w:rsidP="009B0977">
      <w:pPr>
        <w:spacing w:line="276" w:lineRule="auto"/>
        <w:ind w:firstLine="708"/>
        <w:jc w:val="both"/>
        <w:rPr>
          <w:sz w:val="24"/>
          <w:szCs w:val="24"/>
        </w:rPr>
      </w:pPr>
      <w:r w:rsidRPr="007F6CC5">
        <w:rPr>
          <w:sz w:val="24"/>
          <w:szCs w:val="24"/>
        </w:rPr>
        <w:t>Wyliczenia prowadzone są dla każdego punktu modelowego, ale wyniki z modelu uzyskiwane są przy pomocy zmiennych raportujących lub struktur wynikowych.</w:t>
      </w:r>
    </w:p>
    <w:p w14:paraId="46975A69" w14:textId="77777777" w:rsidR="00242E90" w:rsidRPr="00C83A1C" w:rsidRDefault="00242E90" w:rsidP="00AC12C6">
      <w:pPr>
        <w:spacing w:line="276" w:lineRule="auto"/>
        <w:ind w:firstLine="0"/>
        <w:jc w:val="both"/>
        <w:rPr>
          <w:sz w:val="24"/>
          <w:szCs w:val="24"/>
        </w:rPr>
      </w:pPr>
    </w:p>
    <w:p w14:paraId="37744763" w14:textId="77777777" w:rsidR="0033362C" w:rsidRPr="00C83A1C" w:rsidRDefault="0033362C" w:rsidP="002F7873">
      <w:pPr>
        <w:spacing w:line="240" w:lineRule="auto"/>
        <w:jc w:val="both"/>
        <w:rPr>
          <w:sz w:val="24"/>
          <w:szCs w:val="24"/>
        </w:rPr>
      </w:pPr>
      <w:r w:rsidRPr="002F7873">
        <w:rPr>
          <w:sz w:val="24"/>
          <w:szCs w:val="24"/>
        </w:rPr>
        <w:t>W ramach wyników z Modelu wyodrębni</w:t>
      </w:r>
      <w:r w:rsidR="00BA7D4F" w:rsidRPr="002F7873">
        <w:rPr>
          <w:sz w:val="24"/>
          <w:szCs w:val="24"/>
        </w:rPr>
        <w:t>a</w:t>
      </w:r>
      <w:r w:rsidR="005F60E0">
        <w:rPr>
          <w:sz w:val="24"/>
          <w:szCs w:val="24"/>
        </w:rPr>
        <w:t>my</w:t>
      </w:r>
      <w:r w:rsidRPr="002F7873">
        <w:rPr>
          <w:sz w:val="24"/>
          <w:szCs w:val="24"/>
        </w:rPr>
        <w:t xml:space="preserve"> m.in.:</w:t>
      </w:r>
    </w:p>
    <w:p w14:paraId="02E36142" w14:textId="77777777" w:rsidR="00BA7D4F" w:rsidRPr="002F7873" w:rsidRDefault="00BA7D4F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A0125A">
        <w:rPr>
          <w:rFonts w:ascii="Times New Roman" w:hAnsi="Times New Roman" w:cs="Times New Roman"/>
        </w:rPr>
        <w:t>a</w:t>
      </w:r>
      <w:r w:rsidRPr="002F7873">
        <w:rPr>
          <w:sz w:val="24"/>
          <w:szCs w:val="24"/>
        </w:rPr>
        <w:t>) Ubezpieczenie emerytalne (w tym Fundusz Emerytalny)</w:t>
      </w:r>
    </w:p>
    <w:p w14:paraId="6816CE9B" w14:textId="77777777" w:rsidR="00BA7D4F" w:rsidRPr="002F7873" w:rsidRDefault="00BA7D4F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2F7873">
        <w:rPr>
          <w:sz w:val="24"/>
          <w:szCs w:val="24"/>
        </w:rPr>
        <w:t>· Przypis składek</w:t>
      </w:r>
    </w:p>
    <w:p w14:paraId="4E0101E7" w14:textId="77777777" w:rsidR="00BA7D4F" w:rsidRPr="002F7873" w:rsidRDefault="00BA7D4F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2F7873">
        <w:rPr>
          <w:sz w:val="24"/>
          <w:szCs w:val="24"/>
        </w:rPr>
        <w:t>· Wpływy składkowe w podziale na osoby będące i nie będące członkami OFE.</w:t>
      </w:r>
    </w:p>
    <w:p w14:paraId="17B2D37C" w14:textId="77777777" w:rsidR="00BA7D4F" w:rsidRPr="002F7873" w:rsidRDefault="00691861" w:rsidP="002F7873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BA7D4F" w:rsidRPr="002F7873">
        <w:rPr>
          <w:sz w:val="24"/>
          <w:szCs w:val="24"/>
        </w:rPr>
        <w:t>pływy na konto z I filaru, subkonto oraz OFE.</w:t>
      </w:r>
    </w:p>
    <w:p w14:paraId="42680A59" w14:textId="77777777" w:rsidR="00BA7D4F" w:rsidRPr="002F7873" w:rsidRDefault="00BA7D4F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2F7873">
        <w:rPr>
          <w:sz w:val="24"/>
          <w:szCs w:val="24"/>
        </w:rPr>
        <w:t>· Liczba ubezpieczonych, udział członków OFE wśród ubezpieczonych.</w:t>
      </w:r>
    </w:p>
    <w:p w14:paraId="2C61CB0E" w14:textId="77777777" w:rsidR="00BA7D4F" w:rsidRPr="002F7873" w:rsidRDefault="00BA7D4F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2F7873">
        <w:rPr>
          <w:sz w:val="24"/>
          <w:szCs w:val="24"/>
        </w:rPr>
        <w:t xml:space="preserve">· Wydatki (w podziale na z I filaru i z subkonta, uwzględniając wydatki związane z dziedziczeniem na wypadek śmierci) w podziale na grupy świadczeń (np. emerytury z urzędu, emerytury wypłacane w zbiegu z innymi świadczeniami, </w:t>
      </w:r>
      <w:proofErr w:type="spellStart"/>
      <w:r w:rsidRPr="002F7873">
        <w:rPr>
          <w:sz w:val="24"/>
          <w:szCs w:val="24"/>
        </w:rPr>
        <w:t>nowosystemowe</w:t>
      </w:r>
      <w:proofErr w:type="spellEnd"/>
      <w:r w:rsidRPr="002F7873">
        <w:rPr>
          <w:sz w:val="24"/>
          <w:szCs w:val="24"/>
        </w:rPr>
        <w:t>, real</w:t>
      </w:r>
      <w:r w:rsidRPr="002F7873">
        <w:rPr>
          <w:sz w:val="24"/>
          <w:szCs w:val="24"/>
        </w:rPr>
        <w:t>i</w:t>
      </w:r>
      <w:r w:rsidRPr="002F7873">
        <w:rPr>
          <w:sz w:val="24"/>
          <w:szCs w:val="24"/>
        </w:rPr>
        <w:t>zowane na mocy umów międzynarodowych, itp.)</w:t>
      </w:r>
    </w:p>
    <w:p w14:paraId="3EB79FF1" w14:textId="77777777" w:rsidR="00BA7D4F" w:rsidRPr="002F7873" w:rsidRDefault="00BA7D4F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2F7873">
        <w:rPr>
          <w:sz w:val="24"/>
          <w:szCs w:val="24"/>
        </w:rPr>
        <w:t>· Liczba emerytów w podziale na grupy świadczeń (np. emerytury z urzędu, em</w:t>
      </w:r>
      <w:r w:rsidRPr="002F7873">
        <w:rPr>
          <w:sz w:val="24"/>
          <w:szCs w:val="24"/>
        </w:rPr>
        <w:t>e</w:t>
      </w:r>
      <w:r w:rsidRPr="002F7873">
        <w:rPr>
          <w:sz w:val="24"/>
          <w:szCs w:val="24"/>
        </w:rPr>
        <w:t>rytury wypłacane w zbiegu z innymi świadczeniami, realizowane na mocy umów mi</w:t>
      </w:r>
      <w:r w:rsidRPr="002F7873">
        <w:rPr>
          <w:sz w:val="24"/>
          <w:szCs w:val="24"/>
        </w:rPr>
        <w:t>ę</w:t>
      </w:r>
      <w:r w:rsidRPr="002F7873">
        <w:rPr>
          <w:sz w:val="24"/>
          <w:szCs w:val="24"/>
        </w:rPr>
        <w:t>dzynarodowych, itp.)</w:t>
      </w:r>
    </w:p>
    <w:p w14:paraId="257FC1CF" w14:textId="77777777" w:rsidR="00BA7D4F" w:rsidRPr="002F7873" w:rsidRDefault="00BA7D4F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2F7873">
        <w:rPr>
          <w:sz w:val="24"/>
          <w:szCs w:val="24"/>
        </w:rPr>
        <w:t>· Inne:</w:t>
      </w:r>
    </w:p>
    <w:p w14:paraId="313AF333" w14:textId="77777777" w:rsidR="006D7DAA" w:rsidRPr="002F7873" w:rsidRDefault="00BA7D4F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2F7873">
        <w:rPr>
          <w:sz w:val="24"/>
          <w:szCs w:val="24"/>
        </w:rPr>
        <w:t>- wypłaty jednorazowe i gwarantowane z subkonta</w:t>
      </w:r>
    </w:p>
    <w:p w14:paraId="3D90AC91" w14:textId="77777777" w:rsidR="00BA7D4F" w:rsidRPr="002F7873" w:rsidRDefault="00BA7D4F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2F7873">
        <w:rPr>
          <w:sz w:val="24"/>
          <w:szCs w:val="24"/>
        </w:rPr>
        <w:lastRenderedPageBreak/>
        <w:t>- liczba wypłat jednorazowych i gwarantowanych z subkonta</w:t>
      </w:r>
    </w:p>
    <w:p w14:paraId="723903A0" w14:textId="77777777" w:rsidR="00BA7D4F" w:rsidRPr="002F7873" w:rsidRDefault="00BA7D4F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2F7873">
        <w:rPr>
          <w:sz w:val="24"/>
          <w:szCs w:val="24"/>
        </w:rPr>
        <w:t>- odpływ składki do OFE</w:t>
      </w:r>
    </w:p>
    <w:p w14:paraId="104CFFDF" w14:textId="77777777" w:rsidR="00BA7D4F" w:rsidRPr="002F7873" w:rsidRDefault="00BA7D4F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2F7873">
        <w:rPr>
          <w:sz w:val="24"/>
          <w:szCs w:val="24"/>
        </w:rPr>
        <w:t>- odpływ składki do FRD (Funduszu Rezerwy Demograficznej)</w:t>
      </w:r>
    </w:p>
    <w:p w14:paraId="7500D378" w14:textId="77777777" w:rsidR="00BA7D4F" w:rsidRPr="002F7873" w:rsidRDefault="00BA7D4F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2F7873">
        <w:rPr>
          <w:sz w:val="24"/>
          <w:szCs w:val="24"/>
        </w:rPr>
        <w:t>- globalna roczna podstawa wymiaru składek</w:t>
      </w:r>
    </w:p>
    <w:p w14:paraId="3BBD8B0B" w14:textId="77777777" w:rsidR="00BA7D4F" w:rsidRPr="002F7873" w:rsidRDefault="00BA7D4F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2F7873">
        <w:rPr>
          <w:sz w:val="24"/>
          <w:szCs w:val="24"/>
        </w:rPr>
        <w:t>- przeciętna roczna podstawa wymiaru składek</w:t>
      </w:r>
    </w:p>
    <w:p w14:paraId="718C06ED" w14:textId="77777777" w:rsidR="00BA7D4F" w:rsidRPr="002F7873" w:rsidRDefault="00BA7D4F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2F7873">
        <w:rPr>
          <w:sz w:val="24"/>
          <w:szCs w:val="24"/>
        </w:rPr>
        <w:t>- przeciętna miesięczna wysokość emerytury</w:t>
      </w:r>
    </w:p>
    <w:p w14:paraId="23F29B73" w14:textId="77777777" w:rsidR="00BA7D4F" w:rsidRPr="002F7873" w:rsidRDefault="00BA7D4F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2F7873">
        <w:rPr>
          <w:sz w:val="24"/>
          <w:szCs w:val="24"/>
        </w:rPr>
        <w:t xml:space="preserve">- przeciętna miesięczna wysokość </w:t>
      </w:r>
      <w:proofErr w:type="spellStart"/>
      <w:r w:rsidRPr="002F7873">
        <w:rPr>
          <w:sz w:val="24"/>
          <w:szCs w:val="24"/>
        </w:rPr>
        <w:t>nowoprzyznanej</w:t>
      </w:r>
      <w:proofErr w:type="spellEnd"/>
      <w:r w:rsidRPr="002F7873">
        <w:rPr>
          <w:sz w:val="24"/>
          <w:szCs w:val="24"/>
        </w:rPr>
        <w:t xml:space="preserve"> emerytury</w:t>
      </w:r>
    </w:p>
    <w:p w14:paraId="2D424D3D" w14:textId="77777777" w:rsidR="00BA7D4F" w:rsidRPr="002F7873" w:rsidRDefault="00BA7D4F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2F7873">
        <w:rPr>
          <w:sz w:val="24"/>
          <w:szCs w:val="24"/>
        </w:rPr>
        <w:t xml:space="preserve">- liczba </w:t>
      </w:r>
      <w:proofErr w:type="spellStart"/>
      <w:r w:rsidRPr="002F7873">
        <w:rPr>
          <w:sz w:val="24"/>
          <w:szCs w:val="24"/>
        </w:rPr>
        <w:t>nowoprzyznanych</w:t>
      </w:r>
      <w:proofErr w:type="spellEnd"/>
      <w:r w:rsidRPr="002F7873">
        <w:rPr>
          <w:sz w:val="24"/>
          <w:szCs w:val="24"/>
        </w:rPr>
        <w:t xml:space="preserve"> emerytur</w:t>
      </w:r>
    </w:p>
    <w:p w14:paraId="6399FB6B" w14:textId="77777777" w:rsidR="00BA7D4F" w:rsidRPr="002F7873" w:rsidRDefault="00BA7D4F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2F7873">
        <w:rPr>
          <w:sz w:val="24"/>
          <w:szCs w:val="24"/>
        </w:rPr>
        <w:t>- liczba ubezpieczonych, którzy przekroczyli tzw. 30-krotność oraz ubytek skł</w:t>
      </w:r>
      <w:r w:rsidRPr="002F7873">
        <w:rPr>
          <w:sz w:val="24"/>
          <w:szCs w:val="24"/>
        </w:rPr>
        <w:t>a</w:t>
      </w:r>
      <w:r w:rsidRPr="002F7873">
        <w:rPr>
          <w:sz w:val="24"/>
          <w:szCs w:val="24"/>
        </w:rPr>
        <w:t>dek z tego wynikający</w:t>
      </w:r>
    </w:p>
    <w:p w14:paraId="254F250B" w14:textId="77777777" w:rsidR="00BA7D4F" w:rsidRPr="002F7873" w:rsidRDefault="00BA7D4F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2F7873">
        <w:rPr>
          <w:sz w:val="24"/>
          <w:szCs w:val="24"/>
        </w:rPr>
        <w:t>- emerytur górniczych (wysokość wydatków oraz liczba świadczeń)</w:t>
      </w:r>
    </w:p>
    <w:p w14:paraId="684CE36C" w14:textId="77777777" w:rsidR="00BA7D4F" w:rsidRPr="002F7873" w:rsidRDefault="00BA7D4F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2F7873">
        <w:rPr>
          <w:sz w:val="24"/>
          <w:szCs w:val="24"/>
        </w:rPr>
        <w:t>b) Fundusz Rentowy</w:t>
      </w:r>
    </w:p>
    <w:p w14:paraId="68BD8A90" w14:textId="77777777" w:rsidR="00BA7D4F" w:rsidRPr="002F7873" w:rsidRDefault="00F3667E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625AB8">
        <w:rPr>
          <w:sz w:val="24"/>
          <w:szCs w:val="24"/>
        </w:rPr>
        <w:t>·</w:t>
      </w:r>
      <w:r w:rsidR="00BA7D4F" w:rsidRPr="002F7873">
        <w:rPr>
          <w:sz w:val="24"/>
          <w:szCs w:val="24"/>
        </w:rPr>
        <w:t>Przypis składek</w:t>
      </w:r>
    </w:p>
    <w:p w14:paraId="4A799878" w14:textId="77777777" w:rsidR="00BA7D4F" w:rsidRPr="002F7873" w:rsidRDefault="00F3667E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625AB8">
        <w:rPr>
          <w:sz w:val="24"/>
          <w:szCs w:val="24"/>
        </w:rPr>
        <w:t>·</w:t>
      </w:r>
      <w:r w:rsidR="00BA7D4F" w:rsidRPr="002F7873">
        <w:rPr>
          <w:sz w:val="24"/>
          <w:szCs w:val="24"/>
        </w:rPr>
        <w:t>Wpływy składkowe</w:t>
      </w:r>
    </w:p>
    <w:p w14:paraId="35DB0B7C" w14:textId="77777777" w:rsidR="00BA7D4F" w:rsidRPr="002F7873" w:rsidRDefault="00F3667E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625AB8">
        <w:rPr>
          <w:sz w:val="24"/>
          <w:szCs w:val="24"/>
        </w:rPr>
        <w:t>·</w:t>
      </w:r>
      <w:r w:rsidR="00BA7D4F" w:rsidRPr="002F7873">
        <w:rPr>
          <w:sz w:val="24"/>
          <w:szCs w:val="24"/>
        </w:rPr>
        <w:t>Liczba ubezpieczonych</w:t>
      </w:r>
    </w:p>
    <w:p w14:paraId="2F54705C" w14:textId="77777777" w:rsidR="00BA7D4F" w:rsidRPr="002F7873" w:rsidRDefault="00F3667E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625AB8">
        <w:rPr>
          <w:sz w:val="24"/>
          <w:szCs w:val="24"/>
        </w:rPr>
        <w:t>·</w:t>
      </w:r>
      <w:r w:rsidR="00BA7D4F" w:rsidRPr="002F7873">
        <w:rPr>
          <w:sz w:val="24"/>
          <w:szCs w:val="24"/>
        </w:rPr>
        <w:t>Wydatki na świadczenia w podziale na grupy świadczeń (np. renty z tytułu ni</w:t>
      </w:r>
      <w:r w:rsidR="00BA7D4F" w:rsidRPr="002F7873">
        <w:rPr>
          <w:sz w:val="24"/>
          <w:szCs w:val="24"/>
        </w:rPr>
        <w:t>e</w:t>
      </w:r>
      <w:r w:rsidR="00BA7D4F" w:rsidRPr="002F7873">
        <w:rPr>
          <w:sz w:val="24"/>
          <w:szCs w:val="24"/>
        </w:rPr>
        <w:t xml:space="preserve">zdolności do pracy, emerytury z urzędu, renty rodzinne, renty wypłacane w zbiegu z innymi świadczeniami, świadczenia realizowane na mocy umów międzynarodowych, dodatki pielęgnacyjne, dodatki dla sierot zupełnych, zasiłki pogrzebowe, </w:t>
      </w:r>
      <w:proofErr w:type="spellStart"/>
      <w:r w:rsidR="00BA7D4F" w:rsidRPr="002F7873">
        <w:rPr>
          <w:sz w:val="24"/>
          <w:szCs w:val="24"/>
        </w:rPr>
        <w:t>nowoprzyzn</w:t>
      </w:r>
      <w:r w:rsidR="00BA7D4F" w:rsidRPr="002F7873">
        <w:rPr>
          <w:sz w:val="24"/>
          <w:szCs w:val="24"/>
        </w:rPr>
        <w:t>a</w:t>
      </w:r>
      <w:r w:rsidR="00BA7D4F" w:rsidRPr="002F7873">
        <w:rPr>
          <w:sz w:val="24"/>
          <w:szCs w:val="24"/>
        </w:rPr>
        <w:t>ne</w:t>
      </w:r>
      <w:proofErr w:type="spellEnd"/>
      <w:r w:rsidR="00BA7D4F" w:rsidRPr="002F7873">
        <w:rPr>
          <w:sz w:val="24"/>
          <w:szCs w:val="24"/>
        </w:rPr>
        <w:t>, itp.)</w:t>
      </w:r>
    </w:p>
    <w:p w14:paraId="55674ADE" w14:textId="77777777" w:rsidR="00BA7D4F" w:rsidRPr="002F7873" w:rsidRDefault="00F3667E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625AB8">
        <w:rPr>
          <w:sz w:val="24"/>
          <w:szCs w:val="24"/>
        </w:rPr>
        <w:t>·</w:t>
      </w:r>
      <w:r w:rsidR="00BA7D4F" w:rsidRPr="002F7873">
        <w:rPr>
          <w:sz w:val="24"/>
          <w:szCs w:val="24"/>
        </w:rPr>
        <w:t xml:space="preserve">Liczba świadczeniobiorców w podziale na grupy świadczeń (np. renty z tytułu niezdolności do pracy, emerytury z urzędu, renty rodzinne, renty wypłacane w zbiegu z innymi świadczeniami, świadczenia realizowane na mocy umów międzynarodowych, dodatki pielęgnacyjne, dodatki dla sierot zupełnych, zasiłki pogrzebowe, </w:t>
      </w:r>
      <w:proofErr w:type="spellStart"/>
      <w:r w:rsidR="00BA7D4F" w:rsidRPr="002F7873">
        <w:rPr>
          <w:sz w:val="24"/>
          <w:szCs w:val="24"/>
        </w:rPr>
        <w:t>nowoprzyzn</w:t>
      </w:r>
      <w:r w:rsidR="00BA7D4F" w:rsidRPr="002F7873">
        <w:rPr>
          <w:sz w:val="24"/>
          <w:szCs w:val="24"/>
        </w:rPr>
        <w:t>a</w:t>
      </w:r>
      <w:r w:rsidR="00BA7D4F" w:rsidRPr="002F7873">
        <w:rPr>
          <w:sz w:val="24"/>
          <w:szCs w:val="24"/>
        </w:rPr>
        <w:t>ne</w:t>
      </w:r>
      <w:proofErr w:type="spellEnd"/>
      <w:r w:rsidR="00BA7D4F" w:rsidRPr="002F7873">
        <w:rPr>
          <w:sz w:val="24"/>
          <w:szCs w:val="24"/>
        </w:rPr>
        <w:t>, itp.)</w:t>
      </w:r>
    </w:p>
    <w:p w14:paraId="76B0117E" w14:textId="77777777" w:rsidR="00BA7D4F" w:rsidRPr="002F7873" w:rsidRDefault="00F3667E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625AB8">
        <w:rPr>
          <w:sz w:val="24"/>
          <w:szCs w:val="24"/>
        </w:rPr>
        <w:t>·</w:t>
      </w:r>
      <w:r w:rsidR="00BA7D4F" w:rsidRPr="002F7873">
        <w:rPr>
          <w:sz w:val="24"/>
          <w:szCs w:val="24"/>
        </w:rPr>
        <w:t>Liczba uprawnionych do renty rodzinnej w podziale na rodzaje (np. świadczenia realizowane na mocy umów międzynarodowych, dodatki pielęgnacyjne, dodatki dla si</w:t>
      </w:r>
      <w:r w:rsidR="00BA7D4F" w:rsidRPr="002F7873">
        <w:rPr>
          <w:sz w:val="24"/>
          <w:szCs w:val="24"/>
        </w:rPr>
        <w:t>e</w:t>
      </w:r>
      <w:r w:rsidR="00BA7D4F" w:rsidRPr="002F7873">
        <w:rPr>
          <w:sz w:val="24"/>
          <w:szCs w:val="24"/>
        </w:rPr>
        <w:t xml:space="preserve">rot zupełnych, </w:t>
      </w:r>
      <w:proofErr w:type="spellStart"/>
      <w:r w:rsidR="00BA7D4F" w:rsidRPr="002F7873">
        <w:rPr>
          <w:sz w:val="24"/>
          <w:szCs w:val="24"/>
        </w:rPr>
        <w:t>nowoprzyznane</w:t>
      </w:r>
      <w:proofErr w:type="spellEnd"/>
      <w:r w:rsidR="00BA7D4F" w:rsidRPr="002F7873">
        <w:rPr>
          <w:sz w:val="24"/>
          <w:szCs w:val="24"/>
        </w:rPr>
        <w:t>, itp.)</w:t>
      </w:r>
    </w:p>
    <w:p w14:paraId="5B9C0FB9" w14:textId="77777777" w:rsidR="00BA7D4F" w:rsidRPr="002F7873" w:rsidRDefault="00F3667E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625AB8">
        <w:rPr>
          <w:sz w:val="24"/>
          <w:szCs w:val="24"/>
        </w:rPr>
        <w:t>·</w:t>
      </w:r>
      <w:r w:rsidR="00BA7D4F" w:rsidRPr="002F7873">
        <w:rPr>
          <w:sz w:val="24"/>
          <w:szCs w:val="24"/>
        </w:rPr>
        <w:t>Przeciętne miesięczne wysokości świadczeń</w:t>
      </w:r>
    </w:p>
    <w:p w14:paraId="0D141D47" w14:textId="77777777" w:rsidR="00BA7D4F" w:rsidRPr="002F7873" w:rsidRDefault="00F3667E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625AB8">
        <w:rPr>
          <w:sz w:val="24"/>
          <w:szCs w:val="24"/>
        </w:rPr>
        <w:t>·</w:t>
      </w:r>
      <w:r w:rsidR="00BA7D4F" w:rsidRPr="002F7873">
        <w:rPr>
          <w:sz w:val="24"/>
          <w:szCs w:val="24"/>
        </w:rPr>
        <w:t>Wydatki na prewencję rentową</w:t>
      </w:r>
    </w:p>
    <w:p w14:paraId="57B3E3F0" w14:textId="77777777" w:rsidR="00BA7D4F" w:rsidRPr="002F7873" w:rsidRDefault="00F3667E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625AB8">
        <w:rPr>
          <w:sz w:val="24"/>
          <w:szCs w:val="24"/>
        </w:rPr>
        <w:lastRenderedPageBreak/>
        <w:t>·</w:t>
      </w:r>
      <w:r w:rsidR="00BA7D4F" w:rsidRPr="002F7873">
        <w:rPr>
          <w:sz w:val="24"/>
          <w:szCs w:val="24"/>
        </w:rPr>
        <w:t>Inne:</w:t>
      </w:r>
    </w:p>
    <w:p w14:paraId="2B3C6267" w14:textId="77777777" w:rsidR="00BA7D4F" w:rsidRPr="002F7873" w:rsidRDefault="00BA7D4F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2F7873">
        <w:rPr>
          <w:sz w:val="24"/>
          <w:szCs w:val="24"/>
        </w:rPr>
        <w:t>- liczba ubezpieczonych, którzy przekroczyli tzw. 30-krotność oraz ubytek skł</w:t>
      </w:r>
      <w:r w:rsidRPr="002F7873">
        <w:rPr>
          <w:sz w:val="24"/>
          <w:szCs w:val="24"/>
        </w:rPr>
        <w:t>a</w:t>
      </w:r>
      <w:r w:rsidRPr="002F7873">
        <w:rPr>
          <w:sz w:val="24"/>
          <w:szCs w:val="24"/>
        </w:rPr>
        <w:t>dek z tego wynikający</w:t>
      </w:r>
    </w:p>
    <w:p w14:paraId="4697D8B1" w14:textId="77777777" w:rsidR="00BA7D4F" w:rsidRPr="002F7873" w:rsidRDefault="00BA7D4F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2F7873">
        <w:rPr>
          <w:sz w:val="24"/>
          <w:szCs w:val="24"/>
        </w:rPr>
        <w:t>- liczba i wydatki w podziale na świadczenia finansowane z celowej dotacji b</w:t>
      </w:r>
      <w:r w:rsidRPr="002F7873">
        <w:rPr>
          <w:sz w:val="24"/>
          <w:szCs w:val="24"/>
        </w:rPr>
        <w:t>u</w:t>
      </w:r>
      <w:r w:rsidRPr="002F7873">
        <w:rPr>
          <w:sz w:val="24"/>
          <w:szCs w:val="24"/>
        </w:rPr>
        <w:t>dżetowej przeznaczonej na pokrycie świadczeń finansowanych z budżetu</w:t>
      </w:r>
    </w:p>
    <w:p w14:paraId="4A60DEE2" w14:textId="77777777" w:rsidR="00BA7D4F" w:rsidRPr="002F7873" w:rsidRDefault="00BA7D4F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2F7873">
        <w:rPr>
          <w:sz w:val="24"/>
          <w:szCs w:val="24"/>
        </w:rPr>
        <w:t>państwa, a wypłacanych z FUS</w:t>
      </w:r>
    </w:p>
    <w:p w14:paraId="0153631D" w14:textId="77777777" w:rsidR="00BA7D4F" w:rsidRPr="002F7873" w:rsidRDefault="00BA7D4F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2F7873">
        <w:rPr>
          <w:sz w:val="24"/>
          <w:szCs w:val="24"/>
        </w:rPr>
        <w:t>c) Fundusz Chorobowy</w:t>
      </w:r>
    </w:p>
    <w:p w14:paraId="770E0F4C" w14:textId="77777777" w:rsidR="00BA7D4F" w:rsidRPr="002F7873" w:rsidRDefault="00F3667E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625AB8">
        <w:rPr>
          <w:sz w:val="24"/>
          <w:szCs w:val="24"/>
        </w:rPr>
        <w:t>·</w:t>
      </w:r>
      <w:r w:rsidR="00BA7D4F" w:rsidRPr="002F7873">
        <w:rPr>
          <w:sz w:val="24"/>
          <w:szCs w:val="24"/>
        </w:rPr>
        <w:t>Przypis składek</w:t>
      </w:r>
    </w:p>
    <w:p w14:paraId="716DC68D" w14:textId="77777777" w:rsidR="00BA7D4F" w:rsidRPr="002F7873" w:rsidRDefault="00F3667E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625AB8">
        <w:rPr>
          <w:sz w:val="24"/>
          <w:szCs w:val="24"/>
        </w:rPr>
        <w:t>·</w:t>
      </w:r>
      <w:r w:rsidR="00BA7D4F" w:rsidRPr="002F7873">
        <w:rPr>
          <w:sz w:val="24"/>
          <w:szCs w:val="24"/>
        </w:rPr>
        <w:t>Wpływy składkowe</w:t>
      </w:r>
    </w:p>
    <w:p w14:paraId="1B6702D7" w14:textId="77777777" w:rsidR="00BA7D4F" w:rsidRPr="002F7873" w:rsidRDefault="00F3667E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625AB8">
        <w:rPr>
          <w:sz w:val="24"/>
          <w:szCs w:val="24"/>
        </w:rPr>
        <w:t>·</w:t>
      </w:r>
      <w:r w:rsidR="00BA7D4F" w:rsidRPr="002F7873">
        <w:rPr>
          <w:sz w:val="24"/>
          <w:szCs w:val="24"/>
        </w:rPr>
        <w:t>Liczba ubezpieczonych</w:t>
      </w:r>
    </w:p>
    <w:p w14:paraId="59E4B012" w14:textId="77777777" w:rsidR="00BA7D4F" w:rsidRPr="002F7873" w:rsidRDefault="00F3667E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625AB8">
        <w:rPr>
          <w:sz w:val="24"/>
          <w:szCs w:val="24"/>
        </w:rPr>
        <w:t>·</w:t>
      </w:r>
      <w:r w:rsidR="00BA7D4F" w:rsidRPr="002F7873">
        <w:rPr>
          <w:sz w:val="24"/>
          <w:szCs w:val="24"/>
        </w:rPr>
        <w:t>Wydatki w podziale na rodzaje świadczeń (zasiłki macierzyńskie, zasiłki chor</w:t>
      </w:r>
      <w:r w:rsidR="00BA7D4F" w:rsidRPr="002F7873">
        <w:rPr>
          <w:sz w:val="24"/>
          <w:szCs w:val="24"/>
        </w:rPr>
        <w:t>o</w:t>
      </w:r>
      <w:r w:rsidR="00BA7D4F" w:rsidRPr="002F7873">
        <w:rPr>
          <w:sz w:val="24"/>
          <w:szCs w:val="24"/>
        </w:rPr>
        <w:t>bowe, zasiłki opiekuńcze, zasiłki wyrównawcze, świadczenia rehabilitacyjne)</w:t>
      </w:r>
    </w:p>
    <w:p w14:paraId="354384B2" w14:textId="77777777" w:rsidR="00BA7D4F" w:rsidRPr="002F7873" w:rsidRDefault="00F3667E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625AB8">
        <w:rPr>
          <w:sz w:val="24"/>
          <w:szCs w:val="24"/>
        </w:rPr>
        <w:t>·</w:t>
      </w:r>
      <w:r w:rsidR="00BA7D4F" w:rsidRPr="002F7873">
        <w:rPr>
          <w:sz w:val="24"/>
          <w:szCs w:val="24"/>
        </w:rPr>
        <w:t>Liczba świadczeniobiorców oraz liczba dni pobierania zasiłku w podziale na r</w:t>
      </w:r>
      <w:r w:rsidR="00BA7D4F" w:rsidRPr="002F7873">
        <w:rPr>
          <w:sz w:val="24"/>
          <w:szCs w:val="24"/>
        </w:rPr>
        <w:t>o</w:t>
      </w:r>
      <w:r w:rsidR="00BA7D4F" w:rsidRPr="002F7873">
        <w:rPr>
          <w:sz w:val="24"/>
          <w:szCs w:val="24"/>
        </w:rPr>
        <w:t>dzaj świadczenia (zasiłki macierzyńskie, zasiłki chorobowe, zasiłki opiekuńcze, zasiłki wyrównawcze, świadczenia rehabilitacyjne – liczba świadczeń)</w:t>
      </w:r>
    </w:p>
    <w:p w14:paraId="7A46788D" w14:textId="77777777" w:rsidR="00BA7D4F" w:rsidRPr="002F7873" w:rsidRDefault="00F3667E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625AB8">
        <w:rPr>
          <w:sz w:val="24"/>
          <w:szCs w:val="24"/>
        </w:rPr>
        <w:t>·</w:t>
      </w:r>
      <w:r w:rsidR="00BA7D4F" w:rsidRPr="002F7873">
        <w:rPr>
          <w:sz w:val="24"/>
          <w:szCs w:val="24"/>
        </w:rPr>
        <w:t>Przeciętna dzienna/miesięczna wysokość zasiłków/świadczenia (zasiłki maci</w:t>
      </w:r>
      <w:r w:rsidR="00BA7D4F" w:rsidRPr="002F7873">
        <w:rPr>
          <w:sz w:val="24"/>
          <w:szCs w:val="24"/>
        </w:rPr>
        <w:t>e</w:t>
      </w:r>
      <w:r w:rsidR="00BA7D4F" w:rsidRPr="002F7873">
        <w:rPr>
          <w:sz w:val="24"/>
          <w:szCs w:val="24"/>
        </w:rPr>
        <w:t>rzyńskie, zasiłki chorobowe, zasiłki opiekuńcze, zasiłki wyrównawcze, świadczenia r</w:t>
      </w:r>
      <w:r w:rsidR="00BA7D4F" w:rsidRPr="002F7873">
        <w:rPr>
          <w:sz w:val="24"/>
          <w:szCs w:val="24"/>
        </w:rPr>
        <w:t>e</w:t>
      </w:r>
      <w:r w:rsidR="00BA7D4F" w:rsidRPr="002F7873">
        <w:rPr>
          <w:sz w:val="24"/>
          <w:szCs w:val="24"/>
        </w:rPr>
        <w:t>habilitacyjne)</w:t>
      </w:r>
    </w:p>
    <w:p w14:paraId="7C8BBBE5" w14:textId="77777777" w:rsidR="00BA7D4F" w:rsidRPr="002F7873" w:rsidRDefault="00BA7D4F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2F7873">
        <w:rPr>
          <w:sz w:val="24"/>
          <w:szCs w:val="24"/>
        </w:rPr>
        <w:t>d) Fundusz Wypadkowy</w:t>
      </w:r>
    </w:p>
    <w:p w14:paraId="17B43801" w14:textId="77777777" w:rsidR="00BA7D4F" w:rsidRPr="002F7873" w:rsidRDefault="00F3667E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625AB8">
        <w:rPr>
          <w:sz w:val="24"/>
          <w:szCs w:val="24"/>
        </w:rPr>
        <w:t>·</w:t>
      </w:r>
      <w:r w:rsidR="00BA7D4F" w:rsidRPr="002F7873">
        <w:rPr>
          <w:sz w:val="24"/>
          <w:szCs w:val="24"/>
        </w:rPr>
        <w:t>Przypis składek</w:t>
      </w:r>
    </w:p>
    <w:p w14:paraId="77D542EB" w14:textId="77777777" w:rsidR="00BA7D4F" w:rsidRPr="002F7873" w:rsidRDefault="00F3667E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625AB8">
        <w:rPr>
          <w:sz w:val="24"/>
          <w:szCs w:val="24"/>
        </w:rPr>
        <w:t>·</w:t>
      </w:r>
      <w:r w:rsidR="00BA7D4F" w:rsidRPr="002F7873">
        <w:rPr>
          <w:sz w:val="24"/>
          <w:szCs w:val="24"/>
        </w:rPr>
        <w:t>Wpływy składkowe</w:t>
      </w:r>
    </w:p>
    <w:p w14:paraId="4B75394A" w14:textId="77777777" w:rsidR="00BA7D4F" w:rsidRPr="002F7873" w:rsidRDefault="00F3667E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625AB8">
        <w:rPr>
          <w:sz w:val="24"/>
          <w:szCs w:val="24"/>
        </w:rPr>
        <w:t>·</w:t>
      </w:r>
      <w:r w:rsidR="00BA7D4F" w:rsidRPr="002F7873">
        <w:rPr>
          <w:sz w:val="24"/>
          <w:szCs w:val="24"/>
        </w:rPr>
        <w:t>Liczba ubezpieczonych</w:t>
      </w:r>
    </w:p>
    <w:p w14:paraId="6B23B8E7" w14:textId="77777777" w:rsidR="00BA7D4F" w:rsidRPr="002F7873" w:rsidRDefault="00F3667E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625AB8">
        <w:rPr>
          <w:sz w:val="24"/>
          <w:szCs w:val="24"/>
        </w:rPr>
        <w:t>·</w:t>
      </w:r>
      <w:r w:rsidR="00BA7D4F" w:rsidRPr="002F7873">
        <w:rPr>
          <w:sz w:val="24"/>
          <w:szCs w:val="24"/>
        </w:rPr>
        <w:t>Wydatki w podziale na grupy świadczeń (np. renty z tytułu niezdolności do pr</w:t>
      </w:r>
      <w:r w:rsidR="00BA7D4F" w:rsidRPr="002F7873">
        <w:rPr>
          <w:sz w:val="24"/>
          <w:szCs w:val="24"/>
        </w:rPr>
        <w:t>a</w:t>
      </w:r>
      <w:r w:rsidR="00BA7D4F" w:rsidRPr="002F7873">
        <w:rPr>
          <w:sz w:val="24"/>
          <w:szCs w:val="24"/>
        </w:rPr>
        <w:t>cy, renty rodzinne, renty wypłacane w zbiegu z innymi świadczeniami, świadczenia re</w:t>
      </w:r>
      <w:r w:rsidR="00BA7D4F" w:rsidRPr="002F7873">
        <w:rPr>
          <w:sz w:val="24"/>
          <w:szCs w:val="24"/>
        </w:rPr>
        <w:t>a</w:t>
      </w:r>
      <w:r w:rsidR="00BA7D4F" w:rsidRPr="002F7873">
        <w:rPr>
          <w:sz w:val="24"/>
          <w:szCs w:val="24"/>
        </w:rPr>
        <w:t xml:space="preserve">lizowane na mocy umów międzynarodowych, dodatki pielęgnacyjne, dodatki dla sierot zupełnych, </w:t>
      </w:r>
      <w:proofErr w:type="spellStart"/>
      <w:r w:rsidR="00BA7D4F" w:rsidRPr="002F7873">
        <w:rPr>
          <w:sz w:val="24"/>
          <w:szCs w:val="24"/>
        </w:rPr>
        <w:t>nowoprzyznane</w:t>
      </w:r>
      <w:proofErr w:type="spellEnd"/>
      <w:r w:rsidR="00BA7D4F" w:rsidRPr="002F7873">
        <w:rPr>
          <w:sz w:val="24"/>
          <w:szCs w:val="24"/>
        </w:rPr>
        <w:t>, świadczenia rehabilitacyjne, zasiłki chorobowe, zasiłki w</w:t>
      </w:r>
      <w:r w:rsidR="00BA7D4F" w:rsidRPr="002F7873">
        <w:rPr>
          <w:sz w:val="24"/>
          <w:szCs w:val="24"/>
        </w:rPr>
        <w:t>y</w:t>
      </w:r>
      <w:r w:rsidR="00BA7D4F" w:rsidRPr="002F7873">
        <w:rPr>
          <w:sz w:val="24"/>
          <w:szCs w:val="24"/>
        </w:rPr>
        <w:t>równawcze, jednorazowe odszkodowania, itp.)</w:t>
      </w:r>
    </w:p>
    <w:p w14:paraId="54795AC5" w14:textId="77777777" w:rsidR="00BA7D4F" w:rsidRPr="002F7873" w:rsidRDefault="00F3667E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625AB8">
        <w:rPr>
          <w:sz w:val="24"/>
          <w:szCs w:val="24"/>
        </w:rPr>
        <w:t>·</w:t>
      </w:r>
      <w:r w:rsidR="00BA7D4F" w:rsidRPr="002F7873">
        <w:rPr>
          <w:sz w:val="24"/>
          <w:szCs w:val="24"/>
        </w:rPr>
        <w:t>Liczba świadczeniobiorców w podziale na grupy świadczeń (np. renty z tytułu niezdolności do pracy, renty rodzinne, renty wypłacane w zbiegu z innymi świadcz</w:t>
      </w:r>
      <w:r w:rsidR="00BA7D4F" w:rsidRPr="002F7873">
        <w:rPr>
          <w:sz w:val="24"/>
          <w:szCs w:val="24"/>
        </w:rPr>
        <w:t>e</w:t>
      </w:r>
      <w:r w:rsidR="00BA7D4F" w:rsidRPr="002F7873">
        <w:rPr>
          <w:sz w:val="24"/>
          <w:szCs w:val="24"/>
        </w:rPr>
        <w:t>niami, świadczenia realizowane na mocy umów międzynarodowych, dodatki pielęgn</w:t>
      </w:r>
      <w:r w:rsidR="00BA7D4F" w:rsidRPr="002F7873">
        <w:rPr>
          <w:sz w:val="24"/>
          <w:szCs w:val="24"/>
        </w:rPr>
        <w:t>a</w:t>
      </w:r>
      <w:r w:rsidR="00BA7D4F" w:rsidRPr="002F7873">
        <w:rPr>
          <w:sz w:val="24"/>
          <w:szCs w:val="24"/>
        </w:rPr>
        <w:t xml:space="preserve">cyjne, dodatki dla sierot zupełnych, </w:t>
      </w:r>
      <w:proofErr w:type="spellStart"/>
      <w:r w:rsidR="00BA7D4F" w:rsidRPr="002F7873">
        <w:rPr>
          <w:sz w:val="24"/>
          <w:szCs w:val="24"/>
        </w:rPr>
        <w:t>nowoprzyznane</w:t>
      </w:r>
      <w:proofErr w:type="spellEnd"/>
      <w:r w:rsidR="00BA7D4F" w:rsidRPr="002F7873">
        <w:rPr>
          <w:sz w:val="24"/>
          <w:szCs w:val="24"/>
        </w:rPr>
        <w:t>, świadczenia rehabilitacyjne, jedn</w:t>
      </w:r>
      <w:r w:rsidR="00BA7D4F" w:rsidRPr="002F7873">
        <w:rPr>
          <w:sz w:val="24"/>
          <w:szCs w:val="24"/>
        </w:rPr>
        <w:t>o</w:t>
      </w:r>
      <w:r w:rsidR="00BA7D4F" w:rsidRPr="002F7873">
        <w:rPr>
          <w:sz w:val="24"/>
          <w:szCs w:val="24"/>
        </w:rPr>
        <w:t>razowe odszkodowania, itp.)</w:t>
      </w:r>
    </w:p>
    <w:p w14:paraId="4E9C2449" w14:textId="77777777" w:rsidR="00BA7D4F" w:rsidRPr="002F7873" w:rsidRDefault="00F3667E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625AB8">
        <w:rPr>
          <w:sz w:val="24"/>
          <w:szCs w:val="24"/>
        </w:rPr>
        <w:lastRenderedPageBreak/>
        <w:t>·</w:t>
      </w:r>
      <w:r w:rsidR="00BA7D4F" w:rsidRPr="002F7873">
        <w:rPr>
          <w:sz w:val="24"/>
          <w:szCs w:val="24"/>
        </w:rPr>
        <w:t>Liczba uprawnionych do renty rodzinnej w podziale na rodzaje (np. świadczenia realizowane na mocy umów międzynarodowych, dodatki pielęgnacyjne, dodatki dla si</w:t>
      </w:r>
      <w:r w:rsidR="00BA7D4F" w:rsidRPr="002F7873">
        <w:rPr>
          <w:sz w:val="24"/>
          <w:szCs w:val="24"/>
        </w:rPr>
        <w:t>e</w:t>
      </w:r>
      <w:r w:rsidR="00BA7D4F" w:rsidRPr="002F7873">
        <w:rPr>
          <w:sz w:val="24"/>
          <w:szCs w:val="24"/>
        </w:rPr>
        <w:t xml:space="preserve">rot zupełnych, </w:t>
      </w:r>
      <w:proofErr w:type="spellStart"/>
      <w:r w:rsidR="00BA7D4F" w:rsidRPr="002F7873">
        <w:rPr>
          <w:sz w:val="24"/>
          <w:szCs w:val="24"/>
        </w:rPr>
        <w:t>nowoprzyznane</w:t>
      </w:r>
      <w:proofErr w:type="spellEnd"/>
      <w:r w:rsidR="00BA7D4F" w:rsidRPr="002F7873">
        <w:rPr>
          <w:sz w:val="24"/>
          <w:szCs w:val="24"/>
        </w:rPr>
        <w:t>, itp.)</w:t>
      </w:r>
    </w:p>
    <w:p w14:paraId="5728F3DD" w14:textId="77777777" w:rsidR="00BA7D4F" w:rsidRPr="002F7873" w:rsidRDefault="00F3667E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625AB8">
        <w:rPr>
          <w:sz w:val="24"/>
          <w:szCs w:val="24"/>
        </w:rPr>
        <w:t>·</w:t>
      </w:r>
      <w:r w:rsidR="00BA7D4F" w:rsidRPr="002F7873">
        <w:rPr>
          <w:sz w:val="24"/>
          <w:szCs w:val="24"/>
        </w:rPr>
        <w:t>Liczba świadczeniobiorców oraz liczba dni pobierania zasiłku w podziale na r</w:t>
      </w:r>
      <w:r w:rsidR="00BA7D4F" w:rsidRPr="002F7873">
        <w:rPr>
          <w:sz w:val="24"/>
          <w:szCs w:val="24"/>
        </w:rPr>
        <w:t>o</w:t>
      </w:r>
      <w:r w:rsidR="00BA7D4F" w:rsidRPr="002F7873">
        <w:rPr>
          <w:sz w:val="24"/>
          <w:szCs w:val="24"/>
        </w:rPr>
        <w:t>dzaj świadczenia (zasiłki chorobowe, zasiłki wyrównawcze)</w:t>
      </w:r>
    </w:p>
    <w:p w14:paraId="59203BFA" w14:textId="77777777" w:rsidR="00BA7D4F" w:rsidRPr="002F7873" w:rsidRDefault="00F3667E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625AB8">
        <w:rPr>
          <w:sz w:val="24"/>
          <w:szCs w:val="24"/>
        </w:rPr>
        <w:t>·</w:t>
      </w:r>
      <w:r w:rsidR="00BA7D4F" w:rsidRPr="002F7873">
        <w:rPr>
          <w:sz w:val="24"/>
          <w:szCs w:val="24"/>
        </w:rPr>
        <w:t>Przeciętna dzienna /miesięczna wysokość świadczeń (np. renty, zasiłki chor</w:t>
      </w:r>
      <w:r w:rsidR="00BA7D4F" w:rsidRPr="002F7873">
        <w:rPr>
          <w:sz w:val="24"/>
          <w:szCs w:val="24"/>
        </w:rPr>
        <w:t>o</w:t>
      </w:r>
      <w:r w:rsidR="00BA7D4F" w:rsidRPr="002F7873">
        <w:rPr>
          <w:sz w:val="24"/>
          <w:szCs w:val="24"/>
        </w:rPr>
        <w:t>bowe, itp.)</w:t>
      </w:r>
    </w:p>
    <w:p w14:paraId="44A9C5BB" w14:textId="77777777" w:rsidR="00BA7D4F" w:rsidRPr="002F7873" w:rsidRDefault="00BA7D4F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2F7873">
        <w:rPr>
          <w:sz w:val="24"/>
          <w:szCs w:val="24"/>
        </w:rPr>
        <w:t>e) Fundusz Emerytur Pomostowych</w:t>
      </w:r>
    </w:p>
    <w:p w14:paraId="40135D97" w14:textId="77777777" w:rsidR="00BA7D4F" w:rsidRPr="002F7873" w:rsidRDefault="00F3667E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625AB8">
        <w:rPr>
          <w:sz w:val="24"/>
          <w:szCs w:val="24"/>
        </w:rPr>
        <w:t>·</w:t>
      </w:r>
      <w:r w:rsidR="00BA7D4F" w:rsidRPr="002F7873">
        <w:rPr>
          <w:sz w:val="24"/>
          <w:szCs w:val="24"/>
        </w:rPr>
        <w:t>Przypis składek</w:t>
      </w:r>
    </w:p>
    <w:p w14:paraId="41FA4EB6" w14:textId="77777777" w:rsidR="00BA7D4F" w:rsidRPr="002F7873" w:rsidRDefault="00F3667E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625AB8">
        <w:rPr>
          <w:sz w:val="24"/>
          <w:szCs w:val="24"/>
        </w:rPr>
        <w:t>·</w:t>
      </w:r>
      <w:r w:rsidR="00BA7D4F" w:rsidRPr="002F7873">
        <w:rPr>
          <w:sz w:val="24"/>
          <w:szCs w:val="24"/>
        </w:rPr>
        <w:t>Wpływy składkowe</w:t>
      </w:r>
    </w:p>
    <w:p w14:paraId="3AAA6253" w14:textId="77777777" w:rsidR="00BA7D4F" w:rsidRPr="002F7873" w:rsidRDefault="00F3667E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625AB8">
        <w:rPr>
          <w:sz w:val="24"/>
          <w:szCs w:val="24"/>
        </w:rPr>
        <w:t>·</w:t>
      </w:r>
      <w:r w:rsidR="00BA7D4F" w:rsidRPr="002F7873">
        <w:rPr>
          <w:sz w:val="24"/>
          <w:szCs w:val="24"/>
        </w:rPr>
        <w:t>Liczba ubezpieczonych</w:t>
      </w:r>
    </w:p>
    <w:p w14:paraId="358AEB8F" w14:textId="77777777" w:rsidR="00BA7D4F" w:rsidRPr="002F7873" w:rsidRDefault="00F3667E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625AB8">
        <w:rPr>
          <w:sz w:val="24"/>
          <w:szCs w:val="24"/>
        </w:rPr>
        <w:t>·</w:t>
      </w:r>
      <w:r w:rsidR="00BA7D4F" w:rsidRPr="002F7873">
        <w:rPr>
          <w:sz w:val="24"/>
          <w:szCs w:val="24"/>
        </w:rPr>
        <w:t>Wydatki na świadczenia oraz liczba świadczeniobiorców</w:t>
      </w:r>
    </w:p>
    <w:p w14:paraId="2D7BABE3" w14:textId="77777777" w:rsidR="00BA7D4F" w:rsidRPr="002F7873" w:rsidRDefault="00F3667E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625AB8">
        <w:rPr>
          <w:sz w:val="24"/>
          <w:szCs w:val="24"/>
        </w:rPr>
        <w:t>·</w:t>
      </w:r>
      <w:r w:rsidR="00BA7D4F" w:rsidRPr="002F7873">
        <w:rPr>
          <w:sz w:val="24"/>
          <w:szCs w:val="24"/>
        </w:rPr>
        <w:t>Inne:</w:t>
      </w:r>
    </w:p>
    <w:p w14:paraId="7C7DDC42" w14:textId="77777777" w:rsidR="00BA7D4F" w:rsidRPr="002F7873" w:rsidRDefault="00BA7D4F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2F7873">
        <w:rPr>
          <w:sz w:val="24"/>
          <w:szCs w:val="24"/>
        </w:rPr>
        <w:t>- przeciętna miesięczna wysokość emerytur</w:t>
      </w:r>
    </w:p>
    <w:p w14:paraId="0377C40B" w14:textId="77777777" w:rsidR="00BA7D4F" w:rsidRPr="002F7873" w:rsidRDefault="00BA7D4F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2F7873">
        <w:rPr>
          <w:sz w:val="24"/>
          <w:szCs w:val="24"/>
        </w:rPr>
        <w:t xml:space="preserve">Powyższe wielkości </w:t>
      </w:r>
      <w:r w:rsidR="006D7DAA" w:rsidRPr="002F7873">
        <w:rPr>
          <w:sz w:val="24"/>
          <w:szCs w:val="24"/>
        </w:rPr>
        <w:t>są</w:t>
      </w:r>
      <w:r w:rsidRPr="002F7873">
        <w:rPr>
          <w:sz w:val="24"/>
          <w:szCs w:val="24"/>
        </w:rPr>
        <w:t xml:space="preserve"> podziale na płeć i wiek.</w:t>
      </w:r>
    </w:p>
    <w:p w14:paraId="24A89B69" w14:textId="77777777" w:rsidR="00BA7D4F" w:rsidRPr="002F7873" w:rsidRDefault="00BA7D4F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2F7873">
        <w:rPr>
          <w:sz w:val="24"/>
          <w:szCs w:val="24"/>
        </w:rPr>
        <w:t xml:space="preserve">- stopy zastąpienia dla </w:t>
      </w:r>
      <w:proofErr w:type="spellStart"/>
      <w:r w:rsidRPr="002F7873">
        <w:rPr>
          <w:sz w:val="24"/>
          <w:szCs w:val="24"/>
        </w:rPr>
        <w:t>nowoprzyznanych</w:t>
      </w:r>
      <w:proofErr w:type="spellEnd"/>
      <w:r w:rsidRPr="002F7873">
        <w:rPr>
          <w:sz w:val="24"/>
          <w:szCs w:val="24"/>
        </w:rPr>
        <w:t xml:space="preserve"> emerytur i rent ( w relacji do ostatniego</w:t>
      </w:r>
    </w:p>
    <w:p w14:paraId="735ED492" w14:textId="77777777" w:rsidR="00BA7D4F" w:rsidRPr="002F7873" w:rsidRDefault="00BA7D4F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2F7873">
        <w:rPr>
          <w:sz w:val="24"/>
          <w:szCs w:val="24"/>
        </w:rPr>
        <w:t>wynagrodzenia oraz na przykład średniego wynagrodzenia z ustalonego okresu),</w:t>
      </w:r>
    </w:p>
    <w:p w14:paraId="180DE58B" w14:textId="77777777" w:rsidR="00BA7D4F" w:rsidRPr="002F7873" w:rsidRDefault="00BA7D4F" w:rsidP="002F7873">
      <w:pPr>
        <w:spacing w:line="240" w:lineRule="auto"/>
        <w:ind w:firstLine="708"/>
        <w:jc w:val="both"/>
        <w:rPr>
          <w:sz w:val="24"/>
          <w:szCs w:val="24"/>
        </w:rPr>
      </w:pPr>
      <w:r w:rsidRPr="002F7873">
        <w:rPr>
          <w:sz w:val="24"/>
          <w:szCs w:val="24"/>
        </w:rPr>
        <w:t>- poziom dopłat do emerytur i rent najniższych.</w:t>
      </w:r>
    </w:p>
    <w:p w14:paraId="682BCCC0" w14:textId="77777777" w:rsidR="00B81100" w:rsidRDefault="00B81100" w:rsidP="00A0125A">
      <w:pPr>
        <w:spacing w:after="200" w:line="240" w:lineRule="auto"/>
        <w:ind w:firstLine="0"/>
        <w:rPr>
          <w:rFonts w:cstheme="minorHAnsi"/>
          <w:sz w:val="24"/>
          <w:szCs w:val="24"/>
        </w:rPr>
      </w:pPr>
    </w:p>
    <w:p w14:paraId="735AD7FC" w14:textId="6C400855" w:rsidR="00B81100" w:rsidRPr="002F7873" w:rsidRDefault="00B81100" w:rsidP="002F2CE1">
      <w:pPr>
        <w:spacing w:after="200" w:line="276" w:lineRule="auto"/>
        <w:ind w:firstLine="0"/>
        <w:rPr>
          <w:rFonts w:cstheme="minorHAnsi"/>
          <w:sz w:val="24"/>
        </w:rPr>
      </w:pPr>
      <w:r w:rsidRPr="002F7873">
        <w:rPr>
          <w:rFonts w:cstheme="minorHAnsi"/>
          <w:sz w:val="24"/>
        </w:rPr>
        <w:t xml:space="preserve">Model został sporządzony </w:t>
      </w:r>
      <w:r w:rsidR="00AE387E">
        <w:rPr>
          <w:rFonts w:cstheme="minorHAnsi"/>
          <w:sz w:val="24"/>
        </w:rPr>
        <w:t xml:space="preserve">m.in. </w:t>
      </w:r>
      <w:r w:rsidRPr="002F7873">
        <w:rPr>
          <w:rFonts w:cstheme="minorHAnsi"/>
          <w:sz w:val="24"/>
        </w:rPr>
        <w:t>z poniższymi przepisami prawa:</w:t>
      </w:r>
    </w:p>
    <w:p w14:paraId="7C57AA2A" w14:textId="77777777" w:rsidR="007B2B74" w:rsidRPr="002F7873" w:rsidRDefault="007B2B74" w:rsidP="007B2B74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47" w:line="240" w:lineRule="auto"/>
        <w:rPr>
          <w:rFonts w:cs="Arial"/>
          <w:color w:val="000000"/>
          <w:sz w:val="24"/>
        </w:rPr>
      </w:pPr>
      <w:r w:rsidRPr="002F7873">
        <w:rPr>
          <w:rFonts w:cs="Arial"/>
          <w:color w:val="000000"/>
          <w:sz w:val="24"/>
        </w:rPr>
        <w:t>Ustawa z dnia 29 maja 1974 r. o zaopatrzeniu inwalidów wojennych i wojsk</w:t>
      </w:r>
      <w:r w:rsidRPr="002F7873">
        <w:rPr>
          <w:rFonts w:cs="Arial"/>
          <w:color w:val="000000"/>
          <w:sz w:val="24"/>
        </w:rPr>
        <w:t>o</w:t>
      </w:r>
      <w:r w:rsidRPr="002F7873">
        <w:rPr>
          <w:rFonts w:cs="Arial"/>
          <w:color w:val="000000"/>
          <w:sz w:val="24"/>
        </w:rPr>
        <w:t xml:space="preserve">wych oraz ich rodzin, </w:t>
      </w:r>
    </w:p>
    <w:p w14:paraId="6B438595" w14:textId="77777777" w:rsidR="007B2B74" w:rsidRPr="002F7873" w:rsidRDefault="007B2B74" w:rsidP="007B2B74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47" w:line="240" w:lineRule="auto"/>
        <w:rPr>
          <w:rFonts w:cs="Arial"/>
          <w:color w:val="000000"/>
          <w:sz w:val="24"/>
        </w:rPr>
      </w:pPr>
      <w:r w:rsidRPr="002F7873">
        <w:rPr>
          <w:rFonts w:cs="Arial"/>
          <w:color w:val="000000"/>
          <w:sz w:val="24"/>
        </w:rPr>
        <w:t>Ustawa z dnia 24 stycznia 1991 r. o kombatantach oraz niektórych osobach będ</w:t>
      </w:r>
      <w:r w:rsidRPr="002F7873">
        <w:rPr>
          <w:rFonts w:cs="Arial"/>
          <w:color w:val="000000"/>
          <w:sz w:val="24"/>
        </w:rPr>
        <w:t>ą</w:t>
      </w:r>
      <w:r w:rsidRPr="002F7873">
        <w:rPr>
          <w:rFonts w:cs="Arial"/>
          <w:color w:val="000000"/>
          <w:sz w:val="24"/>
        </w:rPr>
        <w:t xml:space="preserve">cych ofiarami represji wojennych i okresu powojennego, </w:t>
      </w:r>
    </w:p>
    <w:p w14:paraId="79463B1C" w14:textId="77777777" w:rsidR="007B2B74" w:rsidRPr="002F7873" w:rsidRDefault="007B2B74" w:rsidP="007B2B74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47" w:line="240" w:lineRule="auto"/>
        <w:rPr>
          <w:rFonts w:cs="Arial"/>
          <w:color w:val="000000"/>
          <w:sz w:val="24"/>
        </w:rPr>
      </w:pPr>
      <w:r w:rsidRPr="002F7873">
        <w:rPr>
          <w:rFonts w:cs="Arial"/>
          <w:color w:val="000000"/>
          <w:sz w:val="24"/>
        </w:rPr>
        <w:t>Ustawa z dnia 2 września 1994 r. o świadczeniu pieniężnym i uprawnieniach przysługujących żołnierzom zastępczej służby wojskowej przymusowo zatru</w:t>
      </w:r>
      <w:r w:rsidRPr="002F7873">
        <w:rPr>
          <w:rFonts w:cs="Arial"/>
          <w:color w:val="000000"/>
          <w:sz w:val="24"/>
        </w:rPr>
        <w:t>d</w:t>
      </w:r>
      <w:r w:rsidRPr="002F7873">
        <w:rPr>
          <w:rFonts w:cs="Arial"/>
          <w:color w:val="000000"/>
          <w:sz w:val="24"/>
        </w:rPr>
        <w:t xml:space="preserve">nianym w kopalniach węgla, kamieniołomach, zakładach rud uranu i batalionach budowlanych, </w:t>
      </w:r>
    </w:p>
    <w:p w14:paraId="65794AB5" w14:textId="77777777" w:rsidR="007B2B74" w:rsidRPr="002F7873" w:rsidRDefault="007B2B74" w:rsidP="007B2B74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47" w:line="240" w:lineRule="auto"/>
        <w:rPr>
          <w:rFonts w:cs="Arial"/>
          <w:color w:val="000000"/>
          <w:sz w:val="24"/>
        </w:rPr>
      </w:pPr>
      <w:r w:rsidRPr="002F7873">
        <w:rPr>
          <w:rFonts w:cs="Arial"/>
          <w:color w:val="000000"/>
          <w:sz w:val="24"/>
        </w:rPr>
        <w:t>Ustawa z dnia 31 maja 1996 r. o świadczeniu pieniężnym przysługującym os</w:t>
      </w:r>
      <w:r w:rsidRPr="002F7873">
        <w:rPr>
          <w:rFonts w:cs="Arial"/>
          <w:color w:val="000000"/>
          <w:sz w:val="24"/>
        </w:rPr>
        <w:t>o</w:t>
      </w:r>
      <w:r w:rsidRPr="002F7873">
        <w:rPr>
          <w:rFonts w:cs="Arial"/>
          <w:color w:val="000000"/>
          <w:sz w:val="24"/>
        </w:rPr>
        <w:t xml:space="preserve">bom deportowanym do pracy przymusowej oraz osadzonym w obozach pracy przez III Rzeszę i Związek Socjalistycznych Republik Radzieckich, </w:t>
      </w:r>
    </w:p>
    <w:p w14:paraId="7F1CD082" w14:textId="77777777" w:rsidR="00B81100" w:rsidRPr="002F7873" w:rsidRDefault="00B81100" w:rsidP="00B81100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49" w:line="240" w:lineRule="auto"/>
        <w:rPr>
          <w:rFonts w:cs="Arial"/>
          <w:color w:val="000000"/>
          <w:sz w:val="24"/>
        </w:rPr>
      </w:pPr>
      <w:r w:rsidRPr="002F7873">
        <w:rPr>
          <w:rFonts w:cs="Arial"/>
          <w:color w:val="000000"/>
          <w:sz w:val="24"/>
        </w:rPr>
        <w:t>Ustawa z dnia 13 października 1998 r. o systemie ubezpieczeń społecznych,</w:t>
      </w:r>
    </w:p>
    <w:p w14:paraId="0F781612" w14:textId="77777777" w:rsidR="00B81100" w:rsidRPr="002F7873" w:rsidRDefault="00B81100" w:rsidP="00B81100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49" w:line="240" w:lineRule="auto"/>
        <w:rPr>
          <w:rFonts w:cs="Arial"/>
          <w:color w:val="000000"/>
          <w:sz w:val="24"/>
        </w:rPr>
      </w:pPr>
      <w:r w:rsidRPr="002F7873">
        <w:rPr>
          <w:rFonts w:cs="Arial"/>
          <w:color w:val="000000"/>
          <w:sz w:val="24"/>
        </w:rPr>
        <w:lastRenderedPageBreak/>
        <w:t>Ustawa z dnia 17 grudnia 1998 r. o emeryturach i rentach z Funduszu Ubezpi</w:t>
      </w:r>
      <w:r w:rsidRPr="002F7873">
        <w:rPr>
          <w:rFonts w:cs="Arial"/>
          <w:color w:val="000000"/>
          <w:sz w:val="24"/>
        </w:rPr>
        <w:t>e</w:t>
      </w:r>
      <w:r w:rsidRPr="002F7873">
        <w:rPr>
          <w:rFonts w:cs="Arial"/>
          <w:color w:val="000000"/>
          <w:sz w:val="24"/>
        </w:rPr>
        <w:t xml:space="preserve">czeń Społecznych, </w:t>
      </w:r>
    </w:p>
    <w:p w14:paraId="160BCD1E" w14:textId="77777777" w:rsidR="007B2B74" w:rsidRPr="002F7873" w:rsidRDefault="007B2B74" w:rsidP="007B2B74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47" w:line="240" w:lineRule="auto"/>
        <w:rPr>
          <w:rFonts w:cs="Arial"/>
          <w:color w:val="000000"/>
          <w:sz w:val="24"/>
        </w:rPr>
      </w:pPr>
      <w:r w:rsidRPr="002F7873">
        <w:rPr>
          <w:rFonts w:cs="Arial"/>
          <w:color w:val="000000"/>
          <w:sz w:val="24"/>
        </w:rPr>
        <w:t xml:space="preserve">Ustawa z dnia 25 czerwca 1999 r. o świadczeniach pieniężnych z ubezpieczenia społecznego w razie choroby i macierzyństwa, </w:t>
      </w:r>
    </w:p>
    <w:p w14:paraId="0ED34E8B" w14:textId="77777777" w:rsidR="007B2B74" w:rsidRPr="002F7873" w:rsidRDefault="007B2B74" w:rsidP="007B2B74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47" w:line="240" w:lineRule="auto"/>
        <w:rPr>
          <w:rFonts w:cs="Arial"/>
          <w:color w:val="000000"/>
          <w:sz w:val="24"/>
        </w:rPr>
      </w:pPr>
      <w:r w:rsidRPr="002F7873">
        <w:rPr>
          <w:rFonts w:cs="Arial"/>
          <w:color w:val="000000"/>
          <w:sz w:val="24"/>
        </w:rPr>
        <w:t>Ustawa z dnia 30 października 2002 r. o ubezpieczeniu społecznym z tytułu w</w:t>
      </w:r>
      <w:r w:rsidRPr="002F7873">
        <w:rPr>
          <w:rFonts w:cs="Arial"/>
          <w:color w:val="000000"/>
          <w:sz w:val="24"/>
        </w:rPr>
        <w:t>y</w:t>
      </w:r>
      <w:r w:rsidRPr="002F7873">
        <w:rPr>
          <w:rFonts w:cs="Arial"/>
          <w:color w:val="000000"/>
          <w:sz w:val="24"/>
        </w:rPr>
        <w:t xml:space="preserve">padków przy pracy i chorób zawodowych, </w:t>
      </w:r>
    </w:p>
    <w:p w14:paraId="364F2E1A" w14:textId="77777777" w:rsidR="007B2B74" w:rsidRDefault="007B2B74" w:rsidP="007B2B74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47" w:line="240" w:lineRule="auto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Ustawa z dnia 27 czerwca 2003 r. o rencie socjalnej,</w:t>
      </w:r>
    </w:p>
    <w:p w14:paraId="46252319" w14:textId="02005FD3" w:rsidR="007B2B74" w:rsidRDefault="007B2B74" w:rsidP="007B2B74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47" w:line="240" w:lineRule="auto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Ustawa z dnia 30 kwietnia 2004 r. o świadczeniach przedemerytalnych,</w:t>
      </w:r>
      <w:r w:rsidRPr="002F7873">
        <w:rPr>
          <w:rFonts w:cs="Arial"/>
          <w:color w:val="000000"/>
          <w:sz w:val="24"/>
        </w:rPr>
        <w:t xml:space="preserve"> </w:t>
      </w:r>
    </w:p>
    <w:p w14:paraId="4570D5DD" w14:textId="19C0516C" w:rsidR="007B2B74" w:rsidRPr="002F7873" w:rsidRDefault="007B2B74" w:rsidP="007B2B74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47" w:line="240" w:lineRule="auto"/>
        <w:rPr>
          <w:rFonts w:cs="Arial"/>
          <w:color w:val="000000"/>
          <w:sz w:val="24"/>
        </w:rPr>
      </w:pPr>
      <w:r w:rsidRPr="002F7873">
        <w:rPr>
          <w:rFonts w:cs="Arial"/>
          <w:color w:val="000000"/>
          <w:sz w:val="24"/>
        </w:rPr>
        <w:t>Ustawa z dnia 27 sierpnia 2004 r. o świadczeniach opieki zdrowotnej finansow</w:t>
      </w:r>
      <w:r w:rsidRPr="002F7873">
        <w:rPr>
          <w:rFonts w:cs="Arial"/>
          <w:color w:val="000000"/>
          <w:sz w:val="24"/>
        </w:rPr>
        <w:t>a</w:t>
      </w:r>
      <w:r w:rsidRPr="002F7873">
        <w:rPr>
          <w:rFonts w:cs="Arial"/>
          <w:color w:val="000000"/>
          <w:sz w:val="24"/>
        </w:rPr>
        <w:t xml:space="preserve">nych ze środków publicznych, </w:t>
      </w:r>
    </w:p>
    <w:p w14:paraId="1D5217B0" w14:textId="77777777" w:rsidR="007B2B74" w:rsidRPr="002F7873" w:rsidRDefault="007B2B74" w:rsidP="007B2B74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47" w:line="240" w:lineRule="auto"/>
        <w:rPr>
          <w:rFonts w:cs="Arial"/>
          <w:color w:val="000000"/>
          <w:sz w:val="24"/>
        </w:rPr>
      </w:pPr>
      <w:r w:rsidRPr="002F7873">
        <w:rPr>
          <w:rFonts w:cs="Arial"/>
          <w:color w:val="000000"/>
          <w:sz w:val="24"/>
        </w:rPr>
        <w:t xml:space="preserve">Ustawa z dnia 16 listopada 2006 r. o świadczeniu pieniężnym i uprawnieniach przysługujących cywilnym, niewidomym ofiarom działań wojennych, </w:t>
      </w:r>
    </w:p>
    <w:p w14:paraId="0CF37A59" w14:textId="77777777" w:rsidR="00B81100" w:rsidRPr="002F7873" w:rsidRDefault="00B81100" w:rsidP="00B81100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</w:rPr>
      </w:pPr>
      <w:r w:rsidRPr="002F7873">
        <w:rPr>
          <w:rFonts w:cs="Arial"/>
          <w:color w:val="000000"/>
          <w:sz w:val="24"/>
        </w:rPr>
        <w:t xml:space="preserve">Ustawa z dnia 21 listopada 2008 r. o emeryturach kapitałowych, </w:t>
      </w:r>
    </w:p>
    <w:p w14:paraId="61901E4C" w14:textId="44DC0EDF" w:rsidR="00AE387E" w:rsidRDefault="00B81100" w:rsidP="00B81100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47" w:line="240" w:lineRule="auto"/>
        <w:rPr>
          <w:rFonts w:cs="Arial"/>
          <w:color w:val="000000"/>
          <w:sz w:val="24"/>
        </w:rPr>
      </w:pPr>
      <w:r w:rsidRPr="007B2B74">
        <w:rPr>
          <w:rFonts w:cs="Arial"/>
          <w:color w:val="000000"/>
          <w:sz w:val="24"/>
        </w:rPr>
        <w:t>Ustawa z dnia 19 grudnia 2008 r. o emeryturach pomostowych,</w:t>
      </w:r>
    </w:p>
    <w:p w14:paraId="3222690F" w14:textId="49334C77" w:rsidR="00AE387E" w:rsidRDefault="00AE387E" w:rsidP="00B81100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47" w:line="240" w:lineRule="auto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Ustawa z dnia 22 maja 2009 r.</w:t>
      </w:r>
      <w:r w:rsidR="002D5BFD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>o nauczycielskich świadczeniach kompensacy</w:t>
      </w:r>
      <w:r>
        <w:rPr>
          <w:rFonts w:cs="Arial"/>
          <w:color w:val="000000"/>
          <w:sz w:val="24"/>
        </w:rPr>
        <w:t>j</w:t>
      </w:r>
      <w:r>
        <w:rPr>
          <w:rFonts w:cs="Arial"/>
          <w:color w:val="000000"/>
          <w:sz w:val="24"/>
        </w:rPr>
        <w:t>nych,</w:t>
      </w:r>
    </w:p>
    <w:p w14:paraId="2AB4BC28" w14:textId="06C541F4" w:rsidR="007E34DB" w:rsidRDefault="007E34DB" w:rsidP="00B81100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47" w:line="240" w:lineRule="auto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Ustawa</w:t>
      </w:r>
      <w:r w:rsidRPr="007E34DB">
        <w:rPr>
          <w:rFonts w:cs="Arial"/>
          <w:color w:val="000000"/>
          <w:sz w:val="24"/>
        </w:rPr>
        <w:t xml:space="preserve"> z dnia 4 lutego 2011 r. o opiece nad dziećmi w wieku do lat 3</w:t>
      </w:r>
      <w:r>
        <w:rPr>
          <w:rFonts w:cs="Arial"/>
          <w:color w:val="000000"/>
          <w:sz w:val="24"/>
        </w:rPr>
        <w:t>,</w:t>
      </w:r>
    </w:p>
    <w:p w14:paraId="5F9C653B" w14:textId="77777777" w:rsidR="00B81100" w:rsidRPr="002F7873" w:rsidRDefault="00B81100" w:rsidP="00B81100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47" w:line="240" w:lineRule="auto"/>
        <w:rPr>
          <w:rFonts w:cs="Arial"/>
          <w:color w:val="000000"/>
          <w:sz w:val="24"/>
        </w:rPr>
      </w:pPr>
      <w:r w:rsidRPr="002F7873">
        <w:rPr>
          <w:rFonts w:cs="Arial"/>
          <w:color w:val="000000"/>
          <w:sz w:val="24"/>
        </w:rPr>
        <w:t xml:space="preserve">Kodeks Pracy, </w:t>
      </w:r>
    </w:p>
    <w:p w14:paraId="0DE46247" w14:textId="77777777" w:rsidR="00B81100" w:rsidRPr="002F7873" w:rsidRDefault="00B81100" w:rsidP="00B81100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47" w:line="240" w:lineRule="auto"/>
        <w:rPr>
          <w:rFonts w:cs="Arial"/>
          <w:color w:val="000000"/>
          <w:sz w:val="24"/>
        </w:rPr>
      </w:pPr>
      <w:r w:rsidRPr="002F7873">
        <w:rPr>
          <w:rFonts w:cs="Arial"/>
          <w:color w:val="000000"/>
          <w:sz w:val="24"/>
        </w:rPr>
        <w:t xml:space="preserve">Rozporządzenie z dnia 15 lutego 2002 r. w sprawie zakresu publikacji prognozy kroczącej dochodów i wydatków funduszu emerytalnego, </w:t>
      </w:r>
    </w:p>
    <w:p w14:paraId="0D9AE91B" w14:textId="77777777" w:rsidR="00B81100" w:rsidRPr="002F7873" w:rsidRDefault="00B81100" w:rsidP="00B81100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47" w:line="240" w:lineRule="auto"/>
        <w:rPr>
          <w:rFonts w:cs="Arial"/>
          <w:color w:val="000000"/>
          <w:sz w:val="24"/>
        </w:rPr>
      </w:pPr>
      <w:r w:rsidRPr="002F7873">
        <w:rPr>
          <w:rFonts w:cs="Arial"/>
          <w:color w:val="000000"/>
          <w:sz w:val="24"/>
        </w:rPr>
        <w:t xml:space="preserve">Rozporządzenia Parlamentu Europejskiego i Rady (WE) nr 883/2004 z dnia 29.04.2004, nr 987/2009 z dnia 16.09.2009, nr 988/2009 z dnia 16.09.2009, </w:t>
      </w:r>
    </w:p>
    <w:p w14:paraId="0AED63D7" w14:textId="77777777" w:rsidR="00B81100" w:rsidRPr="002F7873" w:rsidRDefault="00B81100" w:rsidP="00B81100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</w:rPr>
      </w:pPr>
      <w:r w:rsidRPr="002F7873">
        <w:rPr>
          <w:rFonts w:cs="Arial"/>
          <w:color w:val="000000"/>
          <w:sz w:val="24"/>
        </w:rPr>
        <w:t xml:space="preserve">Dwustronne Umowy międzynarodowe o ubezpieczeniu społecznym. </w:t>
      </w:r>
    </w:p>
    <w:p w14:paraId="501BD6F7" w14:textId="77777777" w:rsidR="00B33BBF" w:rsidRDefault="00B33BBF" w:rsidP="002F2CE1">
      <w:pPr>
        <w:spacing w:after="200" w:line="276" w:lineRule="auto"/>
        <w:ind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712B3D8" w14:textId="77777777" w:rsidR="00082444" w:rsidRDefault="00082444" w:rsidP="0014116F">
      <w:pPr>
        <w:pStyle w:val="Nagwek2"/>
        <w:jc w:val="right"/>
        <w:rPr>
          <w:rFonts w:eastAsia="Times New Roman"/>
          <w:lang w:eastAsia="pl-PL"/>
        </w:rPr>
      </w:pPr>
      <w:r w:rsidRPr="005E33CA">
        <w:rPr>
          <w:rFonts w:eastAsia="Times New Roman"/>
          <w:lang w:eastAsia="pl-PL"/>
        </w:rPr>
        <w:lastRenderedPageBreak/>
        <w:t xml:space="preserve">Załącznik nr </w:t>
      </w:r>
      <w:r>
        <w:rPr>
          <w:lang w:eastAsia="pl-PL"/>
        </w:rPr>
        <w:t>1</w:t>
      </w:r>
      <w:r w:rsidRPr="005E33CA">
        <w:rPr>
          <w:rFonts w:eastAsia="Times New Roman"/>
          <w:lang w:eastAsia="pl-PL"/>
        </w:rPr>
        <w:t xml:space="preserve"> do Zapytania o</w:t>
      </w:r>
      <w:r w:rsidR="00A95226">
        <w:rPr>
          <w:rFonts w:eastAsia="Times New Roman"/>
          <w:lang w:eastAsia="pl-PL"/>
        </w:rPr>
        <w:t>fertowego</w:t>
      </w:r>
      <w:r w:rsidR="000C4156" w:rsidRPr="000C4156">
        <w:rPr>
          <w:rFonts w:eastAsia="Times New Roman"/>
          <w:lang w:eastAsia="pl-PL"/>
        </w:rPr>
        <w:t xml:space="preserve"> w ramach rozeznania rynku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99"/>
        <w:gridCol w:w="6388"/>
      </w:tblGrid>
      <w:tr w:rsidR="007A05E6" w:rsidRPr="00A148B3" w14:paraId="629D7D02" w14:textId="77777777" w:rsidTr="007A05E6">
        <w:tc>
          <w:tcPr>
            <w:tcW w:w="1561" w:type="pct"/>
            <w:shd w:val="clear" w:color="auto" w:fill="92D050"/>
          </w:tcPr>
          <w:p w14:paraId="051295FE" w14:textId="77777777" w:rsidR="007A05E6" w:rsidRPr="00A148B3" w:rsidRDefault="007A05E6" w:rsidP="007A05E6">
            <w:pPr>
              <w:spacing w:after="120" w:line="276" w:lineRule="auto"/>
              <w:ind w:firstLine="0"/>
              <w:jc w:val="both"/>
              <w:rPr>
                <w:sz w:val="20"/>
              </w:rPr>
            </w:pPr>
            <w:r w:rsidRPr="00A148B3">
              <w:rPr>
                <w:sz w:val="20"/>
              </w:rPr>
              <w:t>Dane podmiotu</w:t>
            </w:r>
          </w:p>
        </w:tc>
        <w:tc>
          <w:tcPr>
            <w:tcW w:w="3439" w:type="pct"/>
          </w:tcPr>
          <w:p w14:paraId="3510DA8F" w14:textId="77777777" w:rsidR="007A05E6" w:rsidRPr="00A148B3" w:rsidRDefault="007A05E6" w:rsidP="00A4132E">
            <w:pPr>
              <w:spacing w:after="120" w:line="276" w:lineRule="auto"/>
              <w:rPr>
                <w:sz w:val="20"/>
              </w:rPr>
            </w:pPr>
          </w:p>
        </w:tc>
      </w:tr>
      <w:tr w:rsidR="007A05E6" w:rsidRPr="00A148B3" w14:paraId="31B5E544" w14:textId="77777777" w:rsidTr="007A05E6">
        <w:tc>
          <w:tcPr>
            <w:tcW w:w="1561" w:type="pct"/>
            <w:shd w:val="clear" w:color="auto" w:fill="92D050"/>
          </w:tcPr>
          <w:p w14:paraId="4ED1A67E" w14:textId="77777777" w:rsidR="007A05E6" w:rsidRPr="00A148B3" w:rsidRDefault="007A05E6" w:rsidP="007A05E6">
            <w:pPr>
              <w:spacing w:after="120" w:line="276" w:lineRule="auto"/>
              <w:ind w:firstLine="0"/>
              <w:jc w:val="both"/>
              <w:rPr>
                <w:sz w:val="20"/>
              </w:rPr>
            </w:pPr>
            <w:r w:rsidRPr="00A148B3">
              <w:rPr>
                <w:sz w:val="20"/>
              </w:rPr>
              <w:t>Adres Wykonawcy: kod, mie</w:t>
            </w:r>
            <w:r w:rsidRPr="00A148B3">
              <w:rPr>
                <w:sz w:val="20"/>
              </w:rPr>
              <w:t>j</w:t>
            </w:r>
            <w:r w:rsidRPr="00A148B3">
              <w:rPr>
                <w:sz w:val="20"/>
              </w:rPr>
              <w:t>scowość, ulica, nr lokalu</w:t>
            </w:r>
          </w:p>
        </w:tc>
        <w:tc>
          <w:tcPr>
            <w:tcW w:w="3439" w:type="pct"/>
          </w:tcPr>
          <w:p w14:paraId="5BED17C6" w14:textId="77777777" w:rsidR="007A05E6" w:rsidRPr="00A148B3" w:rsidRDefault="007A05E6" w:rsidP="00A4132E">
            <w:pPr>
              <w:spacing w:after="120" w:line="276" w:lineRule="auto"/>
              <w:rPr>
                <w:sz w:val="20"/>
              </w:rPr>
            </w:pPr>
          </w:p>
        </w:tc>
      </w:tr>
      <w:tr w:rsidR="007A05E6" w:rsidRPr="00A148B3" w14:paraId="2A96539E" w14:textId="77777777" w:rsidTr="007A05E6">
        <w:tc>
          <w:tcPr>
            <w:tcW w:w="1561" w:type="pct"/>
            <w:shd w:val="clear" w:color="auto" w:fill="92D050"/>
          </w:tcPr>
          <w:p w14:paraId="2A292F7B" w14:textId="77777777" w:rsidR="007A05E6" w:rsidRPr="00A148B3" w:rsidRDefault="007A05E6" w:rsidP="007A05E6">
            <w:pPr>
              <w:spacing w:after="120" w:line="276" w:lineRule="auto"/>
              <w:ind w:firstLine="0"/>
              <w:jc w:val="both"/>
              <w:rPr>
                <w:sz w:val="20"/>
              </w:rPr>
            </w:pPr>
            <w:r w:rsidRPr="00A148B3">
              <w:rPr>
                <w:sz w:val="20"/>
              </w:rPr>
              <w:t>Nr telefonu</w:t>
            </w:r>
          </w:p>
        </w:tc>
        <w:tc>
          <w:tcPr>
            <w:tcW w:w="3439" w:type="pct"/>
          </w:tcPr>
          <w:p w14:paraId="090F49FE" w14:textId="77777777" w:rsidR="007A05E6" w:rsidRPr="00A148B3" w:rsidRDefault="007A05E6" w:rsidP="00A4132E">
            <w:pPr>
              <w:spacing w:after="120" w:line="276" w:lineRule="auto"/>
              <w:rPr>
                <w:sz w:val="20"/>
              </w:rPr>
            </w:pPr>
          </w:p>
        </w:tc>
      </w:tr>
      <w:tr w:rsidR="007A05E6" w:rsidRPr="00A148B3" w14:paraId="686C14C0" w14:textId="77777777" w:rsidTr="007A05E6">
        <w:tc>
          <w:tcPr>
            <w:tcW w:w="1561" w:type="pct"/>
            <w:shd w:val="clear" w:color="auto" w:fill="92D050"/>
          </w:tcPr>
          <w:p w14:paraId="64128CAB" w14:textId="77777777" w:rsidR="007A05E6" w:rsidRPr="00A148B3" w:rsidRDefault="007A05E6" w:rsidP="007A05E6">
            <w:pPr>
              <w:spacing w:after="120" w:line="276" w:lineRule="auto"/>
              <w:ind w:firstLine="0"/>
              <w:jc w:val="both"/>
              <w:rPr>
                <w:sz w:val="20"/>
              </w:rPr>
            </w:pPr>
            <w:r w:rsidRPr="00A148B3">
              <w:rPr>
                <w:sz w:val="20"/>
              </w:rPr>
              <w:t>E-mail</w:t>
            </w:r>
          </w:p>
        </w:tc>
        <w:tc>
          <w:tcPr>
            <w:tcW w:w="3439" w:type="pct"/>
          </w:tcPr>
          <w:p w14:paraId="36AB65C5" w14:textId="77777777" w:rsidR="007A05E6" w:rsidRPr="00A148B3" w:rsidRDefault="007A05E6" w:rsidP="00A4132E">
            <w:pPr>
              <w:spacing w:after="120" w:line="276" w:lineRule="auto"/>
              <w:rPr>
                <w:sz w:val="20"/>
              </w:rPr>
            </w:pPr>
          </w:p>
        </w:tc>
      </w:tr>
    </w:tbl>
    <w:p w14:paraId="00C91A0B" w14:textId="77777777" w:rsidR="00082444" w:rsidRDefault="00082444" w:rsidP="00EE3CEA">
      <w:pPr>
        <w:spacing w:after="120" w:line="276" w:lineRule="auto"/>
        <w:jc w:val="both"/>
        <w:rPr>
          <w:i/>
        </w:rPr>
      </w:pPr>
    </w:p>
    <w:p w14:paraId="3DF8C16F" w14:textId="77777777" w:rsidR="00082444" w:rsidRPr="00316DF6" w:rsidRDefault="00082444" w:rsidP="00EE3CEA">
      <w:pPr>
        <w:spacing w:after="120" w:line="276" w:lineRule="auto"/>
        <w:jc w:val="both"/>
      </w:pPr>
      <w:r w:rsidRPr="00316DF6">
        <w:rPr>
          <w:i/>
        </w:rPr>
        <w:tab/>
      </w:r>
      <w:r w:rsidRPr="00316DF6">
        <w:rPr>
          <w:i/>
        </w:rPr>
        <w:tab/>
      </w:r>
      <w:r w:rsidRPr="00316DF6">
        <w:rPr>
          <w:i/>
        </w:rPr>
        <w:tab/>
      </w:r>
      <w:r w:rsidRPr="00316DF6">
        <w:rPr>
          <w:i/>
        </w:rPr>
        <w:tab/>
      </w:r>
      <w:r w:rsidRPr="00316DF6">
        <w:rPr>
          <w:i/>
        </w:rPr>
        <w:tab/>
      </w:r>
      <w:r w:rsidRPr="00316DF6">
        <w:rPr>
          <w:i/>
        </w:rPr>
        <w:tab/>
      </w:r>
    </w:p>
    <w:p w14:paraId="0B2183F7" w14:textId="77777777" w:rsidR="00082444" w:rsidRPr="00DC3534" w:rsidRDefault="00082444" w:rsidP="00EE3CEA">
      <w:pPr>
        <w:spacing w:after="120" w:line="276" w:lineRule="auto"/>
        <w:ind w:left="4248" w:firstLine="708"/>
        <w:jc w:val="both"/>
        <w:rPr>
          <w:b/>
          <w:sz w:val="20"/>
        </w:rPr>
      </w:pPr>
      <w:r w:rsidRPr="00DC3534">
        <w:rPr>
          <w:b/>
          <w:sz w:val="20"/>
        </w:rPr>
        <w:t>Zakład Ubezpieczeń Społecznych</w:t>
      </w:r>
    </w:p>
    <w:p w14:paraId="1FD041FF" w14:textId="77777777" w:rsidR="00082444" w:rsidRPr="00DC3534" w:rsidRDefault="00082444" w:rsidP="00EE3CEA">
      <w:pPr>
        <w:spacing w:after="120" w:line="276" w:lineRule="auto"/>
        <w:jc w:val="both"/>
        <w:rPr>
          <w:b/>
          <w:sz w:val="20"/>
        </w:rPr>
      </w:pPr>
      <w:r w:rsidRPr="00DC3534">
        <w:rPr>
          <w:b/>
          <w:sz w:val="20"/>
        </w:rPr>
        <w:tab/>
      </w:r>
      <w:r w:rsidRPr="00DC3534">
        <w:rPr>
          <w:b/>
          <w:sz w:val="20"/>
        </w:rPr>
        <w:tab/>
      </w:r>
      <w:r w:rsidRPr="00DC3534">
        <w:rPr>
          <w:b/>
          <w:sz w:val="20"/>
        </w:rPr>
        <w:tab/>
      </w:r>
      <w:r w:rsidRPr="00DC3534">
        <w:rPr>
          <w:b/>
          <w:sz w:val="20"/>
        </w:rPr>
        <w:tab/>
      </w:r>
      <w:r w:rsidRPr="00DC3534">
        <w:rPr>
          <w:b/>
          <w:sz w:val="20"/>
        </w:rPr>
        <w:tab/>
      </w:r>
      <w:r w:rsidRPr="00DC3534">
        <w:rPr>
          <w:b/>
          <w:sz w:val="20"/>
        </w:rPr>
        <w:tab/>
      </w:r>
      <w:r w:rsidRPr="00DC3534">
        <w:rPr>
          <w:b/>
          <w:sz w:val="20"/>
        </w:rPr>
        <w:tab/>
        <w:t>ul. Szamocka 3, 5</w:t>
      </w:r>
    </w:p>
    <w:p w14:paraId="13808E02" w14:textId="77777777" w:rsidR="00082444" w:rsidRPr="00DC3534" w:rsidRDefault="00082444" w:rsidP="00EE3CEA">
      <w:pPr>
        <w:spacing w:after="120" w:line="276" w:lineRule="auto"/>
        <w:jc w:val="both"/>
        <w:rPr>
          <w:b/>
          <w:sz w:val="20"/>
        </w:rPr>
      </w:pPr>
      <w:r w:rsidRPr="00DC3534">
        <w:rPr>
          <w:b/>
          <w:sz w:val="20"/>
        </w:rPr>
        <w:tab/>
      </w:r>
      <w:r w:rsidRPr="00DC3534">
        <w:rPr>
          <w:b/>
          <w:sz w:val="20"/>
        </w:rPr>
        <w:tab/>
      </w:r>
      <w:r w:rsidRPr="00DC3534">
        <w:rPr>
          <w:b/>
          <w:sz w:val="20"/>
        </w:rPr>
        <w:tab/>
      </w:r>
      <w:r w:rsidRPr="00DC3534">
        <w:rPr>
          <w:b/>
          <w:sz w:val="20"/>
        </w:rPr>
        <w:tab/>
      </w:r>
      <w:r w:rsidRPr="00DC3534">
        <w:rPr>
          <w:b/>
          <w:sz w:val="20"/>
        </w:rPr>
        <w:tab/>
      </w:r>
      <w:r w:rsidRPr="00DC3534">
        <w:rPr>
          <w:b/>
          <w:sz w:val="20"/>
        </w:rPr>
        <w:tab/>
      </w:r>
      <w:r w:rsidRPr="00DC3534">
        <w:rPr>
          <w:b/>
          <w:sz w:val="20"/>
        </w:rPr>
        <w:tab/>
        <w:t>01-748 Warszawa</w:t>
      </w:r>
    </w:p>
    <w:p w14:paraId="45D4A94F" w14:textId="77777777" w:rsidR="00082444" w:rsidRPr="00DC3534" w:rsidRDefault="00082444" w:rsidP="00EE3CEA">
      <w:pPr>
        <w:spacing w:line="276" w:lineRule="auto"/>
        <w:jc w:val="both"/>
        <w:rPr>
          <w:sz w:val="20"/>
        </w:rPr>
      </w:pPr>
      <w:r w:rsidRPr="00DC3534">
        <w:rPr>
          <w:sz w:val="20"/>
        </w:rPr>
        <w:tab/>
      </w:r>
      <w:r w:rsidRPr="00DC3534">
        <w:rPr>
          <w:sz w:val="20"/>
        </w:rPr>
        <w:tab/>
      </w:r>
      <w:r w:rsidRPr="00DC3534">
        <w:rPr>
          <w:sz w:val="20"/>
        </w:rPr>
        <w:tab/>
      </w:r>
      <w:r w:rsidRPr="00DC3534">
        <w:rPr>
          <w:sz w:val="20"/>
        </w:rPr>
        <w:tab/>
      </w:r>
      <w:r w:rsidRPr="00DC3534">
        <w:rPr>
          <w:sz w:val="20"/>
        </w:rPr>
        <w:tab/>
      </w:r>
      <w:r w:rsidRPr="00DC3534">
        <w:rPr>
          <w:sz w:val="20"/>
        </w:rPr>
        <w:tab/>
      </w:r>
    </w:p>
    <w:p w14:paraId="0A701997" w14:textId="77777777" w:rsidR="00082444" w:rsidRPr="005B7CD5" w:rsidRDefault="00082444" w:rsidP="00EE3CEA">
      <w:pPr>
        <w:spacing w:line="276" w:lineRule="auto"/>
        <w:jc w:val="center"/>
        <w:rPr>
          <w:b/>
        </w:rPr>
      </w:pPr>
      <w:r w:rsidRPr="005B7CD5">
        <w:rPr>
          <w:b/>
        </w:rPr>
        <w:t xml:space="preserve">FORMULARZ ODPOWIEDZI NA ZAPYTANIE </w:t>
      </w:r>
      <w:r w:rsidR="008A6E8E" w:rsidRPr="005B7CD5">
        <w:rPr>
          <w:b/>
        </w:rPr>
        <w:t>OFERTOWE</w:t>
      </w:r>
      <w:r w:rsidR="000C4156" w:rsidRPr="005B7CD5">
        <w:rPr>
          <w:b/>
        </w:rPr>
        <w:t xml:space="preserve"> W RAMACH ROZEZNANIA RYNKU</w:t>
      </w:r>
    </w:p>
    <w:p w14:paraId="099259D3" w14:textId="7D89D7B5" w:rsidR="00082444" w:rsidRPr="005B7CD5" w:rsidRDefault="00082444" w:rsidP="00F605CF">
      <w:pPr>
        <w:pStyle w:val="Akapitzlist"/>
        <w:numPr>
          <w:ilvl w:val="0"/>
          <w:numId w:val="50"/>
        </w:numPr>
        <w:spacing w:after="0" w:line="276" w:lineRule="auto"/>
        <w:jc w:val="both"/>
      </w:pPr>
      <w:r w:rsidRPr="005B7CD5">
        <w:t xml:space="preserve">W odpowiedzi na Zapytanie </w:t>
      </w:r>
      <w:r w:rsidR="00D674DF" w:rsidRPr="005B7CD5">
        <w:t>ofertowe</w:t>
      </w:r>
      <w:r w:rsidR="00F605CF" w:rsidRPr="00A53EB6">
        <w:t xml:space="preserve"> </w:t>
      </w:r>
      <w:r w:rsidR="00F605CF" w:rsidRPr="005B7CD5">
        <w:t>w ramach rozeznania rynku</w:t>
      </w:r>
      <w:r w:rsidRPr="005B7CD5">
        <w:t xml:space="preserve"> dotyczące</w:t>
      </w:r>
      <w:r w:rsidR="00AC12C6" w:rsidRPr="005B7CD5">
        <w:t xml:space="preserve"> wykonania</w:t>
      </w:r>
      <w:r w:rsidRPr="005B7CD5">
        <w:t xml:space="preserve"> </w:t>
      </w:r>
      <w:r w:rsidR="007A05E6">
        <w:rPr>
          <w:b/>
        </w:rPr>
        <w:t>M</w:t>
      </w:r>
      <w:r w:rsidR="007A05E6" w:rsidRPr="005B7CD5">
        <w:rPr>
          <w:b/>
        </w:rPr>
        <w:t>odyfikacji</w:t>
      </w:r>
      <w:r w:rsidR="00A779BA" w:rsidRPr="005B7CD5">
        <w:rPr>
          <w:b/>
        </w:rPr>
        <w:t>, utrzymania i rozw</w:t>
      </w:r>
      <w:r w:rsidR="00AC12C6" w:rsidRPr="005B7CD5">
        <w:rPr>
          <w:b/>
        </w:rPr>
        <w:t>o</w:t>
      </w:r>
      <w:r w:rsidR="00A779BA" w:rsidRPr="005B7CD5">
        <w:rPr>
          <w:b/>
        </w:rPr>
        <w:t>ju funkcjonującego w Zakładzie Ubezpieczeń Sp</w:t>
      </w:r>
      <w:r w:rsidR="00A779BA" w:rsidRPr="005B7CD5">
        <w:rPr>
          <w:b/>
        </w:rPr>
        <w:t>o</w:t>
      </w:r>
      <w:r w:rsidR="00A779BA" w:rsidRPr="005B7CD5">
        <w:rPr>
          <w:b/>
        </w:rPr>
        <w:t xml:space="preserve">łecznych systemu aktuarialnego do prognozowania wpływów i wydatków FUS oraz FEP </w:t>
      </w:r>
      <w:r w:rsidR="00A95226" w:rsidRPr="005B7CD5">
        <w:rPr>
          <w:b/>
        </w:rPr>
        <w:t>wraz z oprogramowaniem i wymaganą infrastrukturą techniczną</w:t>
      </w:r>
      <w:r w:rsidR="00A779BA" w:rsidRPr="005B7CD5">
        <w:rPr>
          <w:b/>
        </w:rPr>
        <w:t xml:space="preserve"> </w:t>
      </w:r>
      <w:r w:rsidRPr="005B7CD5">
        <w:t>przedst</w:t>
      </w:r>
      <w:r w:rsidRPr="005B7CD5">
        <w:t>a</w:t>
      </w:r>
      <w:r w:rsidRPr="005B7CD5">
        <w:t>wiam poniższe informacje.</w:t>
      </w:r>
    </w:p>
    <w:p w14:paraId="4E8CAE52" w14:textId="77777777" w:rsidR="00082444" w:rsidRPr="005B7CD5" w:rsidRDefault="00082444" w:rsidP="00EE3CEA">
      <w:pPr>
        <w:pStyle w:val="Akapitzlist"/>
        <w:spacing w:after="0" w:line="276" w:lineRule="auto"/>
        <w:jc w:val="both"/>
      </w:pPr>
    </w:p>
    <w:p w14:paraId="06086240" w14:textId="77777777" w:rsidR="00082444" w:rsidRPr="005B7CD5" w:rsidRDefault="00082444" w:rsidP="002F2CE1">
      <w:pPr>
        <w:pStyle w:val="Akapitzlist"/>
        <w:numPr>
          <w:ilvl w:val="0"/>
          <w:numId w:val="50"/>
        </w:numPr>
        <w:spacing w:after="0" w:line="276" w:lineRule="auto"/>
        <w:jc w:val="both"/>
      </w:pPr>
      <w:r w:rsidRPr="005B7CD5">
        <w:t>Poniższe informacje (*</w:t>
      </w:r>
      <w:r w:rsidRPr="005B7CD5">
        <w:rPr>
          <w:i/>
        </w:rPr>
        <w:t>wybrać właściwe</w:t>
      </w:r>
      <w:r w:rsidRPr="005B7CD5">
        <w:t>):</w:t>
      </w:r>
    </w:p>
    <w:p w14:paraId="0AADD84B" w14:textId="431BD1DF" w:rsidR="00082444" w:rsidRPr="005B7CD5" w:rsidRDefault="00082444" w:rsidP="00C66D23">
      <w:pPr>
        <w:pStyle w:val="Akapitzlist"/>
        <w:numPr>
          <w:ilvl w:val="1"/>
          <w:numId w:val="50"/>
        </w:numPr>
        <w:spacing w:after="0" w:line="276" w:lineRule="auto"/>
        <w:jc w:val="both"/>
      </w:pPr>
      <w:r w:rsidRPr="005B7CD5">
        <w:t>*zawierają informacje stanowiące tajemnicę przedsiębiorstwa w rozumieniu przep</w:t>
      </w:r>
      <w:r w:rsidRPr="005B7CD5">
        <w:t>i</w:t>
      </w:r>
      <w:r w:rsidRPr="005B7CD5">
        <w:t>sów o zwalczaniu nieuczciwej konkurencji i nie mogą być ujawniane innym podmi</w:t>
      </w:r>
      <w:r w:rsidRPr="005B7CD5">
        <w:t>o</w:t>
      </w:r>
      <w:r w:rsidRPr="005B7CD5">
        <w:t>tom.</w:t>
      </w:r>
      <w:r w:rsidR="002D5BFD">
        <w:t xml:space="preserve"> </w:t>
      </w:r>
    </w:p>
    <w:p w14:paraId="4A4F5AB6" w14:textId="1D4F21E5" w:rsidR="00082444" w:rsidRPr="005B7CD5" w:rsidRDefault="00082444" w:rsidP="00C66D23">
      <w:pPr>
        <w:pStyle w:val="Akapitzlist"/>
        <w:numPr>
          <w:ilvl w:val="1"/>
          <w:numId w:val="50"/>
        </w:numPr>
        <w:spacing w:after="0" w:line="276" w:lineRule="auto"/>
        <w:jc w:val="both"/>
      </w:pPr>
      <w:r w:rsidRPr="005B7CD5">
        <w:t>*nie zawierają informacji stanowiące tajemnicę przedsiębiorstwa w rozumieniu przepisów o zwalczaniu nieuczciwej konkurencji i mogą być ujawniane innym po</w:t>
      </w:r>
      <w:r w:rsidRPr="005B7CD5">
        <w:t>d</w:t>
      </w:r>
      <w:r w:rsidRPr="005B7CD5">
        <w:t>miotom.</w:t>
      </w:r>
      <w:r w:rsidR="002D5BFD">
        <w:t xml:space="preserve"> </w:t>
      </w:r>
    </w:p>
    <w:p w14:paraId="6157CB10" w14:textId="77777777" w:rsidR="00082444" w:rsidRPr="005B7CD5" w:rsidRDefault="00082444" w:rsidP="00EE3CEA">
      <w:pPr>
        <w:pStyle w:val="Akapitzlist"/>
        <w:spacing w:line="276" w:lineRule="auto"/>
        <w:ind w:left="1080"/>
        <w:jc w:val="both"/>
      </w:pPr>
    </w:p>
    <w:p w14:paraId="00160194" w14:textId="77777777" w:rsidR="00082444" w:rsidRPr="005B7CD5" w:rsidRDefault="00082444" w:rsidP="00EE3CEA">
      <w:pPr>
        <w:pStyle w:val="Akapitzlist"/>
        <w:spacing w:line="276" w:lineRule="auto"/>
        <w:ind w:left="1080"/>
        <w:jc w:val="both"/>
      </w:pPr>
    </w:p>
    <w:p w14:paraId="6747394B" w14:textId="77777777" w:rsidR="00082444" w:rsidRPr="005B7CD5" w:rsidRDefault="00082444" w:rsidP="000C4156">
      <w:pPr>
        <w:pStyle w:val="Akapitzlist"/>
        <w:numPr>
          <w:ilvl w:val="0"/>
          <w:numId w:val="50"/>
        </w:numPr>
        <w:spacing w:after="200" w:line="276" w:lineRule="auto"/>
        <w:jc w:val="both"/>
      </w:pPr>
      <w:r w:rsidRPr="005B7CD5">
        <w:t xml:space="preserve">Wszelką korespondencję dotyczącą przedmiotowej odpowiedzi na zapytanie </w:t>
      </w:r>
      <w:r w:rsidR="008B15A7" w:rsidRPr="005B7CD5">
        <w:t>ofertowe</w:t>
      </w:r>
      <w:r w:rsidR="000C4156" w:rsidRPr="005B7CD5">
        <w:t xml:space="preserve"> w ramach rozeznania rynku</w:t>
      </w:r>
      <w:r w:rsidRPr="005B7CD5">
        <w:t xml:space="preserve"> należy kierować na:</w:t>
      </w:r>
    </w:p>
    <w:tbl>
      <w:tblPr>
        <w:tblStyle w:val="Tabela-Siatka"/>
        <w:tblW w:w="7512" w:type="dxa"/>
        <w:jc w:val="center"/>
        <w:tblLook w:val="04A0" w:firstRow="1" w:lastRow="0" w:firstColumn="1" w:lastColumn="0" w:noHBand="0" w:noVBand="1"/>
      </w:tblPr>
      <w:tblGrid>
        <w:gridCol w:w="2339"/>
        <w:gridCol w:w="5173"/>
      </w:tblGrid>
      <w:tr w:rsidR="00082444" w:rsidRPr="00DC3534" w14:paraId="60AA5DE4" w14:textId="77777777" w:rsidTr="00210F51">
        <w:trPr>
          <w:jc w:val="center"/>
        </w:trPr>
        <w:tc>
          <w:tcPr>
            <w:tcW w:w="2339" w:type="dxa"/>
            <w:shd w:val="clear" w:color="auto" w:fill="92D050"/>
          </w:tcPr>
          <w:p w14:paraId="326DEABC" w14:textId="77777777" w:rsidR="00082444" w:rsidRPr="00DC3534" w:rsidRDefault="00082444" w:rsidP="007A05E6">
            <w:pPr>
              <w:tabs>
                <w:tab w:val="num" w:pos="0"/>
              </w:tabs>
              <w:spacing w:after="120" w:line="276" w:lineRule="auto"/>
              <w:ind w:firstLine="0"/>
              <w:jc w:val="both"/>
              <w:rPr>
                <w:sz w:val="18"/>
                <w:szCs w:val="20"/>
              </w:rPr>
            </w:pPr>
            <w:r w:rsidRPr="00DC3534">
              <w:rPr>
                <w:sz w:val="18"/>
                <w:szCs w:val="20"/>
              </w:rPr>
              <w:t>Imię i Nazwisko</w:t>
            </w:r>
          </w:p>
        </w:tc>
        <w:tc>
          <w:tcPr>
            <w:tcW w:w="5173" w:type="dxa"/>
          </w:tcPr>
          <w:p w14:paraId="3DD2F268" w14:textId="77777777" w:rsidR="00082444" w:rsidRPr="00DC3534" w:rsidRDefault="00082444" w:rsidP="00EE3CEA">
            <w:pPr>
              <w:tabs>
                <w:tab w:val="num" w:pos="0"/>
              </w:tabs>
              <w:spacing w:after="120" w:line="276" w:lineRule="auto"/>
              <w:jc w:val="both"/>
              <w:rPr>
                <w:sz w:val="20"/>
              </w:rPr>
            </w:pPr>
          </w:p>
        </w:tc>
      </w:tr>
      <w:tr w:rsidR="00082444" w:rsidRPr="00DC3534" w14:paraId="5D900F44" w14:textId="77777777" w:rsidTr="00210F51">
        <w:trPr>
          <w:jc w:val="center"/>
        </w:trPr>
        <w:tc>
          <w:tcPr>
            <w:tcW w:w="2339" w:type="dxa"/>
            <w:shd w:val="clear" w:color="auto" w:fill="92D050"/>
          </w:tcPr>
          <w:p w14:paraId="02E0D311" w14:textId="77777777" w:rsidR="00082444" w:rsidRPr="00DC3534" w:rsidRDefault="00082444" w:rsidP="007A05E6">
            <w:pPr>
              <w:tabs>
                <w:tab w:val="num" w:pos="0"/>
              </w:tabs>
              <w:spacing w:after="120" w:line="276" w:lineRule="auto"/>
              <w:ind w:firstLine="0"/>
              <w:jc w:val="both"/>
              <w:rPr>
                <w:sz w:val="18"/>
                <w:szCs w:val="20"/>
              </w:rPr>
            </w:pPr>
            <w:r w:rsidRPr="00DC3534">
              <w:rPr>
                <w:sz w:val="18"/>
                <w:szCs w:val="20"/>
              </w:rPr>
              <w:t>Nazwa podmiotu</w:t>
            </w:r>
          </w:p>
        </w:tc>
        <w:tc>
          <w:tcPr>
            <w:tcW w:w="5173" w:type="dxa"/>
          </w:tcPr>
          <w:p w14:paraId="060DE17C" w14:textId="77777777" w:rsidR="00082444" w:rsidRPr="00DC3534" w:rsidRDefault="00082444" w:rsidP="00EE3CEA">
            <w:pPr>
              <w:tabs>
                <w:tab w:val="num" w:pos="0"/>
              </w:tabs>
              <w:spacing w:after="120" w:line="276" w:lineRule="auto"/>
              <w:jc w:val="both"/>
              <w:rPr>
                <w:sz w:val="20"/>
              </w:rPr>
            </w:pPr>
          </w:p>
        </w:tc>
      </w:tr>
      <w:tr w:rsidR="00082444" w:rsidRPr="00DC3534" w14:paraId="6127DCF9" w14:textId="77777777" w:rsidTr="00210F51">
        <w:trPr>
          <w:jc w:val="center"/>
        </w:trPr>
        <w:tc>
          <w:tcPr>
            <w:tcW w:w="2339" w:type="dxa"/>
            <w:shd w:val="clear" w:color="auto" w:fill="92D050"/>
          </w:tcPr>
          <w:p w14:paraId="7AA67D88" w14:textId="77777777" w:rsidR="00082444" w:rsidRPr="00DC3534" w:rsidRDefault="00082444" w:rsidP="007A05E6">
            <w:pPr>
              <w:tabs>
                <w:tab w:val="num" w:pos="0"/>
              </w:tabs>
              <w:spacing w:after="120" w:line="276" w:lineRule="auto"/>
              <w:ind w:firstLine="0"/>
              <w:jc w:val="both"/>
              <w:rPr>
                <w:sz w:val="18"/>
                <w:szCs w:val="20"/>
              </w:rPr>
            </w:pPr>
            <w:r w:rsidRPr="00DC3534">
              <w:rPr>
                <w:sz w:val="18"/>
                <w:szCs w:val="20"/>
              </w:rPr>
              <w:t>Adres</w:t>
            </w:r>
          </w:p>
        </w:tc>
        <w:tc>
          <w:tcPr>
            <w:tcW w:w="5173" w:type="dxa"/>
          </w:tcPr>
          <w:p w14:paraId="602AB328" w14:textId="77777777" w:rsidR="00082444" w:rsidRPr="00DC3534" w:rsidRDefault="00082444" w:rsidP="00EE3CEA">
            <w:pPr>
              <w:tabs>
                <w:tab w:val="num" w:pos="0"/>
              </w:tabs>
              <w:spacing w:after="120" w:line="276" w:lineRule="auto"/>
              <w:jc w:val="both"/>
              <w:rPr>
                <w:sz w:val="20"/>
              </w:rPr>
            </w:pPr>
          </w:p>
        </w:tc>
      </w:tr>
      <w:tr w:rsidR="00082444" w:rsidRPr="00DC3534" w14:paraId="0839C9F9" w14:textId="77777777" w:rsidTr="00210F51">
        <w:trPr>
          <w:jc w:val="center"/>
        </w:trPr>
        <w:tc>
          <w:tcPr>
            <w:tcW w:w="2339" w:type="dxa"/>
            <w:shd w:val="clear" w:color="auto" w:fill="92D050"/>
          </w:tcPr>
          <w:p w14:paraId="51551552" w14:textId="77777777" w:rsidR="00082444" w:rsidRPr="00DC3534" w:rsidRDefault="00082444" w:rsidP="007A05E6">
            <w:pPr>
              <w:tabs>
                <w:tab w:val="num" w:pos="0"/>
              </w:tabs>
              <w:spacing w:after="120" w:line="276" w:lineRule="auto"/>
              <w:ind w:firstLine="0"/>
              <w:jc w:val="both"/>
              <w:rPr>
                <w:sz w:val="18"/>
                <w:szCs w:val="20"/>
              </w:rPr>
            </w:pPr>
            <w:r w:rsidRPr="00DC3534">
              <w:rPr>
                <w:sz w:val="18"/>
                <w:szCs w:val="20"/>
              </w:rPr>
              <w:t>Nr telefonu</w:t>
            </w:r>
          </w:p>
        </w:tc>
        <w:tc>
          <w:tcPr>
            <w:tcW w:w="5173" w:type="dxa"/>
          </w:tcPr>
          <w:p w14:paraId="481FD4F6" w14:textId="77777777" w:rsidR="00082444" w:rsidRPr="00DC3534" w:rsidRDefault="00082444" w:rsidP="00EE3CEA">
            <w:pPr>
              <w:tabs>
                <w:tab w:val="num" w:pos="0"/>
              </w:tabs>
              <w:spacing w:after="120" w:line="276" w:lineRule="auto"/>
              <w:jc w:val="both"/>
              <w:rPr>
                <w:sz w:val="20"/>
              </w:rPr>
            </w:pPr>
          </w:p>
        </w:tc>
      </w:tr>
      <w:tr w:rsidR="00082444" w:rsidRPr="00DC3534" w14:paraId="6BF80394" w14:textId="77777777" w:rsidTr="00210F51">
        <w:trPr>
          <w:jc w:val="center"/>
        </w:trPr>
        <w:tc>
          <w:tcPr>
            <w:tcW w:w="2339" w:type="dxa"/>
            <w:shd w:val="clear" w:color="auto" w:fill="92D050"/>
          </w:tcPr>
          <w:p w14:paraId="2C05F873" w14:textId="77777777" w:rsidR="00082444" w:rsidRPr="00DC3534" w:rsidRDefault="00082444" w:rsidP="007A05E6">
            <w:pPr>
              <w:tabs>
                <w:tab w:val="num" w:pos="0"/>
              </w:tabs>
              <w:spacing w:after="120" w:line="276" w:lineRule="auto"/>
              <w:ind w:firstLine="0"/>
              <w:jc w:val="both"/>
              <w:rPr>
                <w:sz w:val="18"/>
                <w:szCs w:val="20"/>
              </w:rPr>
            </w:pPr>
            <w:r w:rsidRPr="00DC3534">
              <w:rPr>
                <w:sz w:val="18"/>
                <w:szCs w:val="20"/>
              </w:rPr>
              <w:t>Nr faksu</w:t>
            </w:r>
          </w:p>
        </w:tc>
        <w:tc>
          <w:tcPr>
            <w:tcW w:w="5173" w:type="dxa"/>
          </w:tcPr>
          <w:p w14:paraId="7C1926F2" w14:textId="77777777" w:rsidR="00082444" w:rsidRPr="00DC3534" w:rsidRDefault="00082444" w:rsidP="00EE3CEA">
            <w:pPr>
              <w:tabs>
                <w:tab w:val="num" w:pos="0"/>
              </w:tabs>
              <w:spacing w:after="120" w:line="276" w:lineRule="auto"/>
              <w:jc w:val="both"/>
              <w:rPr>
                <w:sz w:val="20"/>
              </w:rPr>
            </w:pPr>
          </w:p>
        </w:tc>
      </w:tr>
      <w:tr w:rsidR="00082444" w:rsidRPr="00DC3534" w14:paraId="055B889D" w14:textId="77777777" w:rsidTr="00210F5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2339" w:type="dxa"/>
            <w:shd w:val="clear" w:color="auto" w:fill="92D050"/>
          </w:tcPr>
          <w:p w14:paraId="24AE33BD" w14:textId="77777777" w:rsidR="00082444" w:rsidRPr="00DC3534" w:rsidRDefault="00082444" w:rsidP="007A05E6">
            <w:pPr>
              <w:tabs>
                <w:tab w:val="num" w:pos="0"/>
              </w:tabs>
              <w:spacing w:after="120" w:line="276" w:lineRule="auto"/>
              <w:ind w:firstLine="0"/>
              <w:jc w:val="both"/>
              <w:rPr>
                <w:sz w:val="18"/>
                <w:szCs w:val="20"/>
              </w:rPr>
            </w:pPr>
            <w:r w:rsidRPr="00DC3534">
              <w:rPr>
                <w:sz w:val="18"/>
                <w:szCs w:val="20"/>
              </w:rPr>
              <w:lastRenderedPageBreak/>
              <w:t>Adres e-mail</w:t>
            </w:r>
          </w:p>
        </w:tc>
        <w:tc>
          <w:tcPr>
            <w:tcW w:w="5173" w:type="dxa"/>
          </w:tcPr>
          <w:p w14:paraId="4A038D96" w14:textId="77777777" w:rsidR="00082444" w:rsidRPr="00DC3534" w:rsidRDefault="00082444" w:rsidP="00EE3CEA">
            <w:pPr>
              <w:tabs>
                <w:tab w:val="num" w:pos="0"/>
              </w:tabs>
              <w:spacing w:after="120" w:line="276" w:lineRule="auto"/>
              <w:ind w:left="108"/>
              <w:jc w:val="both"/>
              <w:rPr>
                <w:sz w:val="20"/>
              </w:rPr>
            </w:pPr>
          </w:p>
        </w:tc>
      </w:tr>
    </w:tbl>
    <w:p w14:paraId="2394AFB3" w14:textId="77777777" w:rsidR="00BA5C29" w:rsidRDefault="00BA5C29"/>
    <w:p w14:paraId="1A253681" w14:textId="77777777" w:rsidR="0085163B" w:rsidRPr="005B7CD5" w:rsidRDefault="002254DD" w:rsidP="002254DD">
      <w:pPr>
        <w:pStyle w:val="Akapitzlist"/>
        <w:numPr>
          <w:ilvl w:val="0"/>
          <w:numId w:val="50"/>
        </w:numPr>
        <w:spacing w:after="200" w:line="276" w:lineRule="auto"/>
        <w:jc w:val="both"/>
      </w:pPr>
      <w:r w:rsidRPr="005B7CD5">
        <w:t xml:space="preserve">Warunki cenowe </w:t>
      </w:r>
    </w:p>
    <w:p w14:paraId="20A8A97D" w14:textId="77777777" w:rsidR="00A95226" w:rsidRPr="005B7CD5" w:rsidRDefault="00A95226" w:rsidP="00C54868">
      <w:pPr>
        <w:spacing w:after="200" w:line="276" w:lineRule="auto"/>
        <w:ind w:left="360" w:firstLine="0"/>
        <w:jc w:val="both"/>
      </w:pPr>
      <w:r w:rsidRPr="005B7CD5">
        <w:t>4.1 Usługa wsparcia dla oprogramowania aktuarialnego</w:t>
      </w:r>
    </w:p>
    <w:p w14:paraId="017AE3DA" w14:textId="4195AA69" w:rsidR="003C2F09" w:rsidRPr="003C2F09" w:rsidRDefault="003C2F09" w:rsidP="003C2F09">
      <w:pPr>
        <w:tabs>
          <w:tab w:val="num" w:pos="0"/>
        </w:tabs>
        <w:spacing w:after="120" w:line="276" w:lineRule="auto"/>
        <w:ind w:firstLine="0"/>
        <w:rPr>
          <w:rFonts w:ascii="Calibri" w:eastAsia="Times New Roman" w:hAnsi="Calibri" w:cs="Times New Roman"/>
          <w:sz w:val="18"/>
          <w:szCs w:val="20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418"/>
        <w:gridCol w:w="1134"/>
        <w:gridCol w:w="1134"/>
        <w:gridCol w:w="1241"/>
      </w:tblGrid>
      <w:tr w:rsidR="007569B6" w14:paraId="7DB47843" w14:textId="77777777" w:rsidTr="006E2619">
        <w:tc>
          <w:tcPr>
            <w:tcW w:w="54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3ABE88" w14:textId="5E37B682" w:rsidR="007569B6" w:rsidRDefault="007569B6" w:rsidP="005E448A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3C2F09">
              <w:rPr>
                <w:sz w:val="18"/>
                <w:szCs w:val="20"/>
              </w:rPr>
              <w:t xml:space="preserve">Tabela nr 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AC5267" w14:textId="77777777" w:rsidR="007569B6" w:rsidRDefault="007569B6" w:rsidP="00C54868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8E221F2" w14:textId="77777777" w:rsidR="007569B6" w:rsidRDefault="007569B6" w:rsidP="00BA5C29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3D034D" w14:textId="77777777" w:rsidR="007569B6" w:rsidRDefault="007569B6" w:rsidP="00B63384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</w:p>
        </w:tc>
      </w:tr>
      <w:tr w:rsidR="000F04BE" w14:paraId="5355CD44" w14:textId="77777777" w:rsidTr="00E063A8">
        <w:tc>
          <w:tcPr>
            <w:tcW w:w="5418" w:type="dxa"/>
            <w:shd w:val="clear" w:color="auto" w:fill="BFBFBF"/>
            <w:vAlign w:val="center"/>
          </w:tcPr>
          <w:p w14:paraId="6283C197" w14:textId="77777777" w:rsidR="002254DD" w:rsidRPr="00C16A2F" w:rsidRDefault="002254DD" w:rsidP="004C38F6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Przedmiot zapytania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73A69BD0" w14:textId="77777777" w:rsidR="00435D98" w:rsidRPr="00C54868" w:rsidRDefault="002254DD" w:rsidP="00C54868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Cena netto</w:t>
            </w:r>
            <w:r w:rsidR="00435D98">
              <w:rPr>
                <w:sz w:val="18"/>
                <w:szCs w:val="20"/>
              </w:rPr>
              <w:t xml:space="preserve"> </w:t>
            </w:r>
            <w:r w:rsidR="00435D98" w:rsidRPr="00C54868">
              <w:rPr>
                <w:sz w:val="18"/>
                <w:szCs w:val="20"/>
              </w:rPr>
              <w:t xml:space="preserve">[w zł] </w:t>
            </w:r>
          </w:p>
          <w:p w14:paraId="59B47DB0" w14:textId="77777777" w:rsidR="002254DD" w:rsidRPr="00C16A2F" w:rsidRDefault="002254DD" w:rsidP="004C38F6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14:paraId="7C469DFA" w14:textId="77777777" w:rsidR="002254DD" w:rsidRPr="00C16A2F" w:rsidRDefault="006068C8" w:rsidP="00BA5C29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Podatek </w:t>
            </w:r>
            <w:r w:rsidR="002254DD">
              <w:rPr>
                <w:sz w:val="18"/>
                <w:szCs w:val="20"/>
              </w:rPr>
              <w:t>Vat</w:t>
            </w:r>
            <w:r w:rsidR="00435D98">
              <w:rPr>
                <w:sz w:val="18"/>
                <w:szCs w:val="20"/>
              </w:rPr>
              <w:t xml:space="preserve"> </w:t>
            </w:r>
            <w:r w:rsidR="00435D98" w:rsidRPr="007E26A6">
              <w:rPr>
                <w:sz w:val="18"/>
                <w:szCs w:val="20"/>
              </w:rPr>
              <w:t>[w zł]</w:t>
            </w:r>
          </w:p>
        </w:tc>
        <w:tc>
          <w:tcPr>
            <w:tcW w:w="1241" w:type="dxa"/>
            <w:shd w:val="clear" w:color="auto" w:fill="BFBFBF"/>
            <w:vAlign w:val="center"/>
          </w:tcPr>
          <w:p w14:paraId="3C27863E" w14:textId="77777777" w:rsidR="002254DD" w:rsidRPr="00C16A2F" w:rsidRDefault="000F04BE" w:rsidP="00B63384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Cena brutto</w:t>
            </w:r>
            <w:r w:rsidR="00342CF2">
              <w:rPr>
                <w:sz w:val="18"/>
                <w:szCs w:val="20"/>
              </w:rPr>
              <w:t xml:space="preserve"> (kol.2+kol.3)</w:t>
            </w:r>
            <w:r w:rsidR="00435D98">
              <w:rPr>
                <w:sz w:val="18"/>
                <w:szCs w:val="20"/>
              </w:rPr>
              <w:t xml:space="preserve"> </w:t>
            </w:r>
            <w:r w:rsidR="00435D98" w:rsidRPr="007E26A6">
              <w:rPr>
                <w:sz w:val="18"/>
                <w:szCs w:val="20"/>
              </w:rPr>
              <w:t>[w zł]</w:t>
            </w:r>
          </w:p>
        </w:tc>
      </w:tr>
      <w:tr w:rsidR="007951AA" w14:paraId="67583B76" w14:textId="77777777" w:rsidTr="005B7CD5">
        <w:trPr>
          <w:trHeight w:hRule="exact" w:val="227"/>
        </w:trPr>
        <w:tc>
          <w:tcPr>
            <w:tcW w:w="5418" w:type="dxa"/>
          </w:tcPr>
          <w:p w14:paraId="1DB09441" w14:textId="77777777" w:rsidR="007951AA" w:rsidRPr="0025742B" w:rsidRDefault="007951AA" w:rsidP="0025742B">
            <w:pPr>
              <w:spacing w:after="200" w:line="276" w:lineRule="auto"/>
              <w:ind w:firstLine="0"/>
              <w:jc w:val="center"/>
              <w:rPr>
                <w:rFonts w:cstheme="minorHAnsi"/>
                <w:sz w:val="18"/>
                <w:szCs w:val="18"/>
              </w:rPr>
            </w:pPr>
            <w:r w:rsidRPr="0025742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A344055" w14:textId="77777777" w:rsidR="007951AA" w:rsidRPr="0025742B" w:rsidRDefault="007951AA" w:rsidP="0025742B">
            <w:pPr>
              <w:spacing w:after="200" w:line="276" w:lineRule="auto"/>
              <w:ind w:firstLine="0"/>
              <w:jc w:val="center"/>
              <w:rPr>
                <w:rFonts w:cstheme="minorHAnsi"/>
                <w:sz w:val="18"/>
                <w:szCs w:val="18"/>
              </w:rPr>
            </w:pPr>
            <w:r w:rsidRPr="0025742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6194B1A0" w14:textId="77777777" w:rsidR="007951AA" w:rsidRPr="0025742B" w:rsidRDefault="007951AA" w:rsidP="0025742B">
            <w:pPr>
              <w:spacing w:after="200" w:line="276" w:lineRule="auto"/>
              <w:ind w:firstLine="0"/>
              <w:jc w:val="center"/>
              <w:rPr>
                <w:rFonts w:cstheme="minorHAnsi"/>
                <w:sz w:val="18"/>
                <w:szCs w:val="18"/>
              </w:rPr>
            </w:pPr>
            <w:r w:rsidRPr="0025742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41" w:type="dxa"/>
          </w:tcPr>
          <w:p w14:paraId="206F4289" w14:textId="77777777" w:rsidR="007951AA" w:rsidRPr="0025742B" w:rsidRDefault="007951AA" w:rsidP="0025742B">
            <w:pPr>
              <w:spacing w:after="200" w:line="276" w:lineRule="auto"/>
              <w:ind w:firstLine="0"/>
              <w:jc w:val="center"/>
              <w:rPr>
                <w:rFonts w:cstheme="minorHAnsi"/>
                <w:sz w:val="18"/>
                <w:szCs w:val="18"/>
              </w:rPr>
            </w:pPr>
            <w:r w:rsidRPr="0025742B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F43799" w14:paraId="73576770" w14:textId="77777777" w:rsidTr="0025742B">
        <w:tc>
          <w:tcPr>
            <w:tcW w:w="5418" w:type="dxa"/>
          </w:tcPr>
          <w:p w14:paraId="5694EC1B" w14:textId="043B7F98" w:rsidR="00F43799" w:rsidRPr="002F7873" w:rsidRDefault="00F43799" w:rsidP="00C95015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2F7873">
              <w:rPr>
                <w:sz w:val="18"/>
                <w:szCs w:val="20"/>
              </w:rPr>
              <w:t>Usługi wsparcia wraz z aktualizacją posiadanej przez Zamawiającego 5 lice</w:t>
            </w:r>
            <w:r>
              <w:rPr>
                <w:sz w:val="18"/>
                <w:szCs w:val="20"/>
              </w:rPr>
              <w:t xml:space="preserve">ncji </w:t>
            </w:r>
            <w:proofErr w:type="spellStart"/>
            <w:r>
              <w:rPr>
                <w:sz w:val="18"/>
                <w:szCs w:val="20"/>
              </w:rPr>
              <w:t>Prophet</w:t>
            </w:r>
            <w:proofErr w:type="spellEnd"/>
            <w:r>
              <w:rPr>
                <w:sz w:val="18"/>
                <w:szCs w:val="20"/>
              </w:rPr>
              <w:t xml:space="preserve"> Professional (</w:t>
            </w:r>
            <w:r w:rsidRPr="00E063A8">
              <w:rPr>
                <w:b/>
                <w:sz w:val="18"/>
                <w:szCs w:val="20"/>
              </w:rPr>
              <w:t xml:space="preserve">bez licencji dla </w:t>
            </w:r>
            <w:r w:rsidRPr="00663807">
              <w:rPr>
                <w:b/>
                <w:sz w:val="18"/>
                <w:szCs w:val="20"/>
              </w:rPr>
              <w:t xml:space="preserve">komponentu </w:t>
            </w:r>
            <w:proofErr w:type="spellStart"/>
            <w:r w:rsidRPr="00E063A8">
              <w:rPr>
                <w:b/>
                <w:sz w:val="18"/>
                <w:szCs w:val="20"/>
              </w:rPr>
              <w:t>Prophet</w:t>
            </w:r>
            <w:proofErr w:type="spellEnd"/>
            <w:r w:rsidRPr="00E063A8">
              <w:rPr>
                <w:b/>
                <w:sz w:val="18"/>
                <w:szCs w:val="20"/>
              </w:rPr>
              <w:t xml:space="preserve"> Debugger</w:t>
            </w:r>
            <w:r>
              <w:rPr>
                <w:b/>
                <w:sz w:val="18"/>
                <w:szCs w:val="20"/>
              </w:rPr>
              <w:t xml:space="preserve"> </w:t>
            </w:r>
            <w:r w:rsidR="00C95015" w:rsidRPr="00C95015">
              <w:rPr>
                <w:b/>
                <w:sz w:val="18"/>
                <w:szCs w:val="20"/>
              </w:rPr>
              <w:t xml:space="preserve">oraz </w:t>
            </w:r>
            <w:r w:rsidR="00C95015">
              <w:rPr>
                <w:b/>
                <w:sz w:val="18"/>
                <w:szCs w:val="20"/>
              </w:rPr>
              <w:t>bez</w:t>
            </w:r>
            <w:r w:rsidR="00C95015" w:rsidRPr="00C95015">
              <w:rPr>
                <w:b/>
                <w:sz w:val="18"/>
                <w:szCs w:val="20"/>
              </w:rPr>
              <w:t xml:space="preserve"> modułu </w:t>
            </w:r>
            <w:proofErr w:type="spellStart"/>
            <w:r w:rsidR="00C95015" w:rsidRPr="00C95015">
              <w:rPr>
                <w:b/>
                <w:sz w:val="18"/>
                <w:szCs w:val="20"/>
              </w:rPr>
              <w:t>Prophet</w:t>
            </w:r>
            <w:proofErr w:type="spellEnd"/>
            <w:r w:rsidR="00C95015" w:rsidRPr="00C95015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="00C95015" w:rsidRPr="00C95015">
              <w:rPr>
                <w:b/>
                <w:sz w:val="18"/>
                <w:szCs w:val="20"/>
              </w:rPr>
              <w:t>Results</w:t>
            </w:r>
            <w:proofErr w:type="spellEnd"/>
            <w:r w:rsidR="00C95015" w:rsidRPr="00C95015">
              <w:rPr>
                <w:b/>
                <w:sz w:val="18"/>
                <w:szCs w:val="20"/>
              </w:rPr>
              <w:t xml:space="preserve"> Database</w:t>
            </w:r>
            <w:r w:rsidRPr="002F7873">
              <w:rPr>
                <w:sz w:val="18"/>
                <w:szCs w:val="20"/>
              </w:rPr>
              <w:t>)</w:t>
            </w:r>
            <w:r>
              <w:rPr>
                <w:sz w:val="18"/>
                <w:szCs w:val="20"/>
              </w:rPr>
              <w:t xml:space="preserve"> </w:t>
            </w:r>
            <w:r w:rsidRPr="00120C87">
              <w:rPr>
                <w:sz w:val="18"/>
                <w:szCs w:val="20"/>
              </w:rPr>
              <w:t xml:space="preserve">i </w:t>
            </w:r>
            <w:proofErr w:type="spellStart"/>
            <w:r w:rsidRPr="00120C87">
              <w:rPr>
                <w:sz w:val="18"/>
                <w:szCs w:val="20"/>
              </w:rPr>
              <w:t>Prophet</w:t>
            </w:r>
            <w:proofErr w:type="spellEnd"/>
            <w:r w:rsidRPr="00120C87">
              <w:rPr>
                <w:sz w:val="18"/>
                <w:szCs w:val="20"/>
              </w:rPr>
              <w:t xml:space="preserve"> DCS</w:t>
            </w:r>
            <w:r w:rsidRPr="002F7873">
              <w:rPr>
                <w:sz w:val="18"/>
                <w:szCs w:val="20"/>
              </w:rPr>
              <w:t xml:space="preserve"> przypisanych do konkretnych komputerów na okres od dnia obowi</w:t>
            </w:r>
            <w:r w:rsidRPr="002F7873">
              <w:rPr>
                <w:sz w:val="18"/>
                <w:szCs w:val="20"/>
              </w:rPr>
              <w:t>ą</w:t>
            </w:r>
            <w:r w:rsidRPr="002F7873">
              <w:rPr>
                <w:sz w:val="18"/>
                <w:szCs w:val="20"/>
              </w:rPr>
              <w:t>zywania umowy przez 48 miesięcy.</w:t>
            </w:r>
          </w:p>
        </w:tc>
        <w:tc>
          <w:tcPr>
            <w:tcW w:w="1134" w:type="dxa"/>
          </w:tcPr>
          <w:p w14:paraId="2A32A2EC" w14:textId="77777777" w:rsidR="00F43799" w:rsidRDefault="00F43799" w:rsidP="002254DD">
            <w:pPr>
              <w:spacing w:after="200" w:line="276" w:lineRule="auto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A10CC6" w14:textId="77777777" w:rsidR="00F43799" w:rsidRDefault="00F43799" w:rsidP="002254DD">
            <w:pPr>
              <w:spacing w:after="200" w:line="276" w:lineRule="auto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4740E5B" w14:textId="77777777" w:rsidR="00F43799" w:rsidRDefault="00F43799" w:rsidP="002254DD">
            <w:pPr>
              <w:spacing w:after="200" w:line="276" w:lineRule="auto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F04BE" w14:paraId="7A19358F" w14:textId="77777777" w:rsidTr="0025742B">
        <w:tc>
          <w:tcPr>
            <w:tcW w:w="5418" w:type="dxa"/>
          </w:tcPr>
          <w:p w14:paraId="3EEE18D3" w14:textId="7E8D5145" w:rsidR="00400F38" w:rsidRPr="00AC12C6" w:rsidRDefault="008550A0" w:rsidP="00762BED">
            <w:pPr>
              <w:tabs>
                <w:tab w:val="num" w:pos="0"/>
              </w:tabs>
              <w:spacing w:after="120" w:line="276" w:lineRule="auto"/>
              <w:ind w:firstLine="0"/>
              <w:rPr>
                <w:rFonts w:cstheme="minorHAnsi"/>
                <w:sz w:val="20"/>
                <w:szCs w:val="24"/>
              </w:rPr>
            </w:pPr>
            <w:r w:rsidRPr="002F7873">
              <w:rPr>
                <w:sz w:val="18"/>
                <w:szCs w:val="20"/>
              </w:rPr>
              <w:t xml:space="preserve">Usługi wsparcia wraz z aktualizacją posiadanej przez Zamawiającego 5 licencji </w:t>
            </w:r>
            <w:proofErr w:type="spellStart"/>
            <w:r w:rsidRPr="002F7873">
              <w:rPr>
                <w:sz w:val="18"/>
                <w:szCs w:val="20"/>
              </w:rPr>
              <w:t>Prophet</w:t>
            </w:r>
            <w:proofErr w:type="spellEnd"/>
            <w:r w:rsidRPr="002F7873">
              <w:rPr>
                <w:sz w:val="18"/>
                <w:szCs w:val="20"/>
              </w:rPr>
              <w:t xml:space="preserve"> Professional (</w:t>
            </w:r>
            <w:r w:rsidR="00923E8F">
              <w:rPr>
                <w:b/>
                <w:sz w:val="18"/>
                <w:szCs w:val="20"/>
              </w:rPr>
              <w:t>z</w:t>
            </w:r>
            <w:r w:rsidRPr="00E063A8">
              <w:rPr>
                <w:b/>
                <w:sz w:val="18"/>
                <w:szCs w:val="20"/>
              </w:rPr>
              <w:t xml:space="preserve"> licencj</w:t>
            </w:r>
            <w:r w:rsidR="00923E8F">
              <w:rPr>
                <w:b/>
                <w:sz w:val="18"/>
                <w:szCs w:val="20"/>
              </w:rPr>
              <w:t>ą</w:t>
            </w:r>
            <w:r w:rsidRPr="00E063A8">
              <w:rPr>
                <w:b/>
                <w:sz w:val="18"/>
                <w:szCs w:val="20"/>
              </w:rPr>
              <w:t xml:space="preserve"> dla </w:t>
            </w:r>
            <w:r w:rsidR="00663807" w:rsidRPr="00663807">
              <w:rPr>
                <w:b/>
                <w:sz w:val="18"/>
                <w:szCs w:val="20"/>
              </w:rPr>
              <w:t xml:space="preserve">komponentu </w:t>
            </w:r>
            <w:proofErr w:type="spellStart"/>
            <w:r w:rsidRPr="00E063A8">
              <w:rPr>
                <w:b/>
                <w:sz w:val="18"/>
                <w:szCs w:val="20"/>
              </w:rPr>
              <w:t>Prophet</w:t>
            </w:r>
            <w:proofErr w:type="spellEnd"/>
            <w:r w:rsidRPr="00E063A8">
              <w:rPr>
                <w:b/>
                <w:sz w:val="18"/>
                <w:szCs w:val="20"/>
              </w:rPr>
              <w:t xml:space="preserve"> Debugger</w:t>
            </w:r>
            <w:r w:rsidR="00F43799">
              <w:rPr>
                <w:b/>
                <w:sz w:val="18"/>
                <w:szCs w:val="20"/>
              </w:rPr>
              <w:t>, a</w:t>
            </w:r>
            <w:r w:rsidR="00762BED">
              <w:rPr>
                <w:b/>
                <w:sz w:val="18"/>
                <w:szCs w:val="20"/>
              </w:rPr>
              <w:t>le</w:t>
            </w:r>
            <w:r w:rsidR="00F43799">
              <w:rPr>
                <w:b/>
                <w:sz w:val="18"/>
                <w:szCs w:val="20"/>
              </w:rPr>
              <w:t xml:space="preserve"> bez </w:t>
            </w:r>
            <w:r w:rsidR="00C95015">
              <w:rPr>
                <w:b/>
                <w:sz w:val="18"/>
                <w:szCs w:val="20"/>
              </w:rPr>
              <w:t>moduł</w:t>
            </w:r>
            <w:r w:rsidR="00762BED">
              <w:rPr>
                <w:b/>
                <w:sz w:val="18"/>
                <w:szCs w:val="20"/>
              </w:rPr>
              <w:t>u</w:t>
            </w:r>
            <w:r w:rsidR="00F43799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="00F43799" w:rsidRPr="00F43799">
              <w:rPr>
                <w:b/>
                <w:sz w:val="18"/>
                <w:szCs w:val="20"/>
              </w:rPr>
              <w:t>Prophet</w:t>
            </w:r>
            <w:proofErr w:type="spellEnd"/>
            <w:r w:rsidR="00F43799" w:rsidRPr="00F43799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="00F43799" w:rsidRPr="00F43799">
              <w:rPr>
                <w:b/>
                <w:sz w:val="18"/>
                <w:szCs w:val="20"/>
              </w:rPr>
              <w:t>Results</w:t>
            </w:r>
            <w:proofErr w:type="spellEnd"/>
            <w:r w:rsidR="00F43799" w:rsidRPr="00F43799">
              <w:rPr>
                <w:b/>
                <w:sz w:val="18"/>
                <w:szCs w:val="20"/>
              </w:rPr>
              <w:t xml:space="preserve"> Database</w:t>
            </w:r>
            <w:r w:rsidRPr="002F7873">
              <w:rPr>
                <w:sz w:val="18"/>
                <w:szCs w:val="20"/>
              </w:rPr>
              <w:t>)</w:t>
            </w:r>
            <w:r w:rsidR="00120C87">
              <w:rPr>
                <w:sz w:val="18"/>
                <w:szCs w:val="20"/>
              </w:rPr>
              <w:t xml:space="preserve"> </w:t>
            </w:r>
            <w:r w:rsidR="00120C87" w:rsidRPr="00120C87">
              <w:rPr>
                <w:sz w:val="18"/>
                <w:szCs w:val="20"/>
              </w:rPr>
              <w:t xml:space="preserve">i </w:t>
            </w:r>
            <w:proofErr w:type="spellStart"/>
            <w:r w:rsidR="00120C87" w:rsidRPr="00120C87">
              <w:rPr>
                <w:sz w:val="18"/>
                <w:szCs w:val="20"/>
              </w:rPr>
              <w:t>Prophet</w:t>
            </w:r>
            <w:proofErr w:type="spellEnd"/>
            <w:r w:rsidR="00120C87" w:rsidRPr="00120C87">
              <w:rPr>
                <w:sz w:val="18"/>
                <w:szCs w:val="20"/>
              </w:rPr>
              <w:t xml:space="preserve"> DCS</w:t>
            </w:r>
            <w:r w:rsidRPr="002F7873">
              <w:rPr>
                <w:sz w:val="18"/>
                <w:szCs w:val="20"/>
              </w:rPr>
              <w:t xml:space="preserve"> przypisanych do konkretnych komputerów na okres od dnia obowi</w:t>
            </w:r>
            <w:r w:rsidRPr="002F7873">
              <w:rPr>
                <w:sz w:val="18"/>
                <w:szCs w:val="20"/>
              </w:rPr>
              <w:t>ą</w:t>
            </w:r>
            <w:r w:rsidRPr="002F7873">
              <w:rPr>
                <w:sz w:val="18"/>
                <w:szCs w:val="20"/>
              </w:rPr>
              <w:t>zywania umowy przez 48 miesięcy.</w:t>
            </w:r>
          </w:p>
        </w:tc>
        <w:tc>
          <w:tcPr>
            <w:tcW w:w="1134" w:type="dxa"/>
          </w:tcPr>
          <w:p w14:paraId="4F3B3343" w14:textId="77777777" w:rsidR="002254DD" w:rsidRDefault="002254DD" w:rsidP="002254DD">
            <w:pPr>
              <w:spacing w:after="200" w:line="276" w:lineRule="auto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2A7EA9" w14:textId="77777777" w:rsidR="002254DD" w:rsidRDefault="002254DD" w:rsidP="002254DD">
            <w:pPr>
              <w:spacing w:after="200" w:line="276" w:lineRule="auto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249F3C2" w14:textId="77777777" w:rsidR="002254DD" w:rsidRDefault="002254DD" w:rsidP="002254DD">
            <w:pPr>
              <w:spacing w:after="200" w:line="276" w:lineRule="auto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A4704" w14:paraId="75377AAF" w14:textId="77777777" w:rsidTr="0025742B">
        <w:tc>
          <w:tcPr>
            <w:tcW w:w="5418" w:type="dxa"/>
          </w:tcPr>
          <w:p w14:paraId="379711E2" w14:textId="1E8B97DB" w:rsidR="000A4704" w:rsidRPr="002F7873" w:rsidRDefault="000A4704" w:rsidP="00762BED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2F7873">
              <w:rPr>
                <w:sz w:val="18"/>
                <w:szCs w:val="20"/>
              </w:rPr>
              <w:t xml:space="preserve">Usługi wsparcia wraz z aktualizacją posiadanej przez Zamawiającego 5 licencji </w:t>
            </w:r>
            <w:proofErr w:type="spellStart"/>
            <w:r w:rsidRPr="002F7873">
              <w:rPr>
                <w:sz w:val="18"/>
                <w:szCs w:val="20"/>
              </w:rPr>
              <w:t>Prophet</w:t>
            </w:r>
            <w:proofErr w:type="spellEnd"/>
            <w:r w:rsidRPr="002F7873">
              <w:rPr>
                <w:sz w:val="18"/>
                <w:szCs w:val="20"/>
              </w:rPr>
              <w:t xml:space="preserve"> Professional (</w:t>
            </w:r>
            <w:r w:rsidR="00762BED" w:rsidRPr="006E2619">
              <w:rPr>
                <w:b/>
                <w:sz w:val="18"/>
                <w:szCs w:val="20"/>
              </w:rPr>
              <w:t>be</w:t>
            </w:r>
            <w:r w:rsidR="00762BED" w:rsidRPr="00762BED">
              <w:rPr>
                <w:b/>
                <w:sz w:val="18"/>
                <w:szCs w:val="20"/>
              </w:rPr>
              <w:t>z licencj</w:t>
            </w:r>
            <w:r w:rsidR="00762BED">
              <w:rPr>
                <w:b/>
                <w:sz w:val="18"/>
                <w:szCs w:val="20"/>
              </w:rPr>
              <w:t>i</w:t>
            </w:r>
            <w:r w:rsidR="00762BED" w:rsidRPr="00762BED">
              <w:rPr>
                <w:b/>
                <w:sz w:val="18"/>
                <w:szCs w:val="20"/>
              </w:rPr>
              <w:t xml:space="preserve"> dla komponentu </w:t>
            </w:r>
            <w:proofErr w:type="spellStart"/>
            <w:r w:rsidR="00762BED" w:rsidRPr="00762BED">
              <w:rPr>
                <w:b/>
                <w:sz w:val="18"/>
                <w:szCs w:val="20"/>
              </w:rPr>
              <w:t>Prophet</w:t>
            </w:r>
            <w:proofErr w:type="spellEnd"/>
            <w:r w:rsidR="00762BED" w:rsidRPr="00762BED">
              <w:rPr>
                <w:b/>
                <w:sz w:val="18"/>
                <w:szCs w:val="20"/>
              </w:rPr>
              <w:t xml:space="preserve"> Debugger, a</w:t>
            </w:r>
            <w:r w:rsidR="00762BED">
              <w:rPr>
                <w:b/>
                <w:sz w:val="18"/>
                <w:szCs w:val="20"/>
              </w:rPr>
              <w:t>le</w:t>
            </w:r>
            <w:r w:rsidR="00762BED" w:rsidRPr="00762BED">
              <w:rPr>
                <w:b/>
                <w:sz w:val="18"/>
                <w:szCs w:val="20"/>
              </w:rPr>
              <w:t xml:space="preserve"> </w:t>
            </w:r>
            <w:r w:rsidR="00762BED">
              <w:rPr>
                <w:b/>
                <w:sz w:val="18"/>
                <w:szCs w:val="20"/>
              </w:rPr>
              <w:t>z</w:t>
            </w:r>
            <w:r w:rsidR="00762BED" w:rsidRPr="00762BED">
              <w:rPr>
                <w:b/>
                <w:sz w:val="18"/>
                <w:szCs w:val="20"/>
              </w:rPr>
              <w:t xml:space="preserve"> moduł</w:t>
            </w:r>
            <w:r w:rsidR="00762BED">
              <w:rPr>
                <w:b/>
                <w:sz w:val="18"/>
                <w:szCs w:val="20"/>
              </w:rPr>
              <w:t>em</w:t>
            </w:r>
            <w:r w:rsidR="00762BED" w:rsidRPr="00762BED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="00762BED" w:rsidRPr="00762BED">
              <w:rPr>
                <w:b/>
                <w:sz w:val="18"/>
                <w:szCs w:val="20"/>
              </w:rPr>
              <w:t>Prophet</w:t>
            </w:r>
            <w:proofErr w:type="spellEnd"/>
            <w:r w:rsidR="00762BED" w:rsidRPr="00762BED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="00762BED" w:rsidRPr="00762BED">
              <w:rPr>
                <w:b/>
                <w:sz w:val="18"/>
                <w:szCs w:val="20"/>
              </w:rPr>
              <w:t>Results</w:t>
            </w:r>
            <w:proofErr w:type="spellEnd"/>
            <w:r w:rsidR="00762BED" w:rsidRPr="00762BED">
              <w:rPr>
                <w:b/>
                <w:sz w:val="18"/>
                <w:szCs w:val="20"/>
              </w:rPr>
              <w:t xml:space="preserve"> Database</w:t>
            </w:r>
            <w:r w:rsidRPr="002F7873">
              <w:rPr>
                <w:sz w:val="18"/>
                <w:szCs w:val="20"/>
              </w:rPr>
              <w:t>)</w:t>
            </w:r>
            <w:r>
              <w:rPr>
                <w:sz w:val="18"/>
                <w:szCs w:val="20"/>
              </w:rPr>
              <w:t xml:space="preserve"> </w:t>
            </w:r>
            <w:r w:rsidRPr="00120C87">
              <w:rPr>
                <w:sz w:val="18"/>
                <w:szCs w:val="20"/>
              </w:rPr>
              <w:t xml:space="preserve">i </w:t>
            </w:r>
            <w:proofErr w:type="spellStart"/>
            <w:r w:rsidRPr="00120C87">
              <w:rPr>
                <w:sz w:val="18"/>
                <w:szCs w:val="20"/>
              </w:rPr>
              <w:t>Prophet</w:t>
            </w:r>
            <w:proofErr w:type="spellEnd"/>
            <w:r w:rsidRPr="00120C87">
              <w:rPr>
                <w:sz w:val="18"/>
                <w:szCs w:val="20"/>
              </w:rPr>
              <w:t xml:space="preserve"> DCS</w:t>
            </w:r>
            <w:r w:rsidRPr="002F7873">
              <w:rPr>
                <w:sz w:val="18"/>
                <w:szCs w:val="20"/>
              </w:rPr>
              <w:t xml:space="preserve"> przypisanych do konkretnych komputerów na okres od dnia obowi</w:t>
            </w:r>
            <w:r w:rsidRPr="002F7873">
              <w:rPr>
                <w:sz w:val="18"/>
                <w:szCs w:val="20"/>
              </w:rPr>
              <w:t>ą</w:t>
            </w:r>
            <w:r w:rsidRPr="002F7873">
              <w:rPr>
                <w:sz w:val="18"/>
                <w:szCs w:val="20"/>
              </w:rPr>
              <w:t>zywania umowy przez 48 miesięcy.</w:t>
            </w:r>
          </w:p>
        </w:tc>
        <w:tc>
          <w:tcPr>
            <w:tcW w:w="1134" w:type="dxa"/>
          </w:tcPr>
          <w:p w14:paraId="3995E458" w14:textId="77777777" w:rsidR="000A4704" w:rsidRDefault="000A4704" w:rsidP="002254DD">
            <w:pPr>
              <w:spacing w:after="200" w:line="276" w:lineRule="auto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65C442" w14:textId="77777777" w:rsidR="000A4704" w:rsidRDefault="000A4704" w:rsidP="002254DD">
            <w:pPr>
              <w:spacing w:after="200" w:line="276" w:lineRule="auto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926EBF9" w14:textId="77777777" w:rsidR="000A4704" w:rsidRDefault="000A4704" w:rsidP="002254DD">
            <w:pPr>
              <w:spacing w:after="200" w:line="276" w:lineRule="auto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A4704" w14:paraId="2D2944BA" w14:textId="77777777" w:rsidTr="0025742B">
        <w:tc>
          <w:tcPr>
            <w:tcW w:w="5418" w:type="dxa"/>
          </w:tcPr>
          <w:p w14:paraId="76A2515A" w14:textId="08CAC52F" w:rsidR="000A4704" w:rsidRPr="002F7873" w:rsidRDefault="000A4704" w:rsidP="002F7873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2F7873">
              <w:rPr>
                <w:sz w:val="18"/>
                <w:szCs w:val="20"/>
              </w:rPr>
              <w:t xml:space="preserve">Usługi wsparcia wraz z aktualizacją posiadanej przez Zamawiającego 5 licencji </w:t>
            </w:r>
            <w:proofErr w:type="spellStart"/>
            <w:r w:rsidRPr="002F7873">
              <w:rPr>
                <w:sz w:val="18"/>
                <w:szCs w:val="20"/>
              </w:rPr>
              <w:t>Prophet</w:t>
            </w:r>
            <w:proofErr w:type="spellEnd"/>
            <w:r w:rsidRPr="002F7873">
              <w:rPr>
                <w:sz w:val="18"/>
                <w:szCs w:val="20"/>
              </w:rPr>
              <w:t xml:space="preserve"> Professional (</w:t>
            </w:r>
            <w:r>
              <w:rPr>
                <w:b/>
                <w:sz w:val="18"/>
                <w:szCs w:val="20"/>
              </w:rPr>
              <w:t>z</w:t>
            </w:r>
            <w:r w:rsidRPr="00E063A8">
              <w:rPr>
                <w:b/>
                <w:sz w:val="18"/>
                <w:szCs w:val="20"/>
              </w:rPr>
              <w:t xml:space="preserve"> licencj</w:t>
            </w:r>
            <w:r>
              <w:rPr>
                <w:b/>
                <w:sz w:val="18"/>
                <w:szCs w:val="20"/>
              </w:rPr>
              <w:t>ą</w:t>
            </w:r>
            <w:r w:rsidRPr="00E063A8">
              <w:rPr>
                <w:b/>
                <w:sz w:val="18"/>
                <w:szCs w:val="20"/>
              </w:rPr>
              <w:t xml:space="preserve"> dla </w:t>
            </w:r>
            <w:r w:rsidRPr="00663807">
              <w:rPr>
                <w:b/>
                <w:sz w:val="18"/>
                <w:szCs w:val="20"/>
              </w:rPr>
              <w:t xml:space="preserve">komponentu </w:t>
            </w:r>
            <w:proofErr w:type="spellStart"/>
            <w:r w:rsidRPr="00E063A8">
              <w:rPr>
                <w:b/>
                <w:sz w:val="18"/>
                <w:szCs w:val="20"/>
              </w:rPr>
              <w:t>Prophet</w:t>
            </w:r>
            <w:proofErr w:type="spellEnd"/>
            <w:r w:rsidRPr="00E063A8">
              <w:rPr>
                <w:b/>
                <w:sz w:val="18"/>
                <w:szCs w:val="20"/>
              </w:rPr>
              <w:t xml:space="preserve"> Debugger</w:t>
            </w:r>
            <w:r w:rsidRPr="00503B9D">
              <w:rPr>
                <w:b/>
                <w:sz w:val="18"/>
                <w:szCs w:val="20"/>
              </w:rPr>
              <w:t xml:space="preserve"> </w:t>
            </w:r>
            <w:r>
              <w:rPr>
                <w:b/>
                <w:sz w:val="18"/>
                <w:szCs w:val="20"/>
              </w:rPr>
              <w:t xml:space="preserve">oraz </w:t>
            </w:r>
            <w:r w:rsidR="00C95015">
              <w:rPr>
                <w:b/>
                <w:sz w:val="18"/>
                <w:szCs w:val="20"/>
              </w:rPr>
              <w:t xml:space="preserve">z modułem </w:t>
            </w:r>
            <w:proofErr w:type="spellStart"/>
            <w:r w:rsidRPr="00503B9D">
              <w:rPr>
                <w:b/>
                <w:sz w:val="18"/>
                <w:szCs w:val="20"/>
              </w:rPr>
              <w:t>Prophet</w:t>
            </w:r>
            <w:proofErr w:type="spellEnd"/>
            <w:r w:rsidRPr="00503B9D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503B9D">
              <w:rPr>
                <w:b/>
                <w:sz w:val="18"/>
                <w:szCs w:val="20"/>
              </w:rPr>
              <w:t>Results</w:t>
            </w:r>
            <w:proofErr w:type="spellEnd"/>
            <w:r w:rsidRPr="00503B9D">
              <w:rPr>
                <w:b/>
                <w:sz w:val="18"/>
                <w:szCs w:val="20"/>
              </w:rPr>
              <w:t xml:space="preserve"> Database</w:t>
            </w:r>
            <w:r w:rsidRPr="002F7873">
              <w:rPr>
                <w:sz w:val="18"/>
                <w:szCs w:val="20"/>
              </w:rPr>
              <w:t>)</w:t>
            </w:r>
            <w:r>
              <w:rPr>
                <w:sz w:val="18"/>
                <w:szCs w:val="20"/>
              </w:rPr>
              <w:t xml:space="preserve"> </w:t>
            </w:r>
            <w:r w:rsidRPr="00120C87">
              <w:rPr>
                <w:sz w:val="18"/>
                <w:szCs w:val="20"/>
              </w:rPr>
              <w:t xml:space="preserve">i </w:t>
            </w:r>
            <w:proofErr w:type="spellStart"/>
            <w:r w:rsidRPr="00120C87">
              <w:rPr>
                <w:sz w:val="18"/>
                <w:szCs w:val="20"/>
              </w:rPr>
              <w:t>Prophet</w:t>
            </w:r>
            <w:proofErr w:type="spellEnd"/>
            <w:r w:rsidRPr="00120C87">
              <w:rPr>
                <w:sz w:val="18"/>
                <w:szCs w:val="20"/>
              </w:rPr>
              <w:t xml:space="preserve"> DCS</w:t>
            </w:r>
            <w:r w:rsidRPr="002F7873">
              <w:rPr>
                <w:sz w:val="18"/>
                <w:szCs w:val="20"/>
              </w:rPr>
              <w:t xml:space="preserve"> przypisanych do konkretnych komputerów na okres od dnia obowi</w:t>
            </w:r>
            <w:r w:rsidRPr="002F7873">
              <w:rPr>
                <w:sz w:val="18"/>
                <w:szCs w:val="20"/>
              </w:rPr>
              <w:t>ą</w:t>
            </w:r>
            <w:r w:rsidRPr="002F7873">
              <w:rPr>
                <w:sz w:val="18"/>
                <w:szCs w:val="20"/>
              </w:rPr>
              <w:t>zywania umowy przez 48 miesięcy.</w:t>
            </w:r>
          </w:p>
        </w:tc>
        <w:tc>
          <w:tcPr>
            <w:tcW w:w="1134" w:type="dxa"/>
          </w:tcPr>
          <w:p w14:paraId="4C17EB52" w14:textId="77777777" w:rsidR="000A4704" w:rsidRDefault="000A4704" w:rsidP="002254DD">
            <w:pPr>
              <w:spacing w:after="200" w:line="276" w:lineRule="auto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AB8BEB" w14:textId="77777777" w:rsidR="000A4704" w:rsidRDefault="000A4704" w:rsidP="002254DD">
            <w:pPr>
              <w:spacing w:after="200" w:line="276" w:lineRule="auto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C239C1F" w14:textId="77777777" w:rsidR="000A4704" w:rsidRDefault="000A4704" w:rsidP="002254DD">
            <w:pPr>
              <w:spacing w:after="200" w:line="276" w:lineRule="auto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428B838" w14:textId="77777777" w:rsidR="0023486F" w:rsidRDefault="0023486F" w:rsidP="00103C39">
      <w:pPr>
        <w:spacing w:line="240" w:lineRule="auto"/>
      </w:pPr>
    </w:p>
    <w:p w14:paraId="19300D32" w14:textId="77777777" w:rsidR="008550A0" w:rsidRPr="005B7CD5" w:rsidRDefault="008550A0" w:rsidP="005B7CD5">
      <w:pPr>
        <w:spacing w:line="240" w:lineRule="auto"/>
        <w:jc w:val="both"/>
      </w:pPr>
      <w:r w:rsidRPr="00A53EB6">
        <w:t>Zamawiający dopuszcza rozwiązani</w:t>
      </w:r>
      <w:r w:rsidR="00F46B15" w:rsidRPr="005B7CD5">
        <w:t>e</w:t>
      </w:r>
      <w:r w:rsidRPr="005B7CD5">
        <w:t xml:space="preserve"> równoważne dla oprogramowania aktuarialnego </w:t>
      </w:r>
      <w:r w:rsidR="00F46B15" w:rsidRPr="005B7CD5">
        <w:t>wraz ze</w:t>
      </w:r>
      <w:r w:rsidRPr="005B7CD5">
        <w:t xml:space="preserve"> wsparci</w:t>
      </w:r>
      <w:r w:rsidR="00F46B15" w:rsidRPr="005B7CD5">
        <w:t>em</w:t>
      </w:r>
      <w:r w:rsidRPr="005B7CD5">
        <w:t xml:space="preserve"> na okres 48 miesięcy. Oprogramowanie równoważne musi spełniać minimum parametry oferowane przez oprogramowanie </w:t>
      </w:r>
      <w:proofErr w:type="spellStart"/>
      <w:r w:rsidRPr="005B7CD5">
        <w:t>Prophet</w:t>
      </w:r>
      <w:proofErr w:type="spellEnd"/>
      <w:r w:rsidRPr="005B7CD5">
        <w:t xml:space="preserve"> Professional</w:t>
      </w:r>
      <w:r w:rsidR="00120C87" w:rsidRPr="005B7CD5">
        <w:rPr>
          <w:rFonts w:eastAsiaTheme="minorHAnsi" w:cstheme="minorHAnsi"/>
        </w:rPr>
        <w:t xml:space="preserve"> i </w:t>
      </w:r>
      <w:proofErr w:type="spellStart"/>
      <w:r w:rsidR="00120C87" w:rsidRPr="005B7CD5">
        <w:rPr>
          <w:rFonts w:eastAsiaTheme="minorHAnsi" w:cstheme="minorHAnsi"/>
        </w:rPr>
        <w:t>Prophet</w:t>
      </w:r>
      <w:proofErr w:type="spellEnd"/>
      <w:r w:rsidR="00120C87" w:rsidRPr="005B7CD5">
        <w:rPr>
          <w:rFonts w:eastAsiaTheme="minorHAnsi" w:cstheme="minorHAnsi"/>
        </w:rPr>
        <w:t xml:space="preserve"> DCS</w:t>
      </w:r>
      <w:r w:rsidRPr="00A53EB6">
        <w:t>. Zamawiaj</w:t>
      </w:r>
      <w:r w:rsidRPr="005B7CD5">
        <w:t>ący informuje, że zaoferowane oprogramowanie aktuarialne musi być kompatybilne z posiadanym przez Zamawiającego Systemem opisanym w Rozdziale 9.</w:t>
      </w:r>
    </w:p>
    <w:p w14:paraId="640607E5" w14:textId="1883915C" w:rsidR="008550A0" w:rsidRDefault="00F46B15" w:rsidP="00E063A8">
      <w:pPr>
        <w:spacing w:line="240" w:lineRule="auto"/>
        <w:ind w:firstLine="0"/>
        <w:rPr>
          <w:u w:val="single"/>
        </w:rPr>
      </w:pPr>
      <w:r w:rsidRPr="005B7CD5">
        <w:rPr>
          <w:u w:val="single"/>
        </w:rPr>
        <w:t>Minimalne w</w:t>
      </w:r>
      <w:r w:rsidR="008550A0" w:rsidRPr="005B7CD5">
        <w:rPr>
          <w:u w:val="single"/>
        </w:rPr>
        <w:t>arunki równoważności</w:t>
      </w:r>
      <w:r w:rsidR="00233A42" w:rsidRPr="005B7CD5">
        <w:rPr>
          <w:u w:val="single"/>
        </w:rPr>
        <w:t xml:space="preserve"> dla oprogramowania aktuarialnego</w:t>
      </w:r>
      <w:r w:rsidR="002F67E4">
        <w:rPr>
          <w:u w:val="single"/>
        </w:rPr>
        <w:t xml:space="preserve"> zostały</w:t>
      </w:r>
      <w:r w:rsidR="003679A2">
        <w:rPr>
          <w:u w:val="single"/>
        </w:rPr>
        <w:t xml:space="preserve"> opisane</w:t>
      </w:r>
      <w:r w:rsidR="002F67E4">
        <w:rPr>
          <w:u w:val="single"/>
        </w:rPr>
        <w:t xml:space="preserve"> w </w:t>
      </w:r>
      <w:r w:rsidR="007569B6">
        <w:rPr>
          <w:u w:val="single"/>
        </w:rPr>
        <w:t>O</w:t>
      </w:r>
      <w:r w:rsidR="003679A2">
        <w:rPr>
          <w:u w:val="single"/>
        </w:rPr>
        <w:t>p</w:t>
      </w:r>
      <w:r w:rsidR="003679A2">
        <w:rPr>
          <w:u w:val="single"/>
        </w:rPr>
        <w:t>i</w:t>
      </w:r>
      <w:r w:rsidR="003679A2">
        <w:rPr>
          <w:u w:val="single"/>
        </w:rPr>
        <w:t>sie przedmiotu zapytania ofertowego w ramach rozeznania rynku pkt 1.</w:t>
      </w:r>
    </w:p>
    <w:p w14:paraId="20BF3EDA" w14:textId="409C6C3D" w:rsidR="004C4313" w:rsidRPr="005B7CD5" w:rsidRDefault="003B66D9" w:rsidP="00E063A8">
      <w:pPr>
        <w:spacing w:line="240" w:lineRule="auto"/>
        <w:ind w:firstLine="0"/>
        <w:rPr>
          <w:u w:val="single"/>
        </w:rPr>
      </w:pPr>
      <w:r w:rsidRPr="009B641A">
        <w:rPr>
          <w:u w:val="single"/>
        </w:rPr>
        <w:lastRenderedPageBreak/>
        <w:t>Dla oprogramowania aktuarialnego w zależności od zaoferowanego rozwiązania odpowiadający na Zapytania ofertowe w ramach rozeznania rynku przedstawi warunki gwarancyjne i licency</w:t>
      </w:r>
      <w:r w:rsidRPr="009B641A">
        <w:rPr>
          <w:u w:val="single"/>
        </w:rPr>
        <w:t>j</w:t>
      </w:r>
      <w:r w:rsidRPr="009B641A">
        <w:rPr>
          <w:u w:val="single"/>
        </w:rPr>
        <w:t>ne</w:t>
      </w:r>
      <w:r w:rsidR="004C4313" w:rsidRPr="004C4313">
        <w:rPr>
          <w:u w:val="single"/>
        </w:rPr>
        <w:t>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993"/>
        <w:gridCol w:w="1134"/>
        <w:gridCol w:w="992"/>
        <w:gridCol w:w="1808"/>
      </w:tblGrid>
      <w:tr w:rsidR="007569B6" w14:paraId="304BFE27" w14:textId="77777777" w:rsidTr="006E2619">
        <w:tc>
          <w:tcPr>
            <w:tcW w:w="49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6A965F" w14:textId="4532B89E" w:rsidR="007569B6" w:rsidRDefault="007569B6" w:rsidP="00342CF2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3C2F09">
              <w:rPr>
                <w:sz w:val="18"/>
                <w:szCs w:val="20"/>
              </w:rPr>
              <w:t>Tabela nr 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175DF4" w14:textId="77777777" w:rsidR="007569B6" w:rsidRDefault="007569B6" w:rsidP="00342CF2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7C3043" w14:textId="77777777" w:rsidR="007569B6" w:rsidRDefault="007569B6" w:rsidP="00435D98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542CEA" w14:textId="77777777" w:rsidR="007569B6" w:rsidRDefault="007569B6" w:rsidP="00B800AF">
            <w:pPr>
              <w:tabs>
                <w:tab w:val="num" w:pos="0"/>
              </w:tabs>
              <w:spacing w:after="120"/>
              <w:ind w:firstLine="0"/>
              <w:rPr>
                <w:sz w:val="18"/>
                <w:szCs w:val="20"/>
              </w:rPr>
            </w:pPr>
          </w:p>
        </w:tc>
      </w:tr>
      <w:tr w:rsidR="008550A0" w14:paraId="31A3D73F" w14:textId="77777777" w:rsidTr="00E063A8">
        <w:tc>
          <w:tcPr>
            <w:tcW w:w="4993" w:type="dxa"/>
            <w:shd w:val="clear" w:color="auto" w:fill="BFBFBF"/>
            <w:vAlign w:val="center"/>
          </w:tcPr>
          <w:p w14:paraId="13D67249" w14:textId="77777777" w:rsidR="008550A0" w:rsidRPr="00C16A2F" w:rsidRDefault="008550A0" w:rsidP="00342CF2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Przedmiot zapytania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24EB145E" w14:textId="77777777" w:rsidR="008550A0" w:rsidRPr="00C16A2F" w:rsidRDefault="008550A0" w:rsidP="00342CF2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Cena netto</w:t>
            </w:r>
            <w:r w:rsidR="00435D98">
              <w:rPr>
                <w:sz w:val="18"/>
                <w:szCs w:val="20"/>
              </w:rPr>
              <w:t xml:space="preserve"> </w:t>
            </w:r>
            <w:r w:rsidR="00435D98" w:rsidRPr="007E26A6">
              <w:rPr>
                <w:sz w:val="18"/>
                <w:szCs w:val="20"/>
              </w:rPr>
              <w:t>[w zł]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69791650" w14:textId="77777777" w:rsidR="008550A0" w:rsidRPr="00C16A2F" w:rsidRDefault="008550A0" w:rsidP="00435D98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Podatek V</w:t>
            </w:r>
            <w:r w:rsidR="00435D98">
              <w:rPr>
                <w:sz w:val="18"/>
                <w:szCs w:val="20"/>
              </w:rPr>
              <w:t xml:space="preserve">AT </w:t>
            </w:r>
            <w:r w:rsidR="00435D98" w:rsidRPr="007E26A6">
              <w:rPr>
                <w:sz w:val="18"/>
                <w:szCs w:val="20"/>
              </w:rPr>
              <w:t>[w zł]</w:t>
            </w:r>
          </w:p>
        </w:tc>
        <w:tc>
          <w:tcPr>
            <w:tcW w:w="1808" w:type="dxa"/>
            <w:shd w:val="clear" w:color="auto" w:fill="BFBFBF"/>
            <w:vAlign w:val="center"/>
          </w:tcPr>
          <w:p w14:paraId="6559F5CB" w14:textId="77777777" w:rsidR="00B63384" w:rsidRDefault="008550A0" w:rsidP="00B800AF">
            <w:pPr>
              <w:tabs>
                <w:tab w:val="num" w:pos="0"/>
              </w:tabs>
              <w:spacing w:after="120"/>
              <w:ind w:firstLine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Cena brutto</w:t>
            </w:r>
            <w:r w:rsidR="00342CF2">
              <w:rPr>
                <w:sz w:val="18"/>
                <w:szCs w:val="20"/>
              </w:rPr>
              <w:t xml:space="preserve"> </w:t>
            </w:r>
          </w:p>
          <w:p w14:paraId="47375AD1" w14:textId="77777777" w:rsidR="008550A0" w:rsidRPr="00C16A2F" w:rsidRDefault="00342CF2" w:rsidP="00B800AF">
            <w:pPr>
              <w:tabs>
                <w:tab w:val="num" w:pos="0"/>
              </w:tabs>
              <w:spacing w:after="120"/>
              <w:ind w:firstLine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(kol. 2 + kol.</w:t>
            </w:r>
            <w:r w:rsidR="00B63384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3)</w:t>
            </w:r>
            <w:r w:rsidR="00435D98">
              <w:rPr>
                <w:sz w:val="18"/>
                <w:szCs w:val="20"/>
              </w:rPr>
              <w:t xml:space="preserve"> </w:t>
            </w:r>
            <w:r w:rsidR="00435D98" w:rsidRPr="007E26A6">
              <w:rPr>
                <w:sz w:val="18"/>
                <w:szCs w:val="20"/>
              </w:rPr>
              <w:t>[w zł]</w:t>
            </w:r>
          </w:p>
        </w:tc>
      </w:tr>
      <w:tr w:rsidR="008550A0" w14:paraId="69F04A60" w14:textId="77777777" w:rsidTr="00B800AF">
        <w:trPr>
          <w:trHeight w:hRule="exact" w:val="227"/>
        </w:trPr>
        <w:tc>
          <w:tcPr>
            <w:tcW w:w="4993" w:type="dxa"/>
          </w:tcPr>
          <w:p w14:paraId="75856520" w14:textId="77777777" w:rsidR="008550A0" w:rsidRPr="0025742B" w:rsidRDefault="008550A0" w:rsidP="00C54868">
            <w:pPr>
              <w:spacing w:after="200"/>
              <w:ind w:firstLine="0"/>
              <w:jc w:val="center"/>
              <w:rPr>
                <w:rFonts w:cstheme="minorHAnsi"/>
                <w:sz w:val="18"/>
                <w:szCs w:val="18"/>
              </w:rPr>
            </w:pPr>
            <w:r w:rsidRPr="0025742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9856348" w14:textId="77777777" w:rsidR="008550A0" w:rsidRPr="0025742B" w:rsidRDefault="008550A0" w:rsidP="00C54868">
            <w:pPr>
              <w:spacing w:after="200"/>
              <w:ind w:firstLine="0"/>
              <w:jc w:val="center"/>
              <w:rPr>
                <w:rFonts w:cstheme="minorHAnsi"/>
                <w:sz w:val="18"/>
                <w:szCs w:val="18"/>
              </w:rPr>
            </w:pPr>
            <w:r w:rsidRPr="0025742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D3E6EF0" w14:textId="77777777" w:rsidR="008550A0" w:rsidRPr="0025742B" w:rsidRDefault="008550A0" w:rsidP="00C54868">
            <w:pPr>
              <w:spacing w:after="200"/>
              <w:ind w:firstLine="0"/>
              <w:jc w:val="center"/>
              <w:rPr>
                <w:rFonts w:cstheme="minorHAnsi"/>
                <w:sz w:val="18"/>
                <w:szCs w:val="18"/>
              </w:rPr>
            </w:pPr>
            <w:r w:rsidRPr="0025742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08" w:type="dxa"/>
          </w:tcPr>
          <w:p w14:paraId="4F32C65A" w14:textId="77777777" w:rsidR="008550A0" w:rsidRPr="0025742B" w:rsidRDefault="008550A0" w:rsidP="00C54868">
            <w:pPr>
              <w:spacing w:after="200"/>
              <w:ind w:firstLine="0"/>
              <w:jc w:val="center"/>
              <w:rPr>
                <w:rFonts w:cstheme="minorHAnsi"/>
                <w:sz w:val="18"/>
                <w:szCs w:val="18"/>
              </w:rPr>
            </w:pPr>
            <w:r w:rsidRPr="0025742B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8550A0" w14:paraId="5066668A" w14:textId="77777777" w:rsidTr="00B800AF">
        <w:tc>
          <w:tcPr>
            <w:tcW w:w="4993" w:type="dxa"/>
          </w:tcPr>
          <w:p w14:paraId="4262435B" w14:textId="77777777" w:rsidR="008550A0" w:rsidRPr="00AC12C6" w:rsidRDefault="008550A0" w:rsidP="002F7873">
            <w:pPr>
              <w:tabs>
                <w:tab w:val="num" w:pos="0"/>
              </w:tabs>
              <w:spacing w:after="120" w:line="276" w:lineRule="auto"/>
              <w:ind w:firstLine="0"/>
              <w:rPr>
                <w:rFonts w:cstheme="minorHAnsi"/>
                <w:sz w:val="20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F7873">
              <w:rPr>
                <w:sz w:val="18"/>
                <w:szCs w:val="20"/>
              </w:rPr>
              <w:t>Usługi wsparcia wraz z oprogramowaniem równoważnym, n</w:t>
            </w:r>
            <w:r w:rsidRPr="002F7873">
              <w:rPr>
                <w:sz w:val="18"/>
                <w:szCs w:val="20"/>
              </w:rPr>
              <w:t>a</w:t>
            </w:r>
            <w:r w:rsidRPr="002F7873">
              <w:rPr>
                <w:sz w:val="18"/>
                <w:szCs w:val="20"/>
              </w:rPr>
              <w:t>zwa</w:t>
            </w:r>
            <w:r w:rsidR="00253157">
              <w:rPr>
                <w:sz w:val="18"/>
                <w:szCs w:val="20"/>
              </w:rPr>
              <w:t xml:space="preserve"> </w:t>
            </w:r>
            <w:r w:rsidRPr="002F7873">
              <w:rPr>
                <w:sz w:val="18"/>
                <w:szCs w:val="20"/>
              </w:rPr>
              <w:t>……., sposób licencjonowania</w:t>
            </w:r>
            <w:r w:rsidR="00253157">
              <w:rPr>
                <w:sz w:val="18"/>
                <w:szCs w:val="20"/>
              </w:rPr>
              <w:t xml:space="preserve"> </w:t>
            </w:r>
            <w:r w:rsidR="00253157" w:rsidRPr="0064657D">
              <w:rPr>
                <w:sz w:val="18"/>
                <w:szCs w:val="20"/>
              </w:rPr>
              <w:t xml:space="preserve">……., </w:t>
            </w:r>
            <w:r w:rsidRPr="002F7873">
              <w:rPr>
                <w:sz w:val="18"/>
                <w:szCs w:val="20"/>
              </w:rPr>
              <w:t>ilość licencji</w:t>
            </w:r>
            <w:r w:rsidR="00253157">
              <w:rPr>
                <w:sz w:val="18"/>
                <w:szCs w:val="20"/>
              </w:rPr>
              <w:t xml:space="preserve"> </w:t>
            </w:r>
            <w:r w:rsidR="00253157" w:rsidRPr="0064657D">
              <w:rPr>
                <w:sz w:val="18"/>
                <w:szCs w:val="20"/>
              </w:rPr>
              <w:t xml:space="preserve">……., </w:t>
            </w:r>
            <w:r w:rsidR="00662FF0" w:rsidRPr="002C52BA">
              <w:rPr>
                <w:sz w:val="18"/>
                <w:szCs w:val="20"/>
              </w:rPr>
              <w:t>na okres od dnia obowiązywania umowy przez 48 miesięcy.</w:t>
            </w:r>
          </w:p>
        </w:tc>
        <w:tc>
          <w:tcPr>
            <w:tcW w:w="1134" w:type="dxa"/>
          </w:tcPr>
          <w:p w14:paraId="4EBEC4E9" w14:textId="77777777" w:rsidR="008550A0" w:rsidRDefault="008550A0" w:rsidP="003B392C">
            <w:pPr>
              <w:spacing w:after="200" w:line="276" w:lineRule="auto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950A18" w14:textId="77777777" w:rsidR="008550A0" w:rsidRDefault="008550A0" w:rsidP="003B392C">
            <w:pPr>
              <w:spacing w:after="200" w:line="276" w:lineRule="auto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BB10053" w14:textId="77777777" w:rsidR="008550A0" w:rsidRDefault="008550A0" w:rsidP="003B392C">
            <w:pPr>
              <w:spacing w:after="200" w:line="276" w:lineRule="auto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37895AD" w14:textId="77777777" w:rsidR="008550A0" w:rsidRPr="005B7CD5" w:rsidRDefault="008550A0">
      <w:pPr>
        <w:rPr>
          <w:sz w:val="24"/>
        </w:rPr>
      </w:pPr>
    </w:p>
    <w:p w14:paraId="4412C3A5" w14:textId="77777777" w:rsidR="008550A0" w:rsidRPr="005B7CD5" w:rsidRDefault="008550A0" w:rsidP="00C54868">
      <w:pPr>
        <w:spacing w:after="200" w:line="276" w:lineRule="auto"/>
        <w:ind w:left="360" w:firstLine="0"/>
        <w:jc w:val="both"/>
      </w:pPr>
      <w:r w:rsidRPr="005B7CD5">
        <w:t xml:space="preserve">4.2 </w:t>
      </w:r>
      <w:r w:rsidR="009A6CE0" w:rsidRPr="005B7CD5">
        <w:t>Infrastruktura techniczna</w:t>
      </w:r>
    </w:p>
    <w:tbl>
      <w:tblPr>
        <w:tblStyle w:val="Tabela-Siatka"/>
        <w:tblW w:w="896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733"/>
        <w:gridCol w:w="2410"/>
        <w:gridCol w:w="1275"/>
        <w:gridCol w:w="567"/>
        <w:gridCol w:w="851"/>
        <w:gridCol w:w="850"/>
        <w:gridCol w:w="1276"/>
      </w:tblGrid>
      <w:tr w:rsidR="007569B6" w14:paraId="3E916906" w14:textId="77777777" w:rsidTr="006E2619">
        <w:tc>
          <w:tcPr>
            <w:tcW w:w="173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E3DCA2" w14:textId="34350239" w:rsidR="007569B6" w:rsidRDefault="007569B6" w:rsidP="005E448A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3C2F09">
              <w:rPr>
                <w:sz w:val="18"/>
                <w:szCs w:val="20"/>
              </w:rPr>
              <w:t xml:space="preserve">Tabela nr </w:t>
            </w:r>
            <w:r>
              <w:rPr>
                <w:sz w:val="18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93D804" w14:textId="77777777" w:rsidR="007569B6" w:rsidRPr="00F0513C" w:rsidRDefault="007569B6" w:rsidP="00574CF4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D2EEE4" w14:textId="77777777" w:rsidR="007569B6" w:rsidRDefault="007569B6" w:rsidP="00342CF2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52367B7" w14:textId="77777777" w:rsidR="007569B6" w:rsidRDefault="007569B6" w:rsidP="00342CF2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A4E8483" w14:textId="77777777" w:rsidR="007569B6" w:rsidRDefault="007569B6" w:rsidP="00342CF2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13E75CC" w14:textId="77777777" w:rsidR="007569B6" w:rsidRDefault="007569B6" w:rsidP="00435D98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39F5A5" w14:textId="77777777" w:rsidR="007569B6" w:rsidRDefault="007569B6" w:rsidP="00C54868">
            <w:pPr>
              <w:tabs>
                <w:tab w:val="num" w:pos="0"/>
              </w:tabs>
              <w:spacing w:after="120"/>
              <w:ind w:firstLine="0"/>
              <w:rPr>
                <w:sz w:val="18"/>
                <w:szCs w:val="20"/>
              </w:rPr>
            </w:pPr>
          </w:p>
        </w:tc>
      </w:tr>
      <w:tr w:rsidR="00EB34DF" w14:paraId="4128D67E" w14:textId="77777777" w:rsidTr="00E063A8">
        <w:tc>
          <w:tcPr>
            <w:tcW w:w="1733" w:type="dxa"/>
            <w:shd w:val="clear" w:color="auto" w:fill="BFBFBF"/>
            <w:vAlign w:val="center"/>
          </w:tcPr>
          <w:p w14:paraId="57BC70A7" w14:textId="77777777" w:rsidR="00F0513C" w:rsidRPr="00C16A2F" w:rsidRDefault="00F0513C" w:rsidP="00342CF2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Przedmiot zapytania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733A9081" w14:textId="77777777" w:rsidR="00F0513C" w:rsidRDefault="00F0513C" w:rsidP="00574CF4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F0513C">
              <w:rPr>
                <w:sz w:val="18"/>
                <w:szCs w:val="20"/>
              </w:rPr>
              <w:t>Minimalne parametry serw</w:t>
            </w:r>
            <w:r w:rsidRPr="00F0513C">
              <w:rPr>
                <w:sz w:val="18"/>
                <w:szCs w:val="20"/>
              </w:rPr>
              <w:t>e</w:t>
            </w:r>
            <w:r w:rsidRPr="00F0513C">
              <w:rPr>
                <w:sz w:val="18"/>
                <w:szCs w:val="20"/>
              </w:rPr>
              <w:t>rów wymaganych do obsługi zmodyfikowanego Systemu</w:t>
            </w:r>
          </w:p>
        </w:tc>
        <w:tc>
          <w:tcPr>
            <w:tcW w:w="1275" w:type="dxa"/>
            <w:shd w:val="clear" w:color="auto" w:fill="BFBFBF"/>
          </w:tcPr>
          <w:p w14:paraId="667DFD18" w14:textId="6F98B9E4" w:rsidR="000F0755" w:rsidRDefault="00F0513C" w:rsidP="006E5477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Oferowane parametry serwerów </w:t>
            </w:r>
            <w:r w:rsidRPr="00F0513C">
              <w:rPr>
                <w:sz w:val="18"/>
                <w:szCs w:val="20"/>
              </w:rPr>
              <w:t>wymaganych do obsługi zmody</w:t>
            </w:r>
            <w:r w:rsidR="000F0755">
              <w:rPr>
                <w:sz w:val="18"/>
                <w:szCs w:val="20"/>
              </w:rPr>
              <w:t>fi</w:t>
            </w:r>
            <w:r w:rsidRPr="00F0513C">
              <w:rPr>
                <w:sz w:val="18"/>
                <w:szCs w:val="20"/>
              </w:rPr>
              <w:t>k</w:t>
            </w:r>
            <w:r w:rsidRPr="00F0513C">
              <w:rPr>
                <w:sz w:val="18"/>
                <w:szCs w:val="20"/>
              </w:rPr>
              <w:t>o</w:t>
            </w:r>
            <w:r w:rsidRPr="00F0513C">
              <w:rPr>
                <w:sz w:val="18"/>
                <w:szCs w:val="20"/>
              </w:rPr>
              <w:t>wanego Sy</w:t>
            </w:r>
            <w:r w:rsidRPr="00F0513C">
              <w:rPr>
                <w:sz w:val="18"/>
                <w:szCs w:val="20"/>
              </w:rPr>
              <w:t>s</w:t>
            </w:r>
            <w:r w:rsidRPr="00F0513C">
              <w:rPr>
                <w:sz w:val="18"/>
                <w:szCs w:val="20"/>
              </w:rPr>
              <w:t>temu</w:t>
            </w:r>
            <w:r>
              <w:rPr>
                <w:sz w:val="18"/>
                <w:szCs w:val="20"/>
              </w:rPr>
              <w:t xml:space="preserve"> </w:t>
            </w:r>
            <w:r w:rsidR="000F0755">
              <w:rPr>
                <w:sz w:val="18"/>
                <w:szCs w:val="20"/>
              </w:rPr>
              <w:t>*)</w:t>
            </w:r>
          </w:p>
        </w:tc>
        <w:tc>
          <w:tcPr>
            <w:tcW w:w="567" w:type="dxa"/>
            <w:shd w:val="clear" w:color="auto" w:fill="BFBFBF"/>
            <w:vAlign w:val="center"/>
          </w:tcPr>
          <w:p w14:paraId="0A635DE2" w14:textId="77777777" w:rsidR="00F0513C" w:rsidRDefault="00F0513C" w:rsidP="00342CF2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Ilość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21156A9D" w14:textId="77777777" w:rsidR="00F0513C" w:rsidRPr="00C16A2F" w:rsidRDefault="00F0513C" w:rsidP="00342CF2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Cena netto </w:t>
            </w:r>
            <w:r w:rsidRPr="007E26A6">
              <w:rPr>
                <w:sz w:val="18"/>
                <w:szCs w:val="20"/>
              </w:rPr>
              <w:t>[w zł]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4DA7D5C3" w14:textId="77777777" w:rsidR="00F0513C" w:rsidRPr="00C16A2F" w:rsidRDefault="00F0513C" w:rsidP="00435D98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Podatek VAT </w:t>
            </w:r>
            <w:r w:rsidRPr="007E26A6">
              <w:rPr>
                <w:sz w:val="18"/>
                <w:szCs w:val="20"/>
              </w:rPr>
              <w:t>[w zł]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3AC073AE" w14:textId="77777777" w:rsidR="00F0513C" w:rsidRDefault="00F0513C" w:rsidP="00C54868">
            <w:pPr>
              <w:tabs>
                <w:tab w:val="num" w:pos="0"/>
              </w:tabs>
              <w:spacing w:after="120"/>
              <w:ind w:firstLine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Cena brutto</w:t>
            </w:r>
          </w:p>
          <w:p w14:paraId="0422ABE3" w14:textId="77777777" w:rsidR="00F0513C" w:rsidRPr="00C16A2F" w:rsidRDefault="00F0513C" w:rsidP="00EB34DF">
            <w:pPr>
              <w:tabs>
                <w:tab w:val="num" w:pos="0"/>
              </w:tabs>
              <w:spacing w:after="120"/>
              <w:ind w:firstLine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(kol. </w:t>
            </w:r>
            <w:r w:rsidR="00EB34DF">
              <w:rPr>
                <w:sz w:val="18"/>
                <w:szCs w:val="20"/>
              </w:rPr>
              <w:t>5</w:t>
            </w:r>
            <w:r>
              <w:rPr>
                <w:sz w:val="18"/>
                <w:szCs w:val="20"/>
              </w:rPr>
              <w:t xml:space="preserve"> + kol. </w:t>
            </w:r>
            <w:r w:rsidR="00EB34DF">
              <w:rPr>
                <w:sz w:val="18"/>
                <w:szCs w:val="20"/>
              </w:rPr>
              <w:t>6</w:t>
            </w:r>
            <w:r>
              <w:rPr>
                <w:sz w:val="18"/>
                <w:szCs w:val="20"/>
              </w:rPr>
              <w:t xml:space="preserve">) </w:t>
            </w:r>
            <w:r w:rsidRPr="007E26A6">
              <w:rPr>
                <w:sz w:val="18"/>
                <w:szCs w:val="20"/>
              </w:rPr>
              <w:t>[w zł]</w:t>
            </w:r>
          </w:p>
        </w:tc>
      </w:tr>
      <w:tr w:rsidR="00EB34DF" w14:paraId="34B0E734" w14:textId="77777777" w:rsidTr="005B7CD5">
        <w:trPr>
          <w:trHeight w:hRule="exact" w:val="227"/>
        </w:trPr>
        <w:tc>
          <w:tcPr>
            <w:tcW w:w="1733" w:type="dxa"/>
          </w:tcPr>
          <w:p w14:paraId="56B96DFF" w14:textId="77777777" w:rsidR="00F0513C" w:rsidRPr="0025742B" w:rsidRDefault="00F0513C" w:rsidP="00C54868">
            <w:pPr>
              <w:spacing w:after="200"/>
              <w:ind w:firstLine="0"/>
              <w:jc w:val="center"/>
              <w:rPr>
                <w:rFonts w:cstheme="minorHAnsi"/>
                <w:sz w:val="18"/>
                <w:szCs w:val="18"/>
              </w:rPr>
            </w:pPr>
            <w:r w:rsidRPr="0025742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14:paraId="22BDC1C1" w14:textId="77777777" w:rsidR="00F0513C" w:rsidRDefault="00EB34DF" w:rsidP="00C54868">
            <w:pPr>
              <w:spacing w:after="200"/>
              <w:ind w:firstLine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14:paraId="64BED517" w14:textId="77777777" w:rsidR="00F0513C" w:rsidRDefault="00EB34DF" w:rsidP="00C54868">
            <w:pPr>
              <w:spacing w:after="200"/>
              <w:ind w:firstLine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0801B43E" w14:textId="77777777" w:rsidR="00F0513C" w:rsidRPr="0025742B" w:rsidRDefault="00EB34DF" w:rsidP="00C54868">
            <w:pPr>
              <w:spacing w:after="200"/>
              <w:ind w:firstLine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446C5CAE" w14:textId="77777777" w:rsidR="00F0513C" w:rsidRPr="0025742B" w:rsidRDefault="00EB34DF" w:rsidP="00C54868">
            <w:pPr>
              <w:spacing w:after="200"/>
              <w:ind w:firstLine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0C2C54DC" w14:textId="77777777" w:rsidR="00F0513C" w:rsidRPr="0025742B" w:rsidRDefault="00EB34DF" w:rsidP="00C54868">
            <w:pPr>
              <w:spacing w:after="200"/>
              <w:ind w:firstLine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1BC020A4" w14:textId="77777777" w:rsidR="00F0513C" w:rsidRPr="0025742B" w:rsidRDefault="00EB34DF" w:rsidP="00C54868">
            <w:pPr>
              <w:spacing w:after="200"/>
              <w:ind w:firstLine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EB34DF" w14:paraId="5CCB1CEB" w14:textId="77777777" w:rsidTr="005B7CD5">
        <w:tc>
          <w:tcPr>
            <w:tcW w:w="1733" w:type="dxa"/>
          </w:tcPr>
          <w:p w14:paraId="01A29581" w14:textId="7FD40569" w:rsidR="0053069A" w:rsidRPr="002F7873" w:rsidRDefault="0053069A" w:rsidP="004C38F6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2F7873">
              <w:rPr>
                <w:sz w:val="18"/>
                <w:szCs w:val="20"/>
              </w:rPr>
              <w:t>Serwer przechow</w:t>
            </w:r>
            <w:r w:rsidRPr="002F7873">
              <w:rPr>
                <w:sz w:val="18"/>
                <w:szCs w:val="20"/>
              </w:rPr>
              <w:t>u</w:t>
            </w:r>
            <w:r w:rsidRPr="002F7873">
              <w:rPr>
                <w:sz w:val="18"/>
                <w:szCs w:val="20"/>
              </w:rPr>
              <w:t>jący model (zgodny z wymaganiami określonymi</w:t>
            </w:r>
            <w:r w:rsidR="002D5BFD">
              <w:rPr>
                <w:sz w:val="18"/>
                <w:szCs w:val="20"/>
              </w:rPr>
              <w:t xml:space="preserve"> </w:t>
            </w:r>
            <w:r w:rsidRPr="002F7873">
              <w:rPr>
                <w:sz w:val="18"/>
                <w:szCs w:val="20"/>
              </w:rPr>
              <w:t>w Rozdziale 2 tabela 1 kol. 3</w:t>
            </w:r>
            <w:r>
              <w:rPr>
                <w:sz w:val="18"/>
                <w:szCs w:val="20"/>
              </w:rPr>
              <w:t xml:space="preserve"> oraz tabela 2</w:t>
            </w:r>
            <w:r w:rsidRPr="002F7873">
              <w:rPr>
                <w:sz w:val="18"/>
                <w:szCs w:val="20"/>
              </w:rPr>
              <w:t>)</w:t>
            </w:r>
          </w:p>
        </w:tc>
        <w:tc>
          <w:tcPr>
            <w:tcW w:w="2410" w:type="dxa"/>
          </w:tcPr>
          <w:p w14:paraId="554E20A5" w14:textId="77777777" w:rsidR="0053069A" w:rsidRPr="005B7CD5" w:rsidRDefault="0053069A" w:rsidP="00EB34DF">
            <w:pPr>
              <w:spacing w:line="276" w:lineRule="auto"/>
              <w:ind w:firstLine="0"/>
              <w:rPr>
                <w:sz w:val="16"/>
              </w:rPr>
            </w:pPr>
            <w:r w:rsidRPr="005B7CD5">
              <w:rPr>
                <w:sz w:val="16"/>
              </w:rPr>
              <w:t>Serwer fizyczny:</w:t>
            </w:r>
          </w:p>
          <w:p w14:paraId="31474F48" w14:textId="77777777" w:rsidR="0053069A" w:rsidRPr="005B7CD5" w:rsidRDefault="0053069A" w:rsidP="00EB34DF">
            <w:pPr>
              <w:spacing w:line="276" w:lineRule="auto"/>
              <w:ind w:firstLine="0"/>
              <w:rPr>
                <w:sz w:val="16"/>
              </w:rPr>
            </w:pPr>
            <w:r w:rsidRPr="005B7CD5">
              <w:rPr>
                <w:sz w:val="16"/>
              </w:rPr>
              <w:t>Moc obliczeniowa nie mniejsza niż dotychczasowego serwera (do zaproponowania przez Wyk</w:t>
            </w:r>
            <w:r w:rsidRPr="005B7CD5">
              <w:rPr>
                <w:sz w:val="16"/>
              </w:rPr>
              <w:t>o</w:t>
            </w:r>
            <w:r w:rsidRPr="005B7CD5">
              <w:rPr>
                <w:sz w:val="16"/>
              </w:rPr>
              <w:t>nawcę).</w:t>
            </w:r>
          </w:p>
          <w:p w14:paraId="17B94D55" w14:textId="77777777" w:rsidR="0053069A" w:rsidRPr="005B7CD5" w:rsidRDefault="0053069A" w:rsidP="00EB34DF">
            <w:pPr>
              <w:spacing w:line="276" w:lineRule="auto"/>
              <w:ind w:firstLine="0"/>
              <w:rPr>
                <w:sz w:val="16"/>
              </w:rPr>
            </w:pPr>
            <w:r w:rsidRPr="005B7CD5">
              <w:rPr>
                <w:sz w:val="16"/>
              </w:rPr>
              <w:t>Konfiguracja na platformie sy</w:t>
            </w:r>
            <w:r w:rsidRPr="005B7CD5">
              <w:rPr>
                <w:sz w:val="16"/>
              </w:rPr>
              <w:t>s</w:t>
            </w:r>
            <w:r w:rsidRPr="005B7CD5">
              <w:rPr>
                <w:sz w:val="16"/>
              </w:rPr>
              <w:t>temowej (do zaproponowania przez Wykonawcę zgodna z zaleceniami producenta opr</w:t>
            </w:r>
            <w:r w:rsidRPr="005B7CD5">
              <w:rPr>
                <w:sz w:val="16"/>
              </w:rPr>
              <w:t>o</w:t>
            </w:r>
            <w:r w:rsidRPr="005B7CD5">
              <w:rPr>
                <w:sz w:val="16"/>
              </w:rPr>
              <w:t>gramowania aktuarialnego).</w:t>
            </w:r>
          </w:p>
          <w:p w14:paraId="3AD876FE" w14:textId="77777777" w:rsidR="0053069A" w:rsidRPr="005B7CD5" w:rsidRDefault="0053069A" w:rsidP="00EB34DF">
            <w:pPr>
              <w:spacing w:line="276" w:lineRule="auto"/>
              <w:ind w:firstLine="0"/>
              <w:rPr>
                <w:sz w:val="16"/>
              </w:rPr>
            </w:pPr>
            <w:r w:rsidRPr="005B7CD5">
              <w:rPr>
                <w:sz w:val="16"/>
              </w:rPr>
              <w:t>Pamięć: min 32 GB RAM</w:t>
            </w:r>
          </w:p>
          <w:p w14:paraId="1D59C232" w14:textId="77777777" w:rsidR="0053069A" w:rsidRPr="005B7CD5" w:rsidRDefault="0053069A" w:rsidP="00EB34DF">
            <w:pPr>
              <w:spacing w:line="276" w:lineRule="auto"/>
              <w:ind w:firstLine="0"/>
              <w:rPr>
                <w:sz w:val="16"/>
              </w:rPr>
            </w:pPr>
            <w:r w:rsidRPr="005B7CD5">
              <w:rPr>
                <w:sz w:val="16"/>
              </w:rPr>
              <w:t>Interfejs sieciowy: 1Gbit</w:t>
            </w:r>
          </w:p>
          <w:p w14:paraId="177BBC6D" w14:textId="77777777" w:rsidR="0053069A" w:rsidRPr="005B7CD5" w:rsidRDefault="0053069A">
            <w:pPr>
              <w:spacing w:line="276" w:lineRule="auto"/>
              <w:ind w:firstLine="0"/>
              <w:rPr>
                <w:sz w:val="16"/>
              </w:rPr>
            </w:pPr>
            <w:r w:rsidRPr="005B7CD5">
              <w:rPr>
                <w:sz w:val="16"/>
              </w:rPr>
              <w:t>Przestrzeń dyskowa: min 2,1 TB (min 4x900 GB w RAID 5)</w:t>
            </w:r>
          </w:p>
          <w:p w14:paraId="00F86749" w14:textId="77777777" w:rsidR="0053069A" w:rsidRPr="005B7CD5" w:rsidRDefault="0053069A">
            <w:pPr>
              <w:spacing w:line="276" w:lineRule="auto"/>
              <w:ind w:firstLine="0"/>
              <w:rPr>
                <w:sz w:val="16"/>
              </w:rPr>
            </w:pPr>
            <w:r w:rsidRPr="005B7CD5">
              <w:rPr>
                <w:sz w:val="16"/>
              </w:rPr>
              <w:t>System: 100 GB</w:t>
            </w:r>
          </w:p>
          <w:p w14:paraId="549F0C26" w14:textId="77777777" w:rsidR="0053069A" w:rsidRPr="005B7CD5" w:rsidRDefault="0053069A" w:rsidP="005B7CD5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6"/>
                <w:szCs w:val="20"/>
              </w:rPr>
            </w:pPr>
            <w:r w:rsidRPr="005B7CD5">
              <w:rPr>
                <w:sz w:val="16"/>
              </w:rPr>
              <w:t>Dane: min 2 TB</w:t>
            </w:r>
          </w:p>
        </w:tc>
        <w:tc>
          <w:tcPr>
            <w:tcW w:w="1275" w:type="dxa"/>
          </w:tcPr>
          <w:p w14:paraId="74A1E339" w14:textId="77777777" w:rsidR="0053069A" w:rsidRPr="00C54868" w:rsidRDefault="0053069A" w:rsidP="005B7CD5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14:paraId="0196E9B6" w14:textId="77777777" w:rsidR="0053069A" w:rsidRPr="00C54868" w:rsidRDefault="0053069A" w:rsidP="005B7CD5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C54868">
              <w:rPr>
                <w:sz w:val="18"/>
                <w:szCs w:val="20"/>
              </w:rPr>
              <w:t>1</w:t>
            </w:r>
          </w:p>
        </w:tc>
        <w:tc>
          <w:tcPr>
            <w:tcW w:w="851" w:type="dxa"/>
          </w:tcPr>
          <w:p w14:paraId="1590A317" w14:textId="77777777" w:rsidR="0053069A" w:rsidRDefault="0053069A" w:rsidP="005B7CD5">
            <w:pPr>
              <w:spacing w:after="200" w:line="276" w:lineRule="auto"/>
              <w:ind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CD7721" w14:textId="77777777" w:rsidR="0053069A" w:rsidRDefault="0053069A" w:rsidP="003B392C">
            <w:pPr>
              <w:spacing w:after="200" w:line="276" w:lineRule="auto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602729" w14:textId="77777777" w:rsidR="0053069A" w:rsidRDefault="0053069A" w:rsidP="003B392C">
            <w:pPr>
              <w:spacing w:after="200" w:line="276" w:lineRule="auto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B34DF" w14:paraId="070CD35E" w14:textId="77777777" w:rsidTr="005B7CD5">
        <w:tc>
          <w:tcPr>
            <w:tcW w:w="1733" w:type="dxa"/>
          </w:tcPr>
          <w:p w14:paraId="77215915" w14:textId="03E08855" w:rsidR="0053069A" w:rsidRPr="002F7873" w:rsidRDefault="0053069A" w:rsidP="002F7873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2F7873">
              <w:rPr>
                <w:sz w:val="18"/>
                <w:szCs w:val="20"/>
              </w:rPr>
              <w:t>Serwer bazodanowy (zgodny z wymag</w:t>
            </w:r>
            <w:r w:rsidRPr="002F7873">
              <w:rPr>
                <w:sz w:val="18"/>
                <w:szCs w:val="20"/>
              </w:rPr>
              <w:t>a</w:t>
            </w:r>
            <w:r w:rsidRPr="002F7873">
              <w:rPr>
                <w:sz w:val="18"/>
                <w:szCs w:val="20"/>
              </w:rPr>
              <w:t>niami określonymi</w:t>
            </w:r>
            <w:r w:rsidR="002D5BFD">
              <w:rPr>
                <w:sz w:val="18"/>
                <w:szCs w:val="20"/>
              </w:rPr>
              <w:t xml:space="preserve"> </w:t>
            </w:r>
            <w:r w:rsidRPr="002F7873">
              <w:rPr>
                <w:sz w:val="18"/>
                <w:szCs w:val="20"/>
              </w:rPr>
              <w:t>w Rozdziale 2 tabela 1 kol. 3</w:t>
            </w:r>
            <w:r>
              <w:rPr>
                <w:sz w:val="18"/>
                <w:szCs w:val="20"/>
              </w:rPr>
              <w:t xml:space="preserve"> oraz tabela 2</w:t>
            </w:r>
            <w:r w:rsidRPr="002F7873">
              <w:rPr>
                <w:sz w:val="18"/>
                <w:szCs w:val="20"/>
              </w:rPr>
              <w:t>)</w:t>
            </w:r>
          </w:p>
        </w:tc>
        <w:tc>
          <w:tcPr>
            <w:tcW w:w="2410" w:type="dxa"/>
          </w:tcPr>
          <w:p w14:paraId="5563622E" w14:textId="77777777" w:rsidR="00EB34DF" w:rsidRPr="00EB34DF" w:rsidRDefault="00EB34DF" w:rsidP="005B7CD5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EB34DF">
              <w:rPr>
                <w:sz w:val="18"/>
                <w:szCs w:val="20"/>
              </w:rPr>
              <w:t>Serwer fizyczny:</w:t>
            </w:r>
          </w:p>
          <w:p w14:paraId="60BA59BF" w14:textId="77777777" w:rsidR="00EB34DF" w:rsidRPr="00EB34DF" w:rsidRDefault="00EB34DF" w:rsidP="005B7CD5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EB34DF">
              <w:rPr>
                <w:sz w:val="18"/>
                <w:szCs w:val="20"/>
              </w:rPr>
              <w:t>Moc obliczeniowa nie mnie</w:t>
            </w:r>
            <w:r w:rsidRPr="00EB34DF">
              <w:rPr>
                <w:sz w:val="18"/>
                <w:szCs w:val="20"/>
              </w:rPr>
              <w:t>j</w:t>
            </w:r>
            <w:r w:rsidRPr="00EB34DF">
              <w:rPr>
                <w:sz w:val="18"/>
                <w:szCs w:val="20"/>
              </w:rPr>
              <w:t>sza niż dotychczasowego serwera (do za-proponowania przez Wyk</w:t>
            </w:r>
            <w:r w:rsidRPr="00EB34DF">
              <w:rPr>
                <w:sz w:val="18"/>
                <w:szCs w:val="20"/>
              </w:rPr>
              <w:t>o</w:t>
            </w:r>
            <w:r w:rsidRPr="00EB34DF">
              <w:rPr>
                <w:sz w:val="18"/>
                <w:szCs w:val="20"/>
              </w:rPr>
              <w:t>nawcę).</w:t>
            </w:r>
          </w:p>
          <w:p w14:paraId="6811E8D3" w14:textId="77777777" w:rsidR="00EB34DF" w:rsidRPr="00EB34DF" w:rsidRDefault="00EB34DF" w:rsidP="005B7CD5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EB34DF">
              <w:rPr>
                <w:sz w:val="18"/>
                <w:szCs w:val="20"/>
              </w:rPr>
              <w:t xml:space="preserve">Konfiguracja na platformie </w:t>
            </w:r>
            <w:r w:rsidRPr="00EB34DF">
              <w:rPr>
                <w:sz w:val="18"/>
                <w:szCs w:val="20"/>
              </w:rPr>
              <w:lastRenderedPageBreak/>
              <w:t>systemowej (do zapropon</w:t>
            </w:r>
            <w:r w:rsidRPr="00EB34DF">
              <w:rPr>
                <w:sz w:val="18"/>
                <w:szCs w:val="20"/>
              </w:rPr>
              <w:t>o</w:t>
            </w:r>
            <w:r w:rsidRPr="00EB34DF">
              <w:rPr>
                <w:sz w:val="18"/>
                <w:szCs w:val="20"/>
              </w:rPr>
              <w:t>wania przez Wykonawcę zgodna z zaleceniami pro-</w:t>
            </w:r>
            <w:proofErr w:type="spellStart"/>
            <w:r w:rsidRPr="00EB34DF">
              <w:rPr>
                <w:sz w:val="18"/>
                <w:szCs w:val="20"/>
              </w:rPr>
              <w:t>ducenta</w:t>
            </w:r>
            <w:proofErr w:type="spellEnd"/>
            <w:r w:rsidRPr="00EB34DF">
              <w:rPr>
                <w:sz w:val="18"/>
                <w:szCs w:val="20"/>
              </w:rPr>
              <w:t xml:space="preserve"> oprogramowania aktuarialnego)</w:t>
            </w:r>
          </w:p>
          <w:p w14:paraId="121DCAD6" w14:textId="77777777" w:rsidR="00EB34DF" w:rsidRPr="00EB34DF" w:rsidRDefault="00EB34DF" w:rsidP="005B7CD5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EB34DF">
              <w:rPr>
                <w:sz w:val="18"/>
                <w:szCs w:val="20"/>
              </w:rPr>
              <w:t>Pamięć: min 32 GB RAM</w:t>
            </w:r>
          </w:p>
          <w:p w14:paraId="1BFB219A" w14:textId="77777777" w:rsidR="00EB34DF" w:rsidRPr="00EB34DF" w:rsidRDefault="00EB34DF" w:rsidP="005B7CD5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EB34DF">
              <w:rPr>
                <w:sz w:val="18"/>
                <w:szCs w:val="20"/>
              </w:rPr>
              <w:t>Interfejs sieciowy: 1Gbit</w:t>
            </w:r>
          </w:p>
          <w:p w14:paraId="0C44CAB8" w14:textId="500947B2" w:rsidR="00EB34DF" w:rsidRPr="00EB34DF" w:rsidRDefault="00EB34DF" w:rsidP="005B7CD5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EB34DF">
              <w:rPr>
                <w:sz w:val="18"/>
                <w:szCs w:val="20"/>
              </w:rPr>
              <w:t>Przestrzeń dyskowa:</w:t>
            </w:r>
            <w:r w:rsidR="002D5BFD">
              <w:rPr>
                <w:sz w:val="18"/>
                <w:szCs w:val="20"/>
              </w:rPr>
              <w:t xml:space="preserve"> </w:t>
            </w:r>
            <w:r w:rsidRPr="00EB34DF">
              <w:rPr>
                <w:sz w:val="18"/>
                <w:szCs w:val="20"/>
              </w:rPr>
              <w:t>min 6TB (min 6x1,2 TB w RAID 5)</w:t>
            </w:r>
          </w:p>
          <w:p w14:paraId="4621AA0B" w14:textId="77777777" w:rsidR="00EB34DF" w:rsidRPr="00EB34DF" w:rsidRDefault="00EB34DF" w:rsidP="005B7CD5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EB34DF">
              <w:rPr>
                <w:sz w:val="18"/>
                <w:szCs w:val="20"/>
              </w:rPr>
              <w:t>System: 100 GB</w:t>
            </w:r>
          </w:p>
          <w:p w14:paraId="1485407D" w14:textId="77777777" w:rsidR="0053069A" w:rsidRPr="00C54868" w:rsidRDefault="00EB34DF" w:rsidP="005B7CD5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EB34DF">
              <w:rPr>
                <w:sz w:val="18"/>
                <w:szCs w:val="20"/>
              </w:rPr>
              <w:t>Dane: min 5 partycji po min 1TB każ-da</w:t>
            </w:r>
          </w:p>
        </w:tc>
        <w:tc>
          <w:tcPr>
            <w:tcW w:w="1275" w:type="dxa"/>
          </w:tcPr>
          <w:p w14:paraId="5707C2BE" w14:textId="77777777" w:rsidR="0053069A" w:rsidRPr="00C54868" w:rsidRDefault="0053069A" w:rsidP="005B7CD5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14:paraId="5FC6C9DD" w14:textId="77777777" w:rsidR="0053069A" w:rsidRPr="00C54868" w:rsidRDefault="0053069A" w:rsidP="005B7CD5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C54868">
              <w:rPr>
                <w:sz w:val="18"/>
                <w:szCs w:val="20"/>
              </w:rPr>
              <w:t>1</w:t>
            </w:r>
          </w:p>
        </w:tc>
        <w:tc>
          <w:tcPr>
            <w:tcW w:w="851" w:type="dxa"/>
          </w:tcPr>
          <w:p w14:paraId="683B1121" w14:textId="77777777" w:rsidR="0053069A" w:rsidRDefault="0053069A" w:rsidP="005B7CD5">
            <w:pPr>
              <w:spacing w:after="200" w:line="276" w:lineRule="auto"/>
              <w:ind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0D03C4" w14:textId="77777777" w:rsidR="0053069A" w:rsidRDefault="0053069A" w:rsidP="003B392C">
            <w:pPr>
              <w:spacing w:after="200" w:line="276" w:lineRule="auto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565BCF" w14:textId="77777777" w:rsidR="0053069A" w:rsidRDefault="0053069A" w:rsidP="003B392C">
            <w:pPr>
              <w:spacing w:after="200" w:line="276" w:lineRule="auto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B34DF" w14:paraId="532CE49E" w14:textId="77777777" w:rsidTr="005B7CD5">
        <w:tc>
          <w:tcPr>
            <w:tcW w:w="1733" w:type="dxa"/>
          </w:tcPr>
          <w:p w14:paraId="12157559" w14:textId="0F106909" w:rsidR="0053069A" w:rsidRPr="002F7873" w:rsidRDefault="0053069A" w:rsidP="002F7873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2F7873">
              <w:rPr>
                <w:sz w:val="18"/>
                <w:szCs w:val="20"/>
              </w:rPr>
              <w:lastRenderedPageBreak/>
              <w:t>Serwer bazodanowy – środowisko test</w:t>
            </w:r>
            <w:r w:rsidRPr="002F7873">
              <w:rPr>
                <w:sz w:val="18"/>
                <w:szCs w:val="20"/>
              </w:rPr>
              <w:t>o</w:t>
            </w:r>
            <w:r w:rsidRPr="002F7873">
              <w:rPr>
                <w:sz w:val="18"/>
                <w:szCs w:val="20"/>
              </w:rPr>
              <w:t>we (zgodny z wym</w:t>
            </w:r>
            <w:r w:rsidRPr="002F7873">
              <w:rPr>
                <w:sz w:val="18"/>
                <w:szCs w:val="20"/>
              </w:rPr>
              <w:t>a</w:t>
            </w:r>
            <w:r w:rsidRPr="002F7873">
              <w:rPr>
                <w:sz w:val="18"/>
                <w:szCs w:val="20"/>
              </w:rPr>
              <w:t>ganiami określonymi</w:t>
            </w:r>
            <w:r w:rsidR="002D5BFD">
              <w:rPr>
                <w:sz w:val="18"/>
                <w:szCs w:val="20"/>
              </w:rPr>
              <w:t xml:space="preserve"> </w:t>
            </w:r>
            <w:r w:rsidRPr="002F7873">
              <w:rPr>
                <w:sz w:val="18"/>
                <w:szCs w:val="20"/>
              </w:rPr>
              <w:t>w Rozdziale 2 tabela 1 kol. 3</w:t>
            </w:r>
            <w:r>
              <w:rPr>
                <w:sz w:val="18"/>
                <w:szCs w:val="20"/>
              </w:rPr>
              <w:t xml:space="preserve"> oraz tabela 2</w:t>
            </w:r>
            <w:r w:rsidRPr="002F7873">
              <w:rPr>
                <w:sz w:val="18"/>
                <w:szCs w:val="20"/>
              </w:rPr>
              <w:t>)</w:t>
            </w:r>
          </w:p>
        </w:tc>
        <w:tc>
          <w:tcPr>
            <w:tcW w:w="2410" w:type="dxa"/>
          </w:tcPr>
          <w:p w14:paraId="5C4393A6" w14:textId="77777777" w:rsidR="00EB34DF" w:rsidRPr="00EB34DF" w:rsidRDefault="00EB34DF" w:rsidP="005B7CD5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EB34DF">
              <w:rPr>
                <w:sz w:val="18"/>
                <w:szCs w:val="20"/>
              </w:rPr>
              <w:t>Serwer fizyczny:</w:t>
            </w:r>
          </w:p>
          <w:p w14:paraId="2784299D" w14:textId="6B121F26" w:rsidR="00EB34DF" w:rsidRPr="00EB34DF" w:rsidRDefault="00EB34DF" w:rsidP="005B7CD5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EB34DF">
              <w:rPr>
                <w:sz w:val="18"/>
                <w:szCs w:val="20"/>
              </w:rPr>
              <w:t>Moc obliczeniowa nie mnie</w:t>
            </w:r>
            <w:r w:rsidRPr="00EB34DF">
              <w:rPr>
                <w:sz w:val="18"/>
                <w:szCs w:val="20"/>
              </w:rPr>
              <w:t>j</w:t>
            </w:r>
            <w:r w:rsidRPr="00EB34DF">
              <w:rPr>
                <w:sz w:val="18"/>
                <w:szCs w:val="20"/>
              </w:rPr>
              <w:t>sza niż dotychczasowego serwera bazodanowego produkcyjnego (do zaprop</w:t>
            </w:r>
            <w:r w:rsidRPr="00EB34DF">
              <w:rPr>
                <w:sz w:val="18"/>
                <w:szCs w:val="20"/>
              </w:rPr>
              <w:t>o</w:t>
            </w:r>
            <w:r w:rsidRPr="00EB34DF">
              <w:rPr>
                <w:sz w:val="18"/>
                <w:szCs w:val="20"/>
              </w:rPr>
              <w:t>nowania przez Wykonawcę).</w:t>
            </w:r>
          </w:p>
          <w:p w14:paraId="143D2B81" w14:textId="77777777" w:rsidR="00EB34DF" w:rsidRPr="00EB34DF" w:rsidRDefault="00EB34DF" w:rsidP="005B7CD5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EB34DF">
              <w:rPr>
                <w:sz w:val="18"/>
                <w:szCs w:val="20"/>
              </w:rPr>
              <w:t>Konfiguracja na platformie systemowej (do zapropon</w:t>
            </w:r>
            <w:r w:rsidRPr="00EB34DF">
              <w:rPr>
                <w:sz w:val="18"/>
                <w:szCs w:val="20"/>
              </w:rPr>
              <w:t>o</w:t>
            </w:r>
            <w:r w:rsidRPr="00EB34DF">
              <w:rPr>
                <w:sz w:val="18"/>
                <w:szCs w:val="20"/>
              </w:rPr>
              <w:t>wania przez Wykonawcę zgodna z zaleceniami prod</w:t>
            </w:r>
            <w:r w:rsidRPr="00EB34DF">
              <w:rPr>
                <w:sz w:val="18"/>
                <w:szCs w:val="20"/>
              </w:rPr>
              <w:t>u</w:t>
            </w:r>
            <w:r w:rsidRPr="00EB34DF">
              <w:rPr>
                <w:sz w:val="18"/>
                <w:szCs w:val="20"/>
              </w:rPr>
              <w:t>centa oprogramowania a</w:t>
            </w:r>
            <w:r w:rsidRPr="00EB34DF">
              <w:rPr>
                <w:sz w:val="18"/>
                <w:szCs w:val="20"/>
              </w:rPr>
              <w:t>k</w:t>
            </w:r>
            <w:r w:rsidRPr="00EB34DF">
              <w:rPr>
                <w:sz w:val="18"/>
                <w:szCs w:val="20"/>
              </w:rPr>
              <w:t>tuarialnego).</w:t>
            </w:r>
          </w:p>
          <w:p w14:paraId="09BAA193" w14:textId="77777777" w:rsidR="00EB34DF" w:rsidRPr="00EB34DF" w:rsidRDefault="00EB34DF" w:rsidP="005B7CD5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EB34DF">
              <w:rPr>
                <w:sz w:val="18"/>
                <w:szCs w:val="20"/>
              </w:rPr>
              <w:t>Pamięć: min 32 GB RAM</w:t>
            </w:r>
          </w:p>
          <w:p w14:paraId="57D5303C" w14:textId="77777777" w:rsidR="00EB34DF" w:rsidRPr="00EB34DF" w:rsidRDefault="00EB34DF" w:rsidP="005B7CD5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EB34DF">
              <w:rPr>
                <w:sz w:val="18"/>
                <w:szCs w:val="20"/>
              </w:rPr>
              <w:t>Interfejs sieciowy: 1Gbit</w:t>
            </w:r>
          </w:p>
          <w:p w14:paraId="28A8519A" w14:textId="77777777" w:rsidR="00EB34DF" w:rsidRPr="00EB34DF" w:rsidRDefault="00EB34DF" w:rsidP="005B7CD5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EB34DF">
              <w:rPr>
                <w:sz w:val="18"/>
                <w:szCs w:val="20"/>
              </w:rPr>
              <w:t>Przestrzeń dyskowa: (min 4x900 GB w RAID 5)</w:t>
            </w:r>
          </w:p>
          <w:p w14:paraId="5C4F58AF" w14:textId="77777777" w:rsidR="00EB34DF" w:rsidRPr="00EB34DF" w:rsidRDefault="00EB34DF" w:rsidP="005B7CD5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EB34DF">
              <w:rPr>
                <w:sz w:val="18"/>
                <w:szCs w:val="20"/>
              </w:rPr>
              <w:t>System: 100 GB</w:t>
            </w:r>
          </w:p>
          <w:p w14:paraId="6B0A264F" w14:textId="77777777" w:rsidR="0053069A" w:rsidRPr="00C54868" w:rsidRDefault="00EB34DF" w:rsidP="005B7CD5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EB34DF">
              <w:rPr>
                <w:sz w:val="18"/>
                <w:szCs w:val="20"/>
              </w:rPr>
              <w:t>Dane: 2 partycje po min 1TB każda</w:t>
            </w:r>
          </w:p>
        </w:tc>
        <w:tc>
          <w:tcPr>
            <w:tcW w:w="1275" w:type="dxa"/>
          </w:tcPr>
          <w:p w14:paraId="7F6CA4C0" w14:textId="77777777" w:rsidR="0053069A" w:rsidRPr="00C54868" w:rsidRDefault="0053069A" w:rsidP="005B7CD5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14:paraId="05F943ED" w14:textId="77777777" w:rsidR="0053069A" w:rsidRPr="00C54868" w:rsidRDefault="0053069A" w:rsidP="005B7CD5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C54868">
              <w:rPr>
                <w:sz w:val="18"/>
                <w:szCs w:val="20"/>
              </w:rPr>
              <w:t>1</w:t>
            </w:r>
          </w:p>
        </w:tc>
        <w:tc>
          <w:tcPr>
            <w:tcW w:w="851" w:type="dxa"/>
          </w:tcPr>
          <w:p w14:paraId="46AF9D69" w14:textId="77777777" w:rsidR="0053069A" w:rsidRDefault="0053069A" w:rsidP="005B7CD5">
            <w:pPr>
              <w:spacing w:after="200" w:line="276" w:lineRule="auto"/>
              <w:ind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369577" w14:textId="77777777" w:rsidR="0053069A" w:rsidRDefault="0053069A" w:rsidP="003B392C">
            <w:pPr>
              <w:spacing w:after="200" w:line="276" w:lineRule="auto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10EBA4" w14:textId="77777777" w:rsidR="0053069A" w:rsidRDefault="0053069A" w:rsidP="003B392C">
            <w:pPr>
              <w:spacing w:after="200" w:line="276" w:lineRule="auto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B34DF" w14:paraId="390CCAE1" w14:textId="77777777" w:rsidTr="005B7CD5">
        <w:tc>
          <w:tcPr>
            <w:tcW w:w="1733" w:type="dxa"/>
          </w:tcPr>
          <w:p w14:paraId="7C4B6CEB" w14:textId="039A2AEE" w:rsidR="0053069A" w:rsidRPr="002F7873" w:rsidRDefault="0053069A" w:rsidP="002F7873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2F7873">
              <w:rPr>
                <w:sz w:val="18"/>
                <w:szCs w:val="20"/>
              </w:rPr>
              <w:t>Serwer obliczeniowy (zgodny z wymag</w:t>
            </w:r>
            <w:r w:rsidRPr="002F7873">
              <w:rPr>
                <w:sz w:val="18"/>
                <w:szCs w:val="20"/>
              </w:rPr>
              <w:t>a</w:t>
            </w:r>
            <w:r w:rsidRPr="002F7873">
              <w:rPr>
                <w:sz w:val="18"/>
                <w:szCs w:val="20"/>
              </w:rPr>
              <w:t>niami określonymi</w:t>
            </w:r>
            <w:r w:rsidR="002D5BFD">
              <w:rPr>
                <w:sz w:val="18"/>
                <w:szCs w:val="20"/>
              </w:rPr>
              <w:t xml:space="preserve"> </w:t>
            </w:r>
            <w:r w:rsidRPr="002F7873">
              <w:rPr>
                <w:sz w:val="18"/>
                <w:szCs w:val="20"/>
              </w:rPr>
              <w:t>w Rozdziale 2 tabela 1 kol. 3</w:t>
            </w:r>
            <w:r>
              <w:rPr>
                <w:sz w:val="18"/>
                <w:szCs w:val="20"/>
              </w:rPr>
              <w:t xml:space="preserve"> oraz tabela 2</w:t>
            </w:r>
            <w:r w:rsidRPr="002F7873">
              <w:rPr>
                <w:sz w:val="18"/>
                <w:szCs w:val="20"/>
              </w:rPr>
              <w:t>)</w:t>
            </w:r>
          </w:p>
        </w:tc>
        <w:tc>
          <w:tcPr>
            <w:tcW w:w="2410" w:type="dxa"/>
          </w:tcPr>
          <w:p w14:paraId="749E664F" w14:textId="77777777" w:rsidR="00EB34DF" w:rsidRPr="00EB34DF" w:rsidRDefault="00EB34DF" w:rsidP="005B7CD5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EB34DF">
              <w:rPr>
                <w:sz w:val="18"/>
                <w:szCs w:val="20"/>
              </w:rPr>
              <w:t>Moc obliczeniowa nie mnie</w:t>
            </w:r>
            <w:r w:rsidRPr="00EB34DF">
              <w:rPr>
                <w:sz w:val="18"/>
                <w:szCs w:val="20"/>
              </w:rPr>
              <w:t>j</w:t>
            </w:r>
            <w:r w:rsidRPr="00EB34DF">
              <w:rPr>
                <w:sz w:val="18"/>
                <w:szCs w:val="20"/>
              </w:rPr>
              <w:t>sza niż dotychczasowego serwera (do za-proponowania przez Wyk</w:t>
            </w:r>
            <w:r w:rsidRPr="00EB34DF">
              <w:rPr>
                <w:sz w:val="18"/>
                <w:szCs w:val="20"/>
              </w:rPr>
              <w:t>o</w:t>
            </w:r>
            <w:r w:rsidRPr="00EB34DF">
              <w:rPr>
                <w:sz w:val="18"/>
                <w:szCs w:val="20"/>
              </w:rPr>
              <w:t>nawcę, zgodna z zaleceniami producenta oprogramowania aktuarialnego).</w:t>
            </w:r>
          </w:p>
          <w:p w14:paraId="7BC7D71D" w14:textId="3141E93F" w:rsidR="00EB34DF" w:rsidRPr="00EB34DF" w:rsidRDefault="00EB34DF" w:rsidP="005B7CD5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EB34DF">
              <w:rPr>
                <w:sz w:val="18"/>
                <w:szCs w:val="20"/>
              </w:rPr>
              <w:t>Konfiguracja na platformie systemowej (do zapropon</w:t>
            </w:r>
            <w:r w:rsidRPr="00EB34DF">
              <w:rPr>
                <w:sz w:val="18"/>
                <w:szCs w:val="20"/>
              </w:rPr>
              <w:t>o</w:t>
            </w:r>
            <w:r w:rsidRPr="00EB34DF">
              <w:rPr>
                <w:sz w:val="18"/>
                <w:szCs w:val="20"/>
              </w:rPr>
              <w:t>wania przez Wykonawcę zgodna z zaleceniami prod</w:t>
            </w:r>
            <w:r w:rsidRPr="00EB34DF">
              <w:rPr>
                <w:sz w:val="18"/>
                <w:szCs w:val="20"/>
              </w:rPr>
              <w:t>u</w:t>
            </w:r>
            <w:r w:rsidRPr="00EB34DF">
              <w:rPr>
                <w:sz w:val="18"/>
                <w:szCs w:val="20"/>
              </w:rPr>
              <w:t>centa oprogramowania a</w:t>
            </w:r>
            <w:r w:rsidRPr="00EB34DF">
              <w:rPr>
                <w:sz w:val="18"/>
                <w:szCs w:val="20"/>
              </w:rPr>
              <w:t>k</w:t>
            </w:r>
            <w:r w:rsidRPr="00EB34DF">
              <w:rPr>
                <w:sz w:val="18"/>
                <w:szCs w:val="20"/>
              </w:rPr>
              <w:t>tuarialnego).</w:t>
            </w:r>
          </w:p>
          <w:p w14:paraId="3C945B76" w14:textId="77777777" w:rsidR="00EB34DF" w:rsidRPr="00934E62" w:rsidRDefault="00EB34DF" w:rsidP="005B7CD5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934E62">
              <w:rPr>
                <w:sz w:val="18"/>
                <w:szCs w:val="20"/>
              </w:rPr>
              <w:lastRenderedPageBreak/>
              <w:t>Wydajność: „</w:t>
            </w:r>
            <w:r w:rsidR="003F65DA" w:rsidRPr="00934E62">
              <w:rPr>
                <w:sz w:val="18"/>
                <w:szCs w:val="20"/>
              </w:rPr>
              <w:t>Wyniki testu SPECint_rate_base2006 dla oferowanego serwera opubl</w:t>
            </w:r>
            <w:r w:rsidR="003F65DA" w:rsidRPr="00934E62">
              <w:rPr>
                <w:sz w:val="18"/>
                <w:szCs w:val="20"/>
              </w:rPr>
              <w:t>i</w:t>
            </w:r>
            <w:r w:rsidR="003F65DA" w:rsidRPr="00934E62">
              <w:rPr>
                <w:sz w:val="18"/>
                <w:szCs w:val="20"/>
              </w:rPr>
              <w:t>kowane na stronie www.spec.org</w:t>
            </w:r>
            <w:r w:rsidRPr="00934E62">
              <w:rPr>
                <w:sz w:val="18"/>
                <w:szCs w:val="20"/>
              </w:rPr>
              <w:t>” min 1910,</w:t>
            </w:r>
          </w:p>
          <w:p w14:paraId="22859550" w14:textId="77777777" w:rsidR="00EB34DF" w:rsidRPr="00EB34DF" w:rsidRDefault="00EB34DF" w:rsidP="005B7CD5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EB34DF">
              <w:rPr>
                <w:sz w:val="18"/>
                <w:szCs w:val="20"/>
              </w:rPr>
              <w:t>Pamięć: min 512 GB RAM</w:t>
            </w:r>
          </w:p>
          <w:p w14:paraId="79BDD090" w14:textId="77777777" w:rsidR="00EB34DF" w:rsidRPr="00EB34DF" w:rsidRDefault="00EB34DF" w:rsidP="005B7CD5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EB34DF">
              <w:rPr>
                <w:sz w:val="18"/>
                <w:szCs w:val="20"/>
              </w:rPr>
              <w:t>Interfejs sieciowy: 1Gbit</w:t>
            </w:r>
          </w:p>
          <w:p w14:paraId="01F70E7D" w14:textId="77777777" w:rsidR="00EB34DF" w:rsidRPr="00EB34DF" w:rsidRDefault="00EB34DF" w:rsidP="005B7CD5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EB34DF">
              <w:rPr>
                <w:sz w:val="18"/>
                <w:szCs w:val="20"/>
              </w:rPr>
              <w:t>Przestrzeń dyskowa: 10TB (3 serwery po min 4x1,2 TB w RAID 5, gdzie</w:t>
            </w:r>
          </w:p>
          <w:p w14:paraId="7DF393B8" w14:textId="77777777" w:rsidR="00EB34DF" w:rsidRPr="00EB34DF" w:rsidRDefault="00EB34DF" w:rsidP="005B7CD5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EB34DF">
              <w:rPr>
                <w:sz w:val="18"/>
                <w:szCs w:val="20"/>
              </w:rPr>
              <w:t>System: 100 GB,</w:t>
            </w:r>
          </w:p>
          <w:p w14:paraId="0476F089" w14:textId="77777777" w:rsidR="00EB34DF" w:rsidRPr="00EB34DF" w:rsidRDefault="00EB34DF" w:rsidP="005B7CD5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EB34DF">
              <w:rPr>
                <w:sz w:val="18"/>
                <w:szCs w:val="20"/>
              </w:rPr>
              <w:t xml:space="preserve"> Dane: 3,5 TB)</w:t>
            </w:r>
          </w:p>
          <w:p w14:paraId="61F67788" w14:textId="77777777" w:rsidR="0053069A" w:rsidRPr="00C54868" w:rsidRDefault="00EB34DF" w:rsidP="005B7CD5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EB34DF">
              <w:rPr>
                <w:sz w:val="18"/>
                <w:szCs w:val="20"/>
              </w:rPr>
              <w:t>Ewentualny rozdział prz</w:t>
            </w:r>
            <w:r w:rsidRPr="00EB34DF">
              <w:rPr>
                <w:sz w:val="18"/>
                <w:szCs w:val="20"/>
              </w:rPr>
              <w:t>e</w:t>
            </w:r>
            <w:r w:rsidRPr="00EB34DF">
              <w:rPr>
                <w:sz w:val="18"/>
                <w:szCs w:val="20"/>
              </w:rPr>
              <w:t>strzeni dyskowej, konfiguracji dysków i inne szczegóły do zaproponowania przez W</w:t>
            </w:r>
            <w:r w:rsidRPr="00EB34DF">
              <w:rPr>
                <w:sz w:val="18"/>
                <w:szCs w:val="20"/>
              </w:rPr>
              <w:t>y</w:t>
            </w:r>
            <w:r w:rsidRPr="00EB34DF">
              <w:rPr>
                <w:sz w:val="18"/>
                <w:szCs w:val="20"/>
              </w:rPr>
              <w:t>konawcę.</w:t>
            </w:r>
          </w:p>
        </w:tc>
        <w:tc>
          <w:tcPr>
            <w:tcW w:w="1275" w:type="dxa"/>
          </w:tcPr>
          <w:p w14:paraId="47548C59" w14:textId="77777777" w:rsidR="0053069A" w:rsidRPr="00C54868" w:rsidRDefault="0053069A" w:rsidP="005B7CD5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</w:p>
        </w:tc>
        <w:tc>
          <w:tcPr>
            <w:tcW w:w="567" w:type="dxa"/>
          </w:tcPr>
          <w:p w14:paraId="11991A69" w14:textId="283EFC92" w:rsidR="0053069A" w:rsidRPr="00C54868" w:rsidRDefault="0053069A" w:rsidP="005B7CD5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C54868">
              <w:rPr>
                <w:sz w:val="18"/>
                <w:szCs w:val="20"/>
              </w:rPr>
              <w:t>*</w:t>
            </w:r>
            <w:r w:rsidR="000F0755">
              <w:rPr>
                <w:sz w:val="18"/>
                <w:szCs w:val="20"/>
              </w:rPr>
              <w:t>*</w:t>
            </w:r>
            <w:r w:rsidR="00574CF4">
              <w:rPr>
                <w:sz w:val="18"/>
                <w:szCs w:val="20"/>
              </w:rPr>
              <w:t>)</w:t>
            </w:r>
          </w:p>
        </w:tc>
        <w:tc>
          <w:tcPr>
            <w:tcW w:w="851" w:type="dxa"/>
          </w:tcPr>
          <w:p w14:paraId="3996ED16" w14:textId="77777777" w:rsidR="0053069A" w:rsidRDefault="0053069A" w:rsidP="005B7CD5">
            <w:pPr>
              <w:spacing w:after="200" w:line="276" w:lineRule="auto"/>
              <w:ind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122EA5" w14:textId="77777777" w:rsidR="0053069A" w:rsidRDefault="0053069A" w:rsidP="003B392C">
            <w:pPr>
              <w:spacing w:after="200" w:line="276" w:lineRule="auto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945EFC" w14:textId="77777777" w:rsidR="0053069A" w:rsidRDefault="0053069A" w:rsidP="003B392C">
            <w:pPr>
              <w:spacing w:after="200" w:line="276" w:lineRule="auto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53EB6" w14:paraId="175C9C5D" w14:textId="77777777" w:rsidTr="00E063A8">
        <w:tc>
          <w:tcPr>
            <w:tcW w:w="5418" w:type="dxa"/>
            <w:gridSpan w:val="3"/>
          </w:tcPr>
          <w:p w14:paraId="3ACFF1B4" w14:textId="77777777" w:rsidR="00A53EB6" w:rsidRPr="00E063A8" w:rsidRDefault="00A53EB6" w:rsidP="00E063A8">
            <w:pPr>
              <w:tabs>
                <w:tab w:val="num" w:pos="0"/>
              </w:tabs>
              <w:spacing w:after="120" w:line="276" w:lineRule="auto"/>
              <w:ind w:firstLine="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E063A8">
              <w:rPr>
                <w:b/>
                <w:sz w:val="18"/>
                <w:szCs w:val="20"/>
              </w:rPr>
              <w:lastRenderedPageBreak/>
              <w:t>RAZEM</w:t>
            </w:r>
          </w:p>
        </w:tc>
        <w:tc>
          <w:tcPr>
            <w:tcW w:w="567" w:type="dxa"/>
            <w:shd w:val="clear" w:color="auto" w:fill="BFBFBF"/>
          </w:tcPr>
          <w:p w14:paraId="567869AB" w14:textId="77777777" w:rsidR="00A53EB6" w:rsidRDefault="00A53EB6" w:rsidP="00C54868">
            <w:pPr>
              <w:tabs>
                <w:tab w:val="num" w:pos="0"/>
              </w:tabs>
              <w:spacing w:after="120" w:line="276" w:lineRule="auto"/>
              <w:ind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/>
          </w:tcPr>
          <w:p w14:paraId="647AB8CF" w14:textId="77777777" w:rsidR="00A53EB6" w:rsidRDefault="00A53EB6" w:rsidP="003B392C">
            <w:pPr>
              <w:spacing w:after="200" w:line="276" w:lineRule="auto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FBFBF"/>
          </w:tcPr>
          <w:p w14:paraId="5310C86C" w14:textId="77777777" w:rsidR="00A53EB6" w:rsidRDefault="00A53EB6" w:rsidP="003B392C">
            <w:pPr>
              <w:spacing w:after="200" w:line="276" w:lineRule="auto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/>
          </w:tcPr>
          <w:p w14:paraId="45E5AE4D" w14:textId="77777777" w:rsidR="00A53EB6" w:rsidRDefault="00A53EB6" w:rsidP="003B392C">
            <w:pPr>
              <w:spacing w:after="200" w:line="276" w:lineRule="auto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6E74DD6" w14:textId="77777777" w:rsidR="000F0755" w:rsidRPr="005E448A" w:rsidRDefault="000F0755" w:rsidP="006E5477">
      <w:pPr>
        <w:spacing w:line="240" w:lineRule="auto"/>
        <w:rPr>
          <w:sz w:val="18"/>
          <w:szCs w:val="18"/>
        </w:rPr>
      </w:pPr>
      <w:r w:rsidRPr="005E448A">
        <w:rPr>
          <w:sz w:val="18"/>
          <w:szCs w:val="18"/>
        </w:rPr>
        <w:t xml:space="preserve">*) Wypełnia odpowiadający na Zapytanie ofertowe </w:t>
      </w:r>
      <w:r w:rsidR="000C4156" w:rsidRPr="005E448A">
        <w:rPr>
          <w:sz w:val="18"/>
          <w:szCs w:val="18"/>
        </w:rPr>
        <w:t>w ramach rozeznania rynku</w:t>
      </w:r>
    </w:p>
    <w:p w14:paraId="02A1F179" w14:textId="77777777" w:rsidR="009A6CE0" w:rsidRPr="005E448A" w:rsidRDefault="009A6CE0" w:rsidP="006E5477">
      <w:pPr>
        <w:spacing w:line="240" w:lineRule="auto"/>
        <w:rPr>
          <w:sz w:val="18"/>
          <w:szCs w:val="18"/>
        </w:rPr>
      </w:pPr>
      <w:r w:rsidRPr="005E448A">
        <w:rPr>
          <w:sz w:val="18"/>
          <w:szCs w:val="18"/>
        </w:rPr>
        <w:t>*</w:t>
      </w:r>
      <w:r w:rsidR="000F0755" w:rsidRPr="005E448A">
        <w:rPr>
          <w:sz w:val="18"/>
          <w:szCs w:val="18"/>
        </w:rPr>
        <w:t>*</w:t>
      </w:r>
      <w:r w:rsidRPr="005E448A">
        <w:rPr>
          <w:sz w:val="18"/>
          <w:szCs w:val="18"/>
        </w:rPr>
        <w:t xml:space="preserve">) </w:t>
      </w:r>
      <w:r w:rsidR="000C4156" w:rsidRPr="005E448A">
        <w:rPr>
          <w:sz w:val="18"/>
          <w:szCs w:val="18"/>
        </w:rPr>
        <w:t>Wypełnia</w:t>
      </w:r>
      <w:r w:rsidR="000F0755" w:rsidRPr="005E448A">
        <w:rPr>
          <w:sz w:val="18"/>
          <w:szCs w:val="18"/>
        </w:rPr>
        <w:t xml:space="preserve"> odpowiadający na Zapytanie ofertowe </w:t>
      </w:r>
      <w:r w:rsidR="000C4156" w:rsidRPr="005E448A">
        <w:rPr>
          <w:sz w:val="18"/>
          <w:szCs w:val="18"/>
        </w:rPr>
        <w:t xml:space="preserve">w ramach rozeznania rynku </w:t>
      </w:r>
      <w:r w:rsidRPr="005E448A">
        <w:rPr>
          <w:sz w:val="18"/>
          <w:szCs w:val="18"/>
        </w:rPr>
        <w:t>w zależności od przyjętego ro</w:t>
      </w:r>
      <w:r w:rsidRPr="005E448A">
        <w:rPr>
          <w:sz w:val="18"/>
          <w:szCs w:val="18"/>
        </w:rPr>
        <w:t>z</w:t>
      </w:r>
      <w:r w:rsidRPr="005E448A">
        <w:rPr>
          <w:sz w:val="18"/>
          <w:szCs w:val="18"/>
        </w:rPr>
        <w:t xml:space="preserve">wiązania w zakresie zaoferowanego oprogramowania aktuarialnego, wskaże wymaganą do realizacji przedmiotu </w:t>
      </w:r>
      <w:r w:rsidR="000C4156" w:rsidRPr="005E448A">
        <w:rPr>
          <w:sz w:val="18"/>
          <w:szCs w:val="18"/>
        </w:rPr>
        <w:t xml:space="preserve">Zapytania </w:t>
      </w:r>
      <w:r w:rsidRPr="005E448A">
        <w:rPr>
          <w:sz w:val="18"/>
          <w:szCs w:val="18"/>
        </w:rPr>
        <w:t>o</w:t>
      </w:r>
      <w:r w:rsidR="00253157" w:rsidRPr="005E448A">
        <w:rPr>
          <w:sz w:val="18"/>
          <w:szCs w:val="18"/>
        </w:rPr>
        <w:t>f</w:t>
      </w:r>
      <w:r w:rsidRPr="005E448A">
        <w:rPr>
          <w:sz w:val="18"/>
          <w:szCs w:val="18"/>
        </w:rPr>
        <w:t>ertowego</w:t>
      </w:r>
      <w:r w:rsidR="000C4156" w:rsidRPr="005E448A">
        <w:rPr>
          <w:sz w:val="18"/>
          <w:szCs w:val="18"/>
        </w:rPr>
        <w:t xml:space="preserve"> w ramach rozeznania rynku</w:t>
      </w:r>
      <w:r w:rsidRPr="005E448A">
        <w:rPr>
          <w:sz w:val="18"/>
          <w:szCs w:val="18"/>
        </w:rPr>
        <w:t xml:space="preserve"> liczbę serwerów obliczeniowych</w:t>
      </w:r>
      <w:r w:rsidR="00BA5C29" w:rsidRPr="005E448A">
        <w:rPr>
          <w:sz w:val="18"/>
          <w:szCs w:val="18"/>
        </w:rPr>
        <w:t>.</w:t>
      </w:r>
    </w:p>
    <w:p w14:paraId="19B9638F" w14:textId="77777777" w:rsidR="00662FF0" w:rsidRPr="005E448A" w:rsidRDefault="00662FF0" w:rsidP="002C52BA">
      <w:pPr>
        <w:spacing w:line="240" w:lineRule="auto"/>
        <w:ind w:firstLine="0"/>
        <w:jc w:val="both"/>
        <w:rPr>
          <w:rFonts w:cstheme="minorHAnsi"/>
          <w:sz w:val="18"/>
          <w:szCs w:val="18"/>
          <w:u w:val="single"/>
        </w:rPr>
      </w:pPr>
      <w:r w:rsidRPr="005E448A">
        <w:rPr>
          <w:rFonts w:cstheme="minorHAnsi"/>
          <w:sz w:val="18"/>
          <w:szCs w:val="18"/>
          <w:u w:val="single"/>
        </w:rPr>
        <w:t>Zamawiający wymaga, aby zaproponowane rozwiązanie infrastruktury technicznej przeliczało Model dla całej pop</w:t>
      </w:r>
      <w:r w:rsidRPr="005E448A">
        <w:rPr>
          <w:rFonts w:cstheme="minorHAnsi"/>
          <w:sz w:val="18"/>
          <w:szCs w:val="18"/>
          <w:u w:val="single"/>
        </w:rPr>
        <w:t>u</w:t>
      </w:r>
      <w:r w:rsidRPr="005E448A">
        <w:rPr>
          <w:rFonts w:cstheme="minorHAnsi"/>
          <w:sz w:val="18"/>
          <w:szCs w:val="18"/>
          <w:u w:val="single"/>
        </w:rPr>
        <w:t>lacji w przypadku 50-letniej projekcji, nie dłużej niż 24 godziny (przy przeliczeniu 60 milionów punktów model</w:t>
      </w:r>
      <w:r w:rsidRPr="005E448A">
        <w:rPr>
          <w:rFonts w:cstheme="minorHAnsi"/>
          <w:sz w:val="18"/>
          <w:szCs w:val="18"/>
          <w:u w:val="single"/>
        </w:rPr>
        <w:t>o</w:t>
      </w:r>
      <w:r w:rsidRPr="005E448A">
        <w:rPr>
          <w:rFonts w:cstheme="minorHAnsi"/>
          <w:sz w:val="18"/>
          <w:szCs w:val="18"/>
          <w:u w:val="single"/>
        </w:rPr>
        <w:t>wych).</w:t>
      </w:r>
    </w:p>
    <w:p w14:paraId="782D2C0E" w14:textId="77777777" w:rsidR="00662FF0" w:rsidRPr="005B7CD5" w:rsidRDefault="00662FF0" w:rsidP="002F7873">
      <w:pPr>
        <w:spacing w:line="240" w:lineRule="auto"/>
      </w:pPr>
    </w:p>
    <w:p w14:paraId="78001463" w14:textId="77777777" w:rsidR="009A6CE0" w:rsidRPr="005B7CD5" w:rsidRDefault="003B392C" w:rsidP="00C54868">
      <w:pPr>
        <w:spacing w:after="200" w:line="276" w:lineRule="auto"/>
        <w:ind w:left="360" w:firstLine="0"/>
        <w:jc w:val="both"/>
      </w:pPr>
      <w:r w:rsidRPr="005B7CD5">
        <w:t xml:space="preserve">4.3 Koszt wykonania modyfikacji niezbędny do dokonania odbioru </w:t>
      </w:r>
      <w:r w:rsidR="0077393A" w:rsidRPr="005B7CD5">
        <w:t>Protokołu</w:t>
      </w:r>
      <w:r w:rsidRPr="005B7CD5">
        <w:t xml:space="preserve"> Wdrożenia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62"/>
        <w:gridCol w:w="1147"/>
        <w:gridCol w:w="1147"/>
        <w:gridCol w:w="817"/>
        <w:gridCol w:w="1454"/>
      </w:tblGrid>
      <w:tr w:rsidR="007569B6" w14:paraId="38C98F77" w14:textId="77777777" w:rsidTr="006E2619">
        <w:tc>
          <w:tcPr>
            <w:tcW w:w="436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35D376D" w14:textId="39617366" w:rsidR="007569B6" w:rsidRPr="00342CF2" w:rsidRDefault="007569B6" w:rsidP="005E448A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3C2F09">
              <w:rPr>
                <w:sz w:val="18"/>
                <w:szCs w:val="20"/>
              </w:rPr>
              <w:t xml:space="preserve">Tabela nr </w:t>
            </w:r>
            <w:r>
              <w:rPr>
                <w:sz w:val="18"/>
                <w:szCs w:val="20"/>
              </w:rPr>
              <w:t>4</w:t>
            </w:r>
          </w:p>
        </w:tc>
        <w:tc>
          <w:tcPr>
            <w:tcW w:w="114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2440D8" w14:textId="77777777" w:rsidR="007569B6" w:rsidRPr="00342CF2" w:rsidRDefault="007569B6" w:rsidP="00DD3B93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D855B1" w14:textId="77777777" w:rsidR="007569B6" w:rsidRPr="00342CF2" w:rsidRDefault="007569B6" w:rsidP="00DD3B93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55C3C1F" w14:textId="77777777" w:rsidR="007569B6" w:rsidRPr="00342CF2" w:rsidRDefault="007569B6" w:rsidP="00DD3B93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7B3C6A" w14:textId="77777777" w:rsidR="007569B6" w:rsidRPr="00342CF2" w:rsidRDefault="007569B6" w:rsidP="00DD3B93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</w:p>
        </w:tc>
      </w:tr>
      <w:tr w:rsidR="00586393" w14:paraId="784FCB6B" w14:textId="77777777" w:rsidTr="00E063A8">
        <w:tc>
          <w:tcPr>
            <w:tcW w:w="4362" w:type="dxa"/>
            <w:shd w:val="clear" w:color="auto" w:fill="BFBFBF"/>
            <w:vAlign w:val="center"/>
          </w:tcPr>
          <w:p w14:paraId="4688CF3C" w14:textId="77777777" w:rsidR="00586393" w:rsidRPr="00342CF2" w:rsidRDefault="00586393" w:rsidP="00DD3B93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342CF2">
              <w:rPr>
                <w:sz w:val="18"/>
                <w:szCs w:val="20"/>
              </w:rPr>
              <w:t>Przedmiot zapytania</w:t>
            </w:r>
          </w:p>
        </w:tc>
        <w:tc>
          <w:tcPr>
            <w:tcW w:w="1147" w:type="dxa"/>
            <w:shd w:val="clear" w:color="auto" w:fill="BFBFBF"/>
            <w:vAlign w:val="center"/>
          </w:tcPr>
          <w:p w14:paraId="0982FD61" w14:textId="77777777" w:rsidR="00586393" w:rsidRPr="00342CF2" w:rsidRDefault="00586393" w:rsidP="00DD3B93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342CF2">
              <w:rPr>
                <w:sz w:val="18"/>
                <w:szCs w:val="20"/>
              </w:rPr>
              <w:t>Liczba os</w:t>
            </w:r>
            <w:r w:rsidRPr="00342CF2">
              <w:rPr>
                <w:sz w:val="18"/>
                <w:szCs w:val="20"/>
              </w:rPr>
              <w:t>o</w:t>
            </w:r>
            <w:r w:rsidRPr="00342CF2">
              <w:rPr>
                <w:sz w:val="18"/>
                <w:szCs w:val="20"/>
              </w:rPr>
              <w:t>bogodzin na wykonanie modyfikacji</w:t>
            </w:r>
          </w:p>
        </w:tc>
        <w:tc>
          <w:tcPr>
            <w:tcW w:w="1147" w:type="dxa"/>
            <w:shd w:val="clear" w:color="auto" w:fill="BFBFBF"/>
            <w:vAlign w:val="center"/>
          </w:tcPr>
          <w:p w14:paraId="013F17C8" w14:textId="77777777" w:rsidR="00586393" w:rsidRPr="00342CF2" w:rsidRDefault="00586393" w:rsidP="00DD3B93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342CF2">
              <w:rPr>
                <w:sz w:val="18"/>
                <w:szCs w:val="20"/>
              </w:rPr>
              <w:t>Cena za liczbę os</w:t>
            </w:r>
            <w:r w:rsidRPr="00342CF2">
              <w:rPr>
                <w:sz w:val="18"/>
                <w:szCs w:val="20"/>
              </w:rPr>
              <w:t>o</w:t>
            </w:r>
            <w:r w:rsidRPr="00342CF2">
              <w:rPr>
                <w:sz w:val="18"/>
                <w:szCs w:val="20"/>
              </w:rPr>
              <w:t>bogodzin łącznie netto</w:t>
            </w:r>
            <w:r w:rsidR="00435D98">
              <w:rPr>
                <w:sz w:val="18"/>
                <w:szCs w:val="20"/>
              </w:rPr>
              <w:t xml:space="preserve"> </w:t>
            </w:r>
            <w:r w:rsidR="00435D98" w:rsidRPr="007E26A6">
              <w:rPr>
                <w:sz w:val="18"/>
                <w:szCs w:val="20"/>
              </w:rPr>
              <w:t>[w zł]</w:t>
            </w:r>
          </w:p>
        </w:tc>
        <w:tc>
          <w:tcPr>
            <w:tcW w:w="817" w:type="dxa"/>
            <w:shd w:val="clear" w:color="auto" w:fill="BFBFBF"/>
            <w:vAlign w:val="center"/>
          </w:tcPr>
          <w:p w14:paraId="6C800734" w14:textId="77777777" w:rsidR="00B63384" w:rsidRDefault="00586393" w:rsidP="00DD3B93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342CF2">
              <w:rPr>
                <w:sz w:val="18"/>
                <w:szCs w:val="20"/>
              </w:rPr>
              <w:t>Podatek V</w:t>
            </w:r>
            <w:r w:rsidR="00435D98">
              <w:rPr>
                <w:sz w:val="18"/>
                <w:szCs w:val="20"/>
              </w:rPr>
              <w:t xml:space="preserve">AT </w:t>
            </w:r>
          </w:p>
          <w:p w14:paraId="06A154E6" w14:textId="77777777" w:rsidR="00586393" w:rsidRPr="00342CF2" w:rsidRDefault="00435D98" w:rsidP="00DD3B93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7E26A6">
              <w:rPr>
                <w:sz w:val="18"/>
                <w:szCs w:val="20"/>
              </w:rPr>
              <w:t>[w zł]</w:t>
            </w:r>
          </w:p>
        </w:tc>
        <w:tc>
          <w:tcPr>
            <w:tcW w:w="1454" w:type="dxa"/>
            <w:shd w:val="clear" w:color="auto" w:fill="BFBFBF"/>
            <w:vAlign w:val="center"/>
          </w:tcPr>
          <w:p w14:paraId="7642B612" w14:textId="77777777" w:rsidR="00586393" w:rsidRPr="00342CF2" w:rsidRDefault="00586393" w:rsidP="00DD3B93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342CF2">
              <w:rPr>
                <w:sz w:val="18"/>
                <w:szCs w:val="20"/>
              </w:rPr>
              <w:t>Cena za liczbę za os</w:t>
            </w:r>
            <w:r w:rsidR="004C38F6">
              <w:rPr>
                <w:sz w:val="18"/>
                <w:szCs w:val="20"/>
              </w:rPr>
              <w:t>o</w:t>
            </w:r>
            <w:r w:rsidRPr="00342CF2">
              <w:rPr>
                <w:sz w:val="18"/>
                <w:szCs w:val="20"/>
              </w:rPr>
              <w:t xml:space="preserve">bogodzin </w:t>
            </w:r>
            <w:r w:rsidR="004C38F6" w:rsidRPr="00342CF2">
              <w:rPr>
                <w:sz w:val="18"/>
                <w:szCs w:val="20"/>
              </w:rPr>
              <w:t>łącznie</w:t>
            </w:r>
            <w:r w:rsidRPr="00342CF2">
              <w:rPr>
                <w:sz w:val="18"/>
                <w:szCs w:val="20"/>
              </w:rPr>
              <w:t xml:space="preserve"> brutto (kol. 3 + kol. 4)</w:t>
            </w:r>
            <w:r w:rsidR="00435D98">
              <w:rPr>
                <w:sz w:val="18"/>
                <w:szCs w:val="20"/>
              </w:rPr>
              <w:t xml:space="preserve"> </w:t>
            </w:r>
            <w:r w:rsidR="00435D98" w:rsidRPr="007E26A6">
              <w:rPr>
                <w:sz w:val="18"/>
                <w:szCs w:val="20"/>
              </w:rPr>
              <w:t>[w zł]</w:t>
            </w:r>
          </w:p>
        </w:tc>
      </w:tr>
      <w:tr w:rsidR="00586393" w14:paraId="03CE5735" w14:textId="77777777" w:rsidTr="00C54868">
        <w:trPr>
          <w:trHeight w:hRule="exact" w:val="227"/>
        </w:trPr>
        <w:tc>
          <w:tcPr>
            <w:tcW w:w="4362" w:type="dxa"/>
          </w:tcPr>
          <w:p w14:paraId="283BC3E1" w14:textId="77777777" w:rsidR="00586393" w:rsidRPr="0025742B" w:rsidRDefault="00586393" w:rsidP="003B392C">
            <w:pPr>
              <w:spacing w:after="200" w:line="276" w:lineRule="auto"/>
              <w:ind w:firstLine="0"/>
              <w:jc w:val="center"/>
              <w:rPr>
                <w:rFonts w:cstheme="minorHAnsi"/>
                <w:sz w:val="18"/>
                <w:szCs w:val="18"/>
              </w:rPr>
            </w:pPr>
            <w:r w:rsidRPr="0025742B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47" w:type="dxa"/>
          </w:tcPr>
          <w:p w14:paraId="17D659E5" w14:textId="77777777" w:rsidR="00586393" w:rsidRPr="0025742B" w:rsidRDefault="00586393" w:rsidP="003B392C">
            <w:pPr>
              <w:spacing w:after="200" w:line="276" w:lineRule="auto"/>
              <w:ind w:firstLine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47" w:type="dxa"/>
          </w:tcPr>
          <w:p w14:paraId="154360CA" w14:textId="77777777" w:rsidR="00586393" w:rsidRPr="0025742B" w:rsidRDefault="00586393" w:rsidP="003B392C">
            <w:pPr>
              <w:spacing w:after="200" w:line="276" w:lineRule="auto"/>
              <w:ind w:firstLine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817" w:type="dxa"/>
          </w:tcPr>
          <w:p w14:paraId="54E4DA82" w14:textId="77777777" w:rsidR="00586393" w:rsidRPr="0025742B" w:rsidRDefault="00586393" w:rsidP="003B392C">
            <w:pPr>
              <w:spacing w:after="200" w:line="276" w:lineRule="auto"/>
              <w:ind w:firstLine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54" w:type="dxa"/>
          </w:tcPr>
          <w:p w14:paraId="6A9F7EBF" w14:textId="77777777" w:rsidR="00586393" w:rsidRPr="0025742B" w:rsidRDefault="00586393" w:rsidP="003B392C">
            <w:pPr>
              <w:spacing w:after="200" w:line="276" w:lineRule="auto"/>
              <w:ind w:firstLine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586393" w14:paraId="096B6649" w14:textId="77777777" w:rsidTr="00C54868">
        <w:tc>
          <w:tcPr>
            <w:tcW w:w="4362" w:type="dxa"/>
            <w:vAlign w:val="center"/>
          </w:tcPr>
          <w:p w14:paraId="1DF43C5C" w14:textId="77777777" w:rsidR="00586393" w:rsidRPr="002F7873" w:rsidRDefault="00586393" w:rsidP="002F7873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2F7873">
              <w:rPr>
                <w:sz w:val="18"/>
                <w:szCs w:val="20"/>
              </w:rPr>
              <w:t>Dokonanie modyfikacji Systemu, które będą uwzględni</w:t>
            </w:r>
            <w:r w:rsidRPr="002F7873">
              <w:rPr>
                <w:sz w:val="18"/>
                <w:szCs w:val="20"/>
              </w:rPr>
              <w:t>a</w:t>
            </w:r>
            <w:r w:rsidRPr="002F7873">
              <w:rPr>
                <w:sz w:val="18"/>
                <w:szCs w:val="20"/>
              </w:rPr>
              <w:t xml:space="preserve">ły zmiany wynikające z wprowadzonych w życie zmian prawnych (tj. przepisów powszechnie obowiązujących) wg przepisów w </w:t>
            </w:r>
            <w:r w:rsidRPr="00C54868">
              <w:rPr>
                <w:b/>
                <w:sz w:val="18"/>
                <w:szCs w:val="20"/>
              </w:rPr>
              <w:t>Rozdziale 3 pkt 1</w:t>
            </w:r>
            <w:r w:rsidR="00756020">
              <w:rPr>
                <w:sz w:val="18"/>
                <w:szCs w:val="20"/>
              </w:rPr>
              <w:t xml:space="preserve"> wraz z</w:t>
            </w:r>
            <w:r w:rsidR="008C16F7">
              <w:rPr>
                <w:sz w:val="18"/>
                <w:szCs w:val="20"/>
              </w:rPr>
              <w:t xml:space="preserve"> realizacją zakresu czynności określonych w Rozdziale 3 pkt 3</w:t>
            </w:r>
            <w:r w:rsidR="00964843">
              <w:rPr>
                <w:sz w:val="18"/>
                <w:szCs w:val="20"/>
              </w:rPr>
              <w:t>.</w:t>
            </w:r>
          </w:p>
        </w:tc>
        <w:tc>
          <w:tcPr>
            <w:tcW w:w="1147" w:type="dxa"/>
          </w:tcPr>
          <w:p w14:paraId="3DBC606D" w14:textId="77777777" w:rsidR="00586393" w:rsidRDefault="00586393" w:rsidP="003B392C">
            <w:pPr>
              <w:spacing w:after="200" w:line="276" w:lineRule="auto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7" w:type="dxa"/>
          </w:tcPr>
          <w:p w14:paraId="7ECC089D" w14:textId="77777777" w:rsidR="00586393" w:rsidRDefault="00586393" w:rsidP="003B392C">
            <w:pPr>
              <w:spacing w:after="200" w:line="276" w:lineRule="auto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7" w:type="dxa"/>
          </w:tcPr>
          <w:p w14:paraId="74737920" w14:textId="77777777" w:rsidR="00586393" w:rsidRDefault="00586393" w:rsidP="003B392C">
            <w:pPr>
              <w:spacing w:after="200" w:line="276" w:lineRule="auto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4" w:type="dxa"/>
          </w:tcPr>
          <w:p w14:paraId="0CFAB7D7" w14:textId="77777777" w:rsidR="00586393" w:rsidRDefault="00586393" w:rsidP="003B392C">
            <w:pPr>
              <w:spacing w:after="200" w:line="276" w:lineRule="auto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86393" w14:paraId="790B6C61" w14:textId="77777777" w:rsidTr="00C54868">
        <w:tc>
          <w:tcPr>
            <w:tcW w:w="4362" w:type="dxa"/>
            <w:vAlign w:val="center"/>
          </w:tcPr>
          <w:p w14:paraId="783FB451" w14:textId="489DD3DA" w:rsidR="00586393" w:rsidRPr="002F7873" w:rsidRDefault="00586393" w:rsidP="002F7873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2F7873">
              <w:rPr>
                <w:sz w:val="18"/>
                <w:szCs w:val="20"/>
              </w:rPr>
              <w:t>Dokonanie modyfikacji Systemu, które będą uwzględni</w:t>
            </w:r>
            <w:r w:rsidRPr="002F7873">
              <w:rPr>
                <w:sz w:val="18"/>
                <w:szCs w:val="20"/>
              </w:rPr>
              <w:t>a</w:t>
            </w:r>
            <w:r w:rsidRPr="002F7873">
              <w:rPr>
                <w:sz w:val="18"/>
                <w:szCs w:val="20"/>
              </w:rPr>
              <w:t xml:space="preserve">ły zmiany wynikające z ewentualnego wprowadzenia przepisów wymienionych w </w:t>
            </w:r>
            <w:r w:rsidRPr="00C54868">
              <w:rPr>
                <w:b/>
                <w:sz w:val="18"/>
                <w:szCs w:val="20"/>
              </w:rPr>
              <w:t>Rozdziale 3 pkt 2</w:t>
            </w:r>
            <w:r w:rsidR="00964843">
              <w:rPr>
                <w:sz w:val="18"/>
                <w:szCs w:val="20"/>
              </w:rPr>
              <w:t xml:space="preserve"> wraz z </w:t>
            </w:r>
            <w:r w:rsidR="00964843">
              <w:rPr>
                <w:sz w:val="18"/>
                <w:szCs w:val="20"/>
              </w:rPr>
              <w:lastRenderedPageBreak/>
              <w:t>realizacją zakresu czynności określonych w Rozdziale 3 pkt 3.</w:t>
            </w:r>
          </w:p>
        </w:tc>
        <w:tc>
          <w:tcPr>
            <w:tcW w:w="1147" w:type="dxa"/>
          </w:tcPr>
          <w:p w14:paraId="3EF5714D" w14:textId="77777777" w:rsidR="00586393" w:rsidRDefault="00586393" w:rsidP="003B392C">
            <w:pPr>
              <w:spacing w:after="200" w:line="276" w:lineRule="auto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7" w:type="dxa"/>
          </w:tcPr>
          <w:p w14:paraId="690863C6" w14:textId="77777777" w:rsidR="00586393" w:rsidRDefault="00586393" w:rsidP="003B392C">
            <w:pPr>
              <w:spacing w:after="200" w:line="276" w:lineRule="auto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7" w:type="dxa"/>
          </w:tcPr>
          <w:p w14:paraId="01E883BE" w14:textId="77777777" w:rsidR="00586393" w:rsidRDefault="00586393" w:rsidP="003B392C">
            <w:pPr>
              <w:spacing w:after="200" w:line="276" w:lineRule="auto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4" w:type="dxa"/>
          </w:tcPr>
          <w:p w14:paraId="5012B736" w14:textId="77777777" w:rsidR="00586393" w:rsidRDefault="00586393" w:rsidP="003B392C">
            <w:pPr>
              <w:spacing w:after="200" w:line="276" w:lineRule="auto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C0BF8" w14:paraId="53FE6464" w14:textId="77777777" w:rsidTr="006D2618">
        <w:tc>
          <w:tcPr>
            <w:tcW w:w="4362" w:type="dxa"/>
            <w:vAlign w:val="center"/>
          </w:tcPr>
          <w:p w14:paraId="2FDA8845" w14:textId="6431C8CC" w:rsidR="00D22E9A" w:rsidRDefault="00545959" w:rsidP="006E5477">
            <w:pPr>
              <w:spacing w:after="200"/>
              <w:ind w:firstLine="0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RAZEM</w:t>
            </w:r>
            <w:r w:rsidR="00EC0BF8" w:rsidRPr="00E00B85">
              <w:rPr>
                <w:sz w:val="18"/>
                <w:szCs w:val="20"/>
              </w:rPr>
              <w:t xml:space="preserve"> dla dokonania modyfikacji Systemu</w:t>
            </w:r>
          </w:p>
          <w:p w14:paraId="51DF7811" w14:textId="6DAA971B" w:rsidR="00EC0BF8" w:rsidRDefault="00EC0BF8" w:rsidP="006E5477">
            <w:pPr>
              <w:spacing w:after="200"/>
              <w:ind w:firstLine="0"/>
              <w:rPr>
                <w:sz w:val="20"/>
              </w:rPr>
            </w:pPr>
            <w:r w:rsidRPr="00E00B85">
              <w:rPr>
                <w:sz w:val="18"/>
                <w:szCs w:val="20"/>
              </w:rPr>
              <w:t xml:space="preserve">wymienionych w </w:t>
            </w:r>
            <w:r w:rsidRPr="00C54868">
              <w:rPr>
                <w:b/>
                <w:sz w:val="18"/>
                <w:szCs w:val="20"/>
              </w:rPr>
              <w:t>Rozdziale 3</w:t>
            </w:r>
          </w:p>
        </w:tc>
        <w:tc>
          <w:tcPr>
            <w:tcW w:w="1147" w:type="dxa"/>
            <w:shd w:val="clear" w:color="auto" w:fill="BFBFBF"/>
          </w:tcPr>
          <w:p w14:paraId="050DFEEB" w14:textId="77777777" w:rsidR="00EC0BF8" w:rsidRDefault="00EC0BF8" w:rsidP="006E5477">
            <w:pPr>
              <w:spacing w:after="200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BFBFBF"/>
          </w:tcPr>
          <w:p w14:paraId="04F92F94" w14:textId="77777777" w:rsidR="00EC0BF8" w:rsidRDefault="00EC0BF8" w:rsidP="006E5477">
            <w:pPr>
              <w:spacing w:after="200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BFBFBF"/>
          </w:tcPr>
          <w:p w14:paraId="66A2E8B3" w14:textId="77777777" w:rsidR="00EC0BF8" w:rsidRDefault="00EC0BF8" w:rsidP="006E5477">
            <w:pPr>
              <w:spacing w:after="200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BFBFBF"/>
          </w:tcPr>
          <w:p w14:paraId="12C6141D" w14:textId="77777777" w:rsidR="00EC0BF8" w:rsidRDefault="00EC0BF8" w:rsidP="006E5477">
            <w:pPr>
              <w:spacing w:after="200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15E3195" w14:textId="77777777" w:rsidR="002254DD" w:rsidRDefault="002254DD" w:rsidP="00AC12C6">
      <w:pPr>
        <w:spacing w:after="200" w:line="276" w:lineRule="auto"/>
        <w:ind w:left="360" w:firstLine="0"/>
        <w:jc w:val="both"/>
        <w:rPr>
          <w:rFonts w:cstheme="minorHAnsi"/>
          <w:sz w:val="24"/>
          <w:szCs w:val="24"/>
        </w:rPr>
      </w:pPr>
    </w:p>
    <w:p w14:paraId="75A1187D" w14:textId="69D53459" w:rsidR="003B392C" w:rsidRPr="005B7CD5" w:rsidRDefault="003B392C" w:rsidP="00AC12C6">
      <w:pPr>
        <w:spacing w:after="200" w:line="276" w:lineRule="auto"/>
        <w:ind w:left="360" w:firstLine="0"/>
        <w:jc w:val="both"/>
      </w:pPr>
      <w:r w:rsidRPr="005B7CD5">
        <w:t xml:space="preserve">4.4 Koszty świadczenia </w:t>
      </w:r>
      <w:r w:rsidR="00574CF4">
        <w:t>U</w:t>
      </w:r>
      <w:r w:rsidR="00574CF4" w:rsidRPr="005B7CD5">
        <w:t xml:space="preserve">sługi </w:t>
      </w:r>
      <w:r w:rsidRPr="005B7CD5">
        <w:t>wsparcia utrzymania Systemu i konsultacji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26"/>
        <w:gridCol w:w="1134"/>
        <w:gridCol w:w="992"/>
        <w:gridCol w:w="1843"/>
      </w:tblGrid>
      <w:tr w:rsidR="007569B6" w:rsidRPr="00C16A2F" w14:paraId="5AC8161C" w14:textId="77777777" w:rsidTr="006E2619">
        <w:tc>
          <w:tcPr>
            <w:tcW w:w="44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98580B" w14:textId="59419154" w:rsidR="007569B6" w:rsidRPr="00342CF2" w:rsidRDefault="007569B6" w:rsidP="005E448A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3C2F09">
              <w:rPr>
                <w:sz w:val="18"/>
                <w:szCs w:val="20"/>
              </w:rPr>
              <w:t xml:space="preserve">Tabela nr </w:t>
            </w:r>
            <w:r>
              <w:rPr>
                <w:sz w:val="18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E769ECC" w14:textId="77777777" w:rsidR="007569B6" w:rsidRPr="00342CF2" w:rsidRDefault="007569B6" w:rsidP="00342CF2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B6DB3E" w14:textId="77777777" w:rsidR="007569B6" w:rsidRPr="00342CF2" w:rsidRDefault="007569B6" w:rsidP="00342CF2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0598E9" w14:textId="77777777" w:rsidR="007569B6" w:rsidRPr="00342CF2" w:rsidRDefault="007569B6" w:rsidP="00342CF2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</w:p>
        </w:tc>
      </w:tr>
      <w:tr w:rsidR="003B392C" w:rsidRPr="00C16A2F" w14:paraId="653FA730" w14:textId="77777777" w:rsidTr="00E063A8">
        <w:tc>
          <w:tcPr>
            <w:tcW w:w="4426" w:type="dxa"/>
            <w:shd w:val="clear" w:color="auto" w:fill="BFBFBF"/>
            <w:vAlign w:val="center"/>
          </w:tcPr>
          <w:p w14:paraId="59E9AA83" w14:textId="77777777" w:rsidR="003B392C" w:rsidRPr="00342CF2" w:rsidRDefault="003B392C" w:rsidP="00342CF2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342CF2">
              <w:rPr>
                <w:sz w:val="18"/>
                <w:szCs w:val="20"/>
              </w:rPr>
              <w:t>Przedmiot zapytania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743F5255" w14:textId="77777777" w:rsidR="003B392C" w:rsidRPr="00342CF2" w:rsidRDefault="003B392C" w:rsidP="00342CF2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342CF2">
              <w:rPr>
                <w:sz w:val="18"/>
                <w:szCs w:val="20"/>
              </w:rPr>
              <w:t>Opłata miesięczna netto</w:t>
            </w:r>
            <w:r w:rsidR="00435D98">
              <w:rPr>
                <w:sz w:val="18"/>
                <w:szCs w:val="20"/>
              </w:rPr>
              <w:t xml:space="preserve"> </w:t>
            </w:r>
            <w:r w:rsidR="00435D98" w:rsidRPr="007E26A6">
              <w:rPr>
                <w:sz w:val="18"/>
                <w:szCs w:val="20"/>
              </w:rPr>
              <w:t>[w zł]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3C46728D" w14:textId="77777777" w:rsidR="003B392C" w:rsidRPr="00342CF2" w:rsidRDefault="003B392C" w:rsidP="00342CF2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342CF2">
              <w:rPr>
                <w:sz w:val="18"/>
                <w:szCs w:val="20"/>
              </w:rPr>
              <w:t>Poda</w:t>
            </w:r>
            <w:r w:rsidR="00342CF2" w:rsidRPr="00342CF2">
              <w:rPr>
                <w:sz w:val="18"/>
                <w:szCs w:val="20"/>
              </w:rPr>
              <w:t>t</w:t>
            </w:r>
            <w:r w:rsidRPr="00342CF2">
              <w:rPr>
                <w:sz w:val="18"/>
                <w:szCs w:val="20"/>
              </w:rPr>
              <w:t>ek VAT</w:t>
            </w:r>
            <w:r w:rsidR="00435D98">
              <w:rPr>
                <w:sz w:val="18"/>
                <w:szCs w:val="20"/>
              </w:rPr>
              <w:t xml:space="preserve"> </w:t>
            </w:r>
            <w:r w:rsidR="00435D98" w:rsidRPr="007E26A6">
              <w:rPr>
                <w:sz w:val="18"/>
                <w:szCs w:val="20"/>
              </w:rPr>
              <w:t>[w zł]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75A565CF" w14:textId="77777777" w:rsidR="003B392C" w:rsidRPr="00342CF2" w:rsidRDefault="003B392C" w:rsidP="00342CF2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342CF2">
              <w:rPr>
                <w:sz w:val="18"/>
                <w:szCs w:val="20"/>
              </w:rPr>
              <w:t>Opłata miesięczna brutto (kol. 2 + kol. 3)</w:t>
            </w:r>
            <w:r w:rsidR="00435D98">
              <w:rPr>
                <w:sz w:val="18"/>
                <w:szCs w:val="20"/>
              </w:rPr>
              <w:t xml:space="preserve"> </w:t>
            </w:r>
            <w:r w:rsidR="00435D98" w:rsidRPr="007E26A6">
              <w:rPr>
                <w:sz w:val="18"/>
                <w:szCs w:val="20"/>
              </w:rPr>
              <w:t>[w zł]</w:t>
            </w:r>
          </w:p>
        </w:tc>
      </w:tr>
      <w:tr w:rsidR="003B392C" w14:paraId="1B36685B" w14:textId="77777777" w:rsidTr="00C54868">
        <w:trPr>
          <w:trHeight w:hRule="exact" w:val="227"/>
        </w:trPr>
        <w:tc>
          <w:tcPr>
            <w:tcW w:w="4426" w:type="dxa"/>
          </w:tcPr>
          <w:p w14:paraId="55FDD958" w14:textId="77777777" w:rsidR="003B392C" w:rsidRPr="007951AA" w:rsidRDefault="003B392C" w:rsidP="009D1AD3">
            <w:pPr>
              <w:spacing w:after="200" w:line="276" w:lineRule="auto"/>
              <w:ind w:firstLine="0"/>
              <w:jc w:val="center"/>
              <w:rPr>
                <w:rFonts w:cstheme="minorHAnsi"/>
                <w:sz w:val="18"/>
                <w:szCs w:val="24"/>
              </w:rPr>
            </w:pPr>
            <w:r w:rsidRPr="007951AA">
              <w:rPr>
                <w:rFonts w:cstheme="minorHAnsi"/>
                <w:sz w:val="18"/>
                <w:szCs w:val="24"/>
              </w:rPr>
              <w:t>1</w:t>
            </w:r>
          </w:p>
        </w:tc>
        <w:tc>
          <w:tcPr>
            <w:tcW w:w="1134" w:type="dxa"/>
          </w:tcPr>
          <w:p w14:paraId="0687D6F2" w14:textId="77777777" w:rsidR="003B392C" w:rsidRPr="007951AA" w:rsidRDefault="003B392C" w:rsidP="009D1AD3">
            <w:pPr>
              <w:spacing w:after="200" w:line="276" w:lineRule="auto"/>
              <w:ind w:firstLine="0"/>
              <w:jc w:val="center"/>
              <w:rPr>
                <w:rFonts w:cstheme="minorHAnsi"/>
                <w:sz w:val="18"/>
                <w:szCs w:val="24"/>
              </w:rPr>
            </w:pPr>
            <w:r>
              <w:rPr>
                <w:rFonts w:cstheme="minorHAnsi"/>
                <w:sz w:val="18"/>
                <w:szCs w:val="24"/>
              </w:rPr>
              <w:t>2</w:t>
            </w:r>
          </w:p>
        </w:tc>
        <w:tc>
          <w:tcPr>
            <w:tcW w:w="992" w:type="dxa"/>
          </w:tcPr>
          <w:p w14:paraId="244DAA74" w14:textId="77777777" w:rsidR="003B392C" w:rsidRPr="007951AA" w:rsidRDefault="003B392C" w:rsidP="009D1AD3">
            <w:pPr>
              <w:spacing w:after="200" w:line="276" w:lineRule="auto"/>
              <w:ind w:firstLine="0"/>
              <w:jc w:val="center"/>
              <w:rPr>
                <w:rFonts w:cstheme="minorHAnsi"/>
                <w:sz w:val="18"/>
                <w:szCs w:val="24"/>
              </w:rPr>
            </w:pPr>
            <w:r>
              <w:rPr>
                <w:rFonts w:cstheme="minorHAnsi"/>
                <w:sz w:val="18"/>
                <w:szCs w:val="24"/>
              </w:rPr>
              <w:t>3</w:t>
            </w:r>
          </w:p>
        </w:tc>
        <w:tc>
          <w:tcPr>
            <w:tcW w:w="1843" w:type="dxa"/>
          </w:tcPr>
          <w:p w14:paraId="5290E1E1" w14:textId="77777777" w:rsidR="003B392C" w:rsidRPr="007951AA" w:rsidRDefault="003B392C" w:rsidP="009D1AD3">
            <w:pPr>
              <w:spacing w:after="200" w:line="276" w:lineRule="auto"/>
              <w:ind w:firstLine="0"/>
              <w:jc w:val="center"/>
              <w:rPr>
                <w:rFonts w:cstheme="minorHAnsi"/>
                <w:sz w:val="18"/>
                <w:szCs w:val="24"/>
              </w:rPr>
            </w:pPr>
            <w:r>
              <w:rPr>
                <w:rFonts w:cstheme="minorHAnsi"/>
                <w:sz w:val="18"/>
                <w:szCs w:val="24"/>
              </w:rPr>
              <w:t>4</w:t>
            </w:r>
          </w:p>
        </w:tc>
      </w:tr>
      <w:tr w:rsidR="003B392C" w14:paraId="36594BE9" w14:textId="77777777" w:rsidTr="00C54868">
        <w:tc>
          <w:tcPr>
            <w:tcW w:w="4426" w:type="dxa"/>
          </w:tcPr>
          <w:p w14:paraId="114E28F4" w14:textId="77777777" w:rsidR="003B392C" w:rsidRPr="00B81100" w:rsidRDefault="003B392C" w:rsidP="00E00B85">
            <w:pPr>
              <w:tabs>
                <w:tab w:val="num" w:pos="0"/>
              </w:tabs>
              <w:spacing w:after="120" w:line="276" w:lineRule="auto"/>
              <w:ind w:firstLine="0"/>
              <w:rPr>
                <w:rFonts w:cstheme="minorHAnsi"/>
                <w:sz w:val="20"/>
                <w:szCs w:val="24"/>
              </w:rPr>
            </w:pPr>
            <w:r w:rsidRPr="00E00B85">
              <w:rPr>
                <w:sz w:val="18"/>
                <w:szCs w:val="20"/>
              </w:rPr>
              <w:t>Świadczenie Usługi wsparcia utrzymania Systemu i ko</w:t>
            </w:r>
            <w:r w:rsidRPr="00E00B85">
              <w:rPr>
                <w:sz w:val="18"/>
                <w:szCs w:val="20"/>
              </w:rPr>
              <w:t>n</w:t>
            </w:r>
            <w:r w:rsidRPr="00E00B85">
              <w:rPr>
                <w:sz w:val="18"/>
                <w:szCs w:val="20"/>
              </w:rPr>
              <w:t>sultacji od dnia podpisania Protokołu</w:t>
            </w:r>
            <w:r w:rsidR="0077393A">
              <w:rPr>
                <w:sz w:val="18"/>
                <w:szCs w:val="20"/>
              </w:rPr>
              <w:t xml:space="preserve"> Odbioru</w:t>
            </w:r>
            <w:r w:rsidRPr="00E00B85">
              <w:rPr>
                <w:sz w:val="18"/>
                <w:szCs w:val="20"/>
              </w:rPr>
              <w:t xml:space="preserve"> Wdrożenia do 48 miesięcy od dnia podpisania umowy</w:t>
            </w:r>
          </w:p>
        </w:tc>
        <w:tc>
          <w:tcPr>
            <w:tcW w:w="1134" w:type="dxa"/>
          </w:tcPr>
          <w:p w14:paraId="7E85CD76" w14:textId="77777777" w:rsidR="003B392C" w:rsidRDefault="003B392C" w:rsidP="009D1AD3">
            <w:pPr>
              <w:spacing w:after="200" w:line="276" w:lineRule="auto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282A3D" w14:textId="77777777" w:rsidR="003B392C" w:rsidRDefault="003B392C" w:rsidP="009D1AD3">
            <w:pPr>
              <w:spacing w:after="200" w:line="276" w:lineRule="auto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E96877" w14:textId="77777777" w:rsidR="003B392C" w:rsidRDefault="003B392C" w:rsidP="009D1AD3">
            <w:pPr>
              <w:spacing w:after="200" w:line="276" w:lineRule="auto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AC209B5" w14:textId="77777777" w:rsidR="00055C99" w:rsidRDefault="00055C99" w:rsidP="002F2CE1">
      <w:pPr>
        <w:spacing w:after="200" w:line="276" w:lineRule="auto"/>
        <w:ind w:firstLine="0"/>
        <w:rPr>
          <w:rFonts w:cstheme="minorHAnsi"/>
          <w:sz w:val="24"/>
          <w:szCs w:val="24"/>
        </w:rPr>
      </w:pPr>
    </w:p>
    <w:p w14:paraId="20FB12FD" w14:textId="77777777" w:rsidR="00586393" w:rsidRPr="005B7CD5" w:rsidRDefault="00586393" w:rsidP="00C54868">
      <w:pPr>
        <w:spacing w:after="200" w:line="276" w:lineRule="auto"/>
        <w:ind w:left="360" w:firstLine="0"/>
        <w:jc w:val="both"/>
      </w:pPr>
      <w:r w:rsidRPr="005B7CD5">
        <w:t>4.5 Koszty świadczenia Usług Rozwoju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1276"/>
        <w:gridCol w:w="2409"/>
        <w:gridCol w:w="2410"/>
      </w:tblGrid>
      <w:tr w:rsidR="007569B6" w:rsidRPr="00C16A2F" w14:paraId="1F9330EA" w14:textId="77777777" w:rsidTr="006E5477">
        <w:tc>
          <w:tcPr>
            <w:tcW w:w="23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0B0066" w14:textId="5762BA50" w:rsidR="007569B6" w:rsidRDefault="007569B6" w:rsidP="005E448A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3C2F09">
              <w:rPr>
                <w:sz w:val="18"/>
                <w:szCs w:val="20"/>
              </w:rPr>
              <w:t xml:space="preserve">Tabela nr </w:t>
            </w:r>
            <w:r>
              <w:rPr>
                <w:sz w:val="18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91B3434" w14:textId="77777777" w:rsidR="007569B6" w:rsidRDefault="007569B6" w:rsidP="00342CF2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3AE7EFD" w14:textId="77777777" w:rsidR="007569B6" w:rsidRDefault="007569B6" w:rsidP="00342CF2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84A906B" w14:textId="77777777" w:rsidR="007569B6" w:rsidRDefault="007569B6" w:rsidP="00342CF2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</w:p>
        </w:tc>
      </w:tr>
      <w:tr w:rsidR="001A0012" w:rsidRPr="00C16A2F" w14:paraId="5B05AB24" w14:textId="77777777" w:rsidTr="006E5477">
        <w:tc>
          <w:tcPr>
            <w:tcW w:w="2300" w:type="dxa"/>
            <w:shd w:val="clear" w:color="auto" w:fill="BFBFBF"/>
            <w:vAlign w:val="center"/>
          </w:tcPr>
          <w:p w14:paraId="2FA22DDA" w14:textId="77777777" w:rsidR="001A0012" w:rsidRPr="00C16A2F" w:rsidRDefault="001A0012" w:rsidP="006E5477">
            <w:pPr>
              <w:tabs>
                <w:tab w:val="num" w:pos="0"/>
              </w:tabs>
              <w:spacing w:after="120"/>
              <w:ind w:firstLine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Przedmiot zapytania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05B42654" w14:textId="77777777" w:rsidR="00D273CC" w:rsidRDefault="001A0012" w:rsidP="006E5477">
            <w:pPr>
              <w:tabs>
                <w:tab w:val="num" w:pos="0"/>
              </w:tabs>
              <w:spacing w:after="120"/>
              <w:ind w:firstLine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Liczba </w:t>
            </w:r>
          </w:p>
          <w:p w14:paraId="7BC5DE8E" w14:textId="6B2F1418" w:rsidR="001A0012" w:rsidRDefault="001A0012" w:rsidP="006E5477">
            <w:pPr>
              <w:tabs>
                <w:tab w:val="num" w:pos="0"/>
              </w:tabs>
              <w:spacing w:after="120"/>
              <w:ind w:firstLine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osobogodzin</w:t>
            </w:r>
          </w:p>
        </w:tc>
        <w:tc>
          <w:tcPr>
            <w:tcW w:w="2409" w:type="dxa"/>
            <w:shd w:val="clear" w:color="auto" w:fill="BFBFBF"/>
            <w:vAlign w:val="center"/>
          </w:tcPr>
          <w:p w14:paraId="5D26564E" w14:textId="77777777" w:rsidR="006E5477" w:rsidRDefault="001A0012" w:rsidP="006E5477">
            <w:pPr>
              <w:tabs>
                <w:tab w:val="num" w:pos="0"/>
              </w:tabs>
              <w:spacing w:after="120"/>
              <w:ind w:firstLine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Cena za 1 osobogodzinę świadczenia usług rozwoju netto (bez podatku VAT)</w:t>
            </w:r>
            <w:r w:rsidR="00435D98">
              <w:rPr>
                <w:sz w:val="18"/>
                <w:szCs w:val="20"/>
              </w:rPr>
              <w:t xml:space="preserve"> </w:t>
            </w:r>
          </w:p>
          <w:p w14:paraId="70F7F009" w14:textId="22C9E8FF" w:rsidR="001A0012" w:rsidRPr="00C16A2F" w:rsidRDefault="00435D98" w:rsidP="006E5477">
            <w:pPr>
              <w:tabs>
                <w:tab w:val="num" w:pos="0"/>
              </w:tabs>
              <w:spacing w:after="120"/>
              <w:ind w:firstLine="0"/>
              <w:rPr>
                <w:sz w:val="18"/>
                <w:szCs w:val="20"/>
              </w:rPr>
            </w:pPr>
            <w:r w:rsidRPr="007E26A6">
              <w:rPr>
                <w:sz w:val="18"/>
                <w:szCs w:val="20"/>
              </w:rPr>
              <w:t>[w zł]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0F102FF9" w14:textId="77777777" w:rsidR="005E448A" w:rsidRDefault="001A0012" w:rsidP="006E5477">
            <w:pPr>
              <w:tabs>
                <w:tab w:val="num" w:pos="0"/>
              </w:tabs>
              <w:spacing w:after="120"/>
              <w:ind w:firstLine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Cena za 1 osobogodzinę świadczenia usług rozwoju brutto (z podatkiem VAT)</w:t>
            </w:r>
            <w:r w:rsidR="00435D98">
              <w:rPr>
                <w:sz w:val="18"/>
                <w:szCs w:val="20"/>
              </w:rPr>
              <w:t xml:space="preserve"> </w:t>
            </w:r>
          </w:p>
          <w:p w14:paraId="72C06C3F" w14:textId="7B0D1C8D" w:rsidR="001A0012" w:rsidRPr="00C16A2F" w:rsidRDefault="00435D98" w:rsidP="006E5477">
            <w:pPr>
              <w:tabs>
                <w:tab w:val="num" w:pos="0"/>
              </w:tabs>
              <w:spacing w:after="120"/>
              <w:ind w:firstLine="0"/>
              <w:rPr>
                <w:sz w:val="18"/>
                <w:szCs w:val="20"/>
              </w:rPr>
            </w:pPr>
            <w:r w:rsidRPr="007E26A6">
              <w:rPr>
                <w:sz w:val="18"/>
                <w:szCs w:val="20"/>
              </w:rPr>
              <w:t>[w zł]</w:t>
            </w:r>
          </w:p>
        </w:tc>
      </w:tr>
      <w:tr w:rsidR="006C35F8" w:rsidRPr="007951AA" w14:paraId="759A2319" w14:textId="77777777" w:rsidTr="006E5477">
        <w:trPr>
          <w:trHeight w:hRule="exact" w:val="227"/>
        </w:trPr>
        <w:tc>
          <w:tcPr>
            <w:tcW w:w="2300" w:type="dxa"/>
          </w:tcPr>
          <w:p w14:paraId="03836078" w14:textId="77777777" w:rsidR="001A0012" w:rsidRPr="007951AA" w:rsidRDefault="001A0012" w:rsidP="006E5477">
            <w:pPr>
              <w:spacing w:after="200"/>
              <w:ind w:firstLine="0"/>
              <w:jc w:val="center"/>
              <w:rPr>
                <w:rFonts w:cstheme="minorHAnsi"/>
                <w:sz w:val="18"/>
                <w:szCs w:val="24"/>
              </w:rPr>
            </w:pPr>
            <w:r w:rsidRPr="007951AA">
              <w:rPr>
                <w:rFonts w:cstheme="minorHAnsi"/>
                <w:sz w:val="18"/>
                <w:szCs w:val="24"/>
              </w:rPr>
              <w:t>1</w:t>
            </w:r>
          </w:p>
        </w:tc>
        <w:tc>
          <w:tcPr>
            <w:tcW w:w="1276" w:type="dxa"/>
          </w:tcPr>
          <w:p w14:paraId="62188DA5" w14:textId="77777777" w:rsidR="001A0012" w:rsidRPr="007951AA" w:rsidRDefault="001A0012" w:rsidP="006E5477">
            <w:pPr>
              <w:spacing w:after="200"/>
              <w:ind w:firstLine="0"/>
              <w:jc w:val="center"/>
              <w:rPr>
                <w:rFonts w:cstheme="minorHAnsi"/>
                <w:sz w:val="18"/>
                <w:szCs w:val="24"/>
              </w:rPr>
            </w:pPr>
            <w:r w:rsidRPr="007951AA">
              <w:rPr>
                <w:rFonts w:cstheme="minorHAnsi"/>
                <w:sz w:val="18"/>
                <w:szCs w:val="24"/>
              </w:rPr>
              <w:t>2</w:t>
            </w:r>
          </w:p>
        </w:tc>
        <w:tc>
          <w:tcPr>
            <w:tcW w:w="2409" w:type="dxa"/>
          </w:tcPr>
          <w:p w14:paraId="62FED9AB" w14:textId="77777777" w:rsidR="001A0012" w:rsidRPr="007951AA" w:rsidRDefault="001A0012" w:rsidP="006E5477">
            <w:pPr>
              <w:spacing w:after="200"/>
              <w:ind w:firstLine="0"/>
              <w:jc w:val="center"/>
              <w:rPr>
                <w:rFonts w:cstheme="minorHAnsi"/>
                <w:sz w:val="18"/>
                <w:szCs w:val="24"/>
              </w:rPr>
            </w:pPr>
            <w:r w:rsidRPr="007951AA">
              <w:rPr>
                <w:rFonts w:cstheme="minorHAnsi"/>
                <w:sz w:val="18"/>
                <w:szCs w:val="24"/>
              </w:rPr>
              <w:t>3</w:t>
            </w:r>
          </w:p>
        </w:tc>
        <w:tc>
          <w:tcPr>
            <w:tcW w:w="2410" w:type="dxa"/>
          </w:tcPr>
          <w:p w14:paraId="65F15015" w14:textId="77777777" w:rsidR="001A0012" w:rsidRPr="007951AA" w:rsidRDefault="001A0012" w:rsidP="006E5477">
            <w:pPr>
              <w:spacing w:after="200"/>
              <w:ind w:firstLine="0"/>
              <w:jc w:val="center"/>
              <w:rPr>
                <w:rFonts w:cstheme="minorHAnsi"/>
                <w:sz w:val="18"/>
                <w:szCs w:val="24"/>
              </w:rPr>
            </w:pPr>
            <w:r w:rsidRPr="007951AA">
              <w:rPr>
                <w:rFonts w:cstheme="minorHAnsi"/>
                <w:sz w:val="18"/>
                <w:szCs w:val="24"/>
              </w:rPr>
              <w:t>4</w:t>
            </w:r>
          </w:p>
        </w:tc>
      </w:tr>
      <w:tr w:rsidR="001A0012" w14:paraId="7490E095" w14:textId="77777777" w:rsidTr="006E5477">
        <w:tc>
          <w:tcPr>
            <w:tcW w:w="2300" w:type="dxa"/>
          </w:tcPr>
          <w:p w14:paraId="35415E62" w14:textId="457433B5" w:rsidR="001A0012" w:rsidRPr="00B81100" w:rsidRDefault="001A0012" w:rsidP="006E5477">
            <w:pPr>
              <w:spacing w:after="200"/>
              <w:ind w:firstLine="0"/>
              <w:jc w:val="both"/>
              <w:rPr>
                <w:rFonts w:cstheme="minorHAnsi"/>
                <w:sz w:val="20"/>
                <w:szCs w:val="24"/>
              </w:rPr>
            </w:pPr>
            <w:r w:rsidRPr="00C54868">
              <w:rPr>
                <w:rFonts w:cstheme="minorHAnsi"/>
                <w:sz w:val="18"/>
                <w:szCs w:val="24"/>
              </w:rPr>
              <w:t>Świadczenie Usług Rozwoju</w:t>
            </w:r>
            <w:r w:rsidR="005D6317">
              <w:rPr>
                <w:rFonts w:cstheme="minorHAnsi"/>
                <w:sz w:val="18"/>
                <w:szCs w:val="24"/>
              </w:rPr>
              <w:t xml:space="preserve"> (</w:t>
            </w:r>
            <w:r w:rsidR="005D6317" w:rsidRPr="005D6317">
              <w:rPr>
                <w:rFonts w:cstheme="minorHAnsi"/>
                <w:sz w:val="18"/>
                <w:szCs w:val="24"/>
              </w:rPr>
              <w:t>podstawowy zakres zam</w:t>
            </w:r>
            <w:r w:rsidR="005D6317" w:rsidRPr="005D6317">
              <w:rPr>
                <w:rFonts w:cstheme="minorHAnsi"/>
                <w:sz w:val="18"/>
                <w:szCs w:val="24"/>
              </w:rPr>
              <w:t>ó</w:t>
            </w:r>
            <w:r w:rsidR="005D6317" w:rsidRPr="005D6317">
              <w:rPr>
                <w:rFonts w:cstheme="minorHAnsi"/>
                <w:sz w:val="18"/>
                <w:szCs w:val="24"/>
              </w:rPr>
              <w:t>wienia</w:t>
            </w:r>
            <w:r w:rsidR="005D6317">
              <w:rPr>
                <w:rFonts w:cstheme="minorHAnsi"/>
                <w:sz w:val="18"/>
                <w:szCs w:val="24"/>
              </w:rPr>
              <w:t>)</w:t>
            </w:r>
          </w:p>
        </w:tc>
        <w:tc>
          <w:tcPr>
            <w:tcW w:w="1276" w:type="dxa"/>
          </w:tcPr>
          <w:p w14:paraId="27CEA973" w14:textId="646E595D" w:rsidR="001A0012" w:rsidRPr="00B81100" w:rsidRDefault="00D22E9A" w:rsidP="006E5477">
            <w:pPr>
              <w:spacing w:after="200"/>
              <w:ind w:firstLine="0"/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sz w:val="20"/>
                <w:szCs w:val="24"/>
              </w:rPr>
              <w:t>2000</w:t>
            </w:r>
          </w:p>
        </w:tc>
        <w:tc>
          <w:tcPr>
            <w:tcW w:w="2409" w:type="dxa"/>
          </w:tcPr>
          <w:p w14:paraId="3E475E12" w14:textId="77777777" w:rsidR="001A0012" w:rsidRPr="00B81100" w:rsidRDefault="001A0012" w:rsidP="006E5477">
            <w:pPr>
              <w:spacing w:after="200"/>
              <w:ind w:firstLine="0"/>
              <w:jc w:val="both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410" w:type="dxa"/>
          </w:tcPr>
          <w:p w14:paraId="52F0A258" w14:textId="77777777" w:rsidR="001A0012" w:rsidRDefault="001A0012" w:rsidP="006E5477">
            <w:pPr>
              <w:spacing w:after="200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22E9A" w14:paraId="45333D48" w14:textId="77777777" w:rsidTr="006E5477">
        <w:tc>
          <w:tcPr>
            <w:tcW w:w="2300" w:type="dxa"/>
          </w:tcPr>
          <w:p w14:paraId="568EF2D9" w14:textId="331C85D4" w:rsidR="00D22E9A" w:rsidRPr="00C54868" w:rsidRDefault="00D22E9A" w:rsidP="006E5477">
            <w:pPr>
              <w:spacing w:after="200"/>
              <w:ind w:firstLine="0"/>
              <w:jc w:val="both"/>
              <w:rPr>
                <w:rFonts w:cstheme="minorHAnsi"/>
                <w:sz w:val="18"/>
                <w:szCs w:val="24"/>
              </w:rPr>
            </w:pPr>
            <w:r w:rsidRPr="00D22E9A">
              <w:rPr>
                <w:rFonts w:cstheme="minorHAnsi"/>
                <w:sz w:val="18"/>
                <w:szCs w:val="24"/>
              </w:rPr>
              <w:t>Świadczenie Usług Rozwoju</w:t>
            </w:r>
            <w:r>
              <w:rPr>
                <w:rFonts w:cstheme="minorHAnsi"/>
                <w:sz w:val="18"/>
                <w:szCs w:val="24"/>
              </w:rPr>
              <w:t xml:space="preserve"> </w:t>
            </w:r>
            <w:r w:rsidR="00560D6C">
              <w:rPr>
                <w:rFonts w:cstheme="minorHAnsi"/>
                <w:sz w:val="18"/>
                <w:szCs w:val="24"/>
              </w:rPr>
              <w:t>(prawo opcji)</w:t>
            </w:r>
          </w:p>
        </w:tc>
        <w:tc>
          <w:tcPr>
            <w:tcW w:w="1276" w:type="dxa"/>
          </w:tcPr>
          <w:p w14:paraId="450756D5" w14:textId="27DD034B" w:rsidR="00D22E9A" w:rsidRPr="00B81100" w:rsidRDefault="00D22E9A" w:rsidP="006E5477">
            <w:pPr>
              <w:spacing w:after="200"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  <w:r w:rsidR="00C61446">
              <w:rPr>
                <w:sz w:val="20"/>
                <w:szCs w:val="24"/>
              </w:rPr>
              <w:t>0</w:t>
            </w:r>
            <w:r>
              <w:rPr>
                <w:sz w:val="20"/>
                <w:szCs w:val="24"/>
              </w:rPr>
              <w:t>00</w:t>
            </w:r>
          </w:p>
        </w:tc>
        <w:tc>
          <w:tcPr>
            <w:tcW w:w="2409" w:type="dxa"/>
          </w:tcPr>
          <w:p w14:paraId="459B07B7" w14:textId="77777777" w:rsidR="00D22E9A" w:rsidRPr="00B81100" w:rsidRDefault="00D22E9A" w:rsidP="006E5477">
            <w:pPr>
              <w:spacing w:after="200"/>
              <w:ind w:firstLine="0"/>
              <w:jc w:val="both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410" w:type="dxa"/>
          </w:tcPr>
          <w:p w14:paraId="6783C541" w14:textId="77777777" w:rsidR="00D22E9A" w:rsidRDefault="00D22E9A" w:rsidP="006E5477">
            <w:pPr>
              <w:spacing w:after="200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7750C" w14:paraId="38FAB43F" w14:textId="77777777" w:rsidTr="00545959">
        <w:tc>
          <w:tcPr>
            <w:tcW w:w="2300" w:type="dxa"/>
          </w:tcPr>
          <w:p w14:paraId="30A4CFB3" w14:textId="637E5616" w:rsidR="00B7750C" w:rsidRPr="00545959" w:rsidRDefault="00545959" w:rsidP="00545959">
            <w:pPr>
              <w:spacing w:after="200"/>
              <w:ind w:firstLine="0"/>
              <w:jc w:val="right"/>
              <w:rPr>
                <w:rFonts w:cstheme="minorHAnsi"/>
                <w:b/>
                <w:sz w:val="18"/>
                <w:szCs w:val="24"/>
              </w:rPr>
            </w:pPr>
            <w:r w:rsidRPr="00545959">
              <w:rPr>
                <w:rFonts w:cstheme="minorHAnsi"/>
                <w:b/>
                <w:sz w:val="18"/>
                <w:szCs w:val="24"/>
              </w:rPr>
              <w:t>RAZEM</w:t>
            </w:r>
          </w:p>
        </w:tc>
        <w:tc>
          <w:tcPr>
            <w:tcW w:w="1276" w:type="dxa"/>
          </w:tcPr>
          <w:p w14:paraId="3DC0DD65" w14:textId="64F12C99" w:rsidR="00B7750C" w:rsidRPr="00545959" w:rsidRDefault="00545959" w:rsidP="006E5477">
            <w:pPr>
              <w:spacing w:after="200"/>
              <w:ind w:firstLine="0"/>
              <w:jc w:val="center"/>
              <w:rPr>
                <w:b/>
                <w:sz w:val="20"/>
                <w:szCs w:val="24"/>
              </w:rPr>
            </w:pPr>
            <w:r w:rsidRPr="00545959">
              <w:rPr>
                <w:b/>
                <w:sz w:val="20"/>
                <w:szCs w:val="24"/>
              </w:rPr>
              <w:t>3000</w:t>
            </w:r>
          </w:p>
        </w:tc>
        <w:tc>
          <w:tcPr>
            <w:tcW w:w="2409" w:type="dxa"/>
            <w:shd w:val="clear" w:color="auto" w:fill="C0C0C0" w:themeFill="accent3" w:themeFillTint="99"/>
          </w:tcPr>
          <w:p w14:paraId="2AFA3D97" w14:textId="77777777" w:rsidR="00B7750C" w:rsidRPr="00B81100" w:rsidRDefault="00B7750C" w:rsidP="006E5477">
            <w:pPr>
              <w:spacing w:after="200"/>
              <w:ind w:firstLine="0"/>
              <w:jc w:val="both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410" w:type="dxa"/>
            <w:shd w:val="clear" w:color="auto" w:fill="C0C0C0" w:themeFill="accent3" w:themeFillTint="99"/>
          </w:tcPr>
          <w:p w14:paraId="5D1991C9" w14:textId="77777777" w:rsidR="00B7750C" w:rsidRDefault="00B7750C" w:rsidP="006E5477">
            <w:pPr>
              <w:spacing w:after="200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504B36E" w14:textId="77777777" w:rsidR="007951AA" w:rsidRPr="00C54868" w:rsidRDefault="007951AA" w:rsidP="00C54868">
      <w:pPr>
        <w:spacing w:after="200" w:line="276" w:lineRule="auto"/>
        <w:ind w:left="360" w:firstLine="0"/>
        <w:jc w:val="both"/>
        <w:rPr>
          <w:sz w:val="20"/>
        </w:rPr>
      </w:pPr>
    </w:p>
    <w:p w14:paraId="5064742D" w14:textId="77777777" w:rsidR="003B392C" w:rsidRPr="005B7CD5" w:rsidRDefault="001A0012" w:rsidP="00C54868">
      <w:pPr>
        <w:spacing w:after="200" w:line="276" w:lineRule="auto"/>
        <w:ind w:left="360" w:firstLine="0"/>
        <w:jc w:val="both"/>
      </w:pPr>
      <w:r w:rsidRPr="005B7CD5">
        <w:t>4.6</w:t>
      </w:r>
      <w:r w:rsidR="00632AF2" w:rsidRPr="005B7CD5">
        <w:t xml:space="preserve"> Koszty przekazania autorskich praw majątkowych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284"/>
        <w:gridCol w:w="1276"/>
        <w:gridCol w:w="992"/>
        <w:gridCol w:w="1843"/>
      </w:tblGrid>
      <w:tr w:rsidR="007569B6" w:rsidRPr="00C16A2F" w14:paraId="59E5BC49" w14:textId="77777777" w:rsidTr="005E448A">
        <w:tc>
          <w:tcPr>
            <w:tcW w:w="42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43B3A3" w14:textId="2E9B56B2" w:rsidR="007569B6" w:rsidRPr="00342CF2" w:rsidRDefault="007569B6" w:rsidP="005E448A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3C2F09">
              <w:rPr>
                <w:sz w:val="18"/>
                <w:szCs w:val="20"/>
              </w:rPr>
              <w:t xml:space="preserve">Tabela nr </w:t>
            </w:r>
            <w:r>
              <w:rPr>
                <w:sz w:val="18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4F2884" w14:textId="77777777" w:rsidR="007569B6" w:rsidRPr="00342CF2" w:rsidRDefault="007569B6" w:rsidP="00342CF2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D2218C" w14:textId="77777777" w:rsidR="007569B6" w:rsidRPr="00342CF2" w:rsidRDefault="007569B6" w:rsidP="00342CF2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5DF0A5" w14:textId="77777777" w:rsidR="007569B6" w:rsidRPr="00342CF2" w:rsidRDefault="007569B6" w:rsidP="00342CF2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</w:p>
        </w:tc>
      </w:tr>
      <w:tr w:rsidR="00632AF2" w:rsidRPr="00C16A2F" w14:paraId="6D381B6F" w14:textId="77777777" w:rsidTr="005E448A">
        <w:tc>
          <w:tcPr>
            <w:tcW w:w="4284" w:type="dxa"/>
            <w:shd w:val="clear" w:color="auto" w:fill="BFBFBF"/>
            <w:vAlign w:val="center"/>
          </w:tcPr>
          <w:p w14:paraId="30EBB097" w14:textId="77777777" w:rsidR="00632AF2" w:rsidRPr="00342CF2" w:rsidRDefault="00632AF2" w:rsidP="00342CF2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342CF2">
              <w:rPr>
                <w:sz w:val="18"/>
                <w:szCs w:val="20"/>
              </w:rPr>
              <w:t>Przedmiot zapytania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296B4E93" w14:textId="77777777" w:rsidR="005E448A" w:rsidRDefault="00632AF2" w:rsidP="00342CF2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342CF2">
              <w:rPr>
                <w:sz w:val="18"/>
                <w:szCs w:val="20"/>
              </w:rPr>
              <w:t>Cena netto</w:t>
            </w:r>
            <w:r w:rsidR="00435D98">
              <w:rPr>
                <w:sz w:val="18"/>
                <w:szCs w:val="20"/>
              </w:rPr>
              <w:t xml:space="preserve"> </w:t>
            </w:r>
          </w:p>
          <w:p w14:paraId="5CE25CC2" w14:textId="14B2165A" w:rsidR="00632AF2" w:rsidRPr="00342CF2" w:rsidRDefault="00435D98" w:rsidP="00342CF2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7E26A6">
              <w:rPr>
                <w:sz w:val="18"/>
                <w:szCs w:val="20"/>
              </w:rPr>
              <w:t>[w zł]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730D5863" w14:textId="77777777" w:rsidR="00632AF2" w:rsidRPr="00342CF2" w:rsidRDefault="00A035A8" w:rsidP="00342CF2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342CF2">
              <w:rPr>
                <w:sz w:val="18"/>
                <w:szCs w:val="20"/>
              </w:rPr>
              <w:t>Podat</w:t>
            </w:r>
            <w:r w:rsidR="00632AF2" w:rsidRPr="00342CF2">
              <w:rPr>
                <w:sz w:val="18"/>
                <w:szCs w:val="20"/>
              </w:rPr>
              <w:t>ek VAT</w:t>
            </w:r>
            <w:r w:rsidR="00435D98">
              <w:rPr>
                <w:sz w:val="18"/>
                <w:szCs w:val="20"/>
              </w:rPr>
              <w:t xml:space="preserve"> </w:t>
            </w:r>
            <w:r w:rsidR="00435D98" w:rsidRPr="007E26A6">
              <w:rPr>
                <w:sz w:val="18"/>
                <w:szCs w:val="20"/>
              </w:rPr>
              <w:t>[w zł]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6204CCF7" w14:textId="77777777" w:rsidR="00632AF2" w:rsidRPr="00342CF2" w:rsidRDefault="00632AF2" w:rsidP="00342CF2">
            <w:pPr>
              <w:tabs>
                <w:tab w:val="num" w:pos="0"/>
              </w:tabs>
              <w:spacing w:after="120" w:line="276" w:lineRule="auto"/>
              <w:ind w:firstLine="0"/>
              <w:rPr>
                <w:sz w:val="18"/>
                <w:szCs w:val="20"/>
              </w:rPr>
            </w:pPr>
            <w:r w:rsidRPr="00342CF2">
              <w:rPr>
                <w:sz w:val="18"/>
                <w:szCs w:val="20"/>
              </w:rPr>
              <w:t>Cena brutto (kol. 2 + kol. 3)</w:t>
            </w:r>
            <w:r w:rsidR="00435D98">
              <w:rPr>
                <w:sz w:val="18"/>
                <w:szCs w:val="20"/>
              </w:rPr>
              <w:t xml:space="preserve"> </w:t>
            </w:r>
            <w:r w:rsidR="00435D98" w:rsidRPr="007E26A6">
              <w:rPr>
                <w:sz w:val="18"/>
                <w:szCs w:val="20"/>
              </w:rPr>
              <w:t>[w zł]</w:t>
            </w:r>
          </w:p>
        </w:tc>
      </w:tr>
      <w:tr w:rsidR="00632AF2" w14:paraId="23D7FB4A" w14:textId="77777777" w:rsidTr="005E448A">
        <w:trPr>
          <w:trHeight w:hRule="exact" w:val="227"/>
        </w:trPr>
        <w:tc>
          <w:tcPr>
            <w:tcW w:w="4284" w:type="dxa"/>
          </w:tcPr>
          <w:p w14:paraId="1C816D42" w14:textId="77777777" w:rsidR="00632AF2" w:rsidRPr="007951AA" w:rsidRDefault="00632AF2" w:rsidP="006A3EAC">
            <w:pPr>
              <w:spacing w:after="200" w:line="276" w:lineRule="auto"/>
              <w:ind w:firstLine="0"/>
              <w:jc w:val="center"/>
              <w:rPr>
                <w:rFonts w:cstheme="minorHAnsi"/>
                <w:sz w:val="18"/>
                <w:szCs w:val="24"/>
              </w:rPr>
            </w:pPr>
            <w:r w:rsidRPr="007951AA">
              <w:rPr>
                <w:rFonts w:cstheme="minorHAnsi"/>
                <w:sz w:val="18"/>
                <w:szCs w:val="24"/>
              </w:rPr>
              <w:t>1</w:t>
            </w:r>
          </w:p>
        </w:tc>
        <w:tc>
          <w:tcPr>
            <w:tcW w:w="1276" w:type="dxa"/>
          </w:tcPr>
          <w:p w14:paraId="2C49413D" w14:textId="77777777" w:rsidR="00632AF2" w:rsidRPr="007951AA" w:rsidRDefault="00632AF2" w:rsidP="006A3EAC">
            <w:pPr>
              <w:spacing w:after="200" w:line="276" w:lineRule="auto"/>
              <w:ind w:firstLine="0"/>
              <w:jc w:val="center"/>
              <w:rPr>
                <w:rFonts w:cstheme="minorHAnsi"/>
                <w:sz w:val="18"/>
                <w:szCs w:val="24"/>
              </w:rPr>
            </w:pPr>
            <w:r>
              <w:rPr>
                <w:rFonts w:cstheme="minorHAnsi"/>
                <w:sz w:val="18"/>
                <w:szCs w:val="24"/>
              </w:rPr>
              <w:t>2</w:t>
            </w:r>
          </w:p>
        </w:tc>
        <w:tc>
          <w:tcPr>
            <w:tcW w:w="992" w:type="dxa"/>
          </w:tcPr>
          <w:p w14:paraId="115886D9" w14:textId="77777777" w:rsidR="00632AF2" w:rsidRPr="007951AA" w:rsidRDefault="00632AF2" w:rsidP="006A3EAC">
            <w:pPr>
              <w:spacing w:after="200" w:line="276" w:lineRule="auto"/>
              <w:ind w:firstLine="0"/>
              <w:jc w:val="center"/>
              <w:rPr>
                <w:rFonts w:cstheme="minorHAnsi"/>
                <w:sz w:val="18"/>
                <w:szCs w:val="24"/>
              </w:rPr>
            </w:pPr>
            <w:r>
              <w:rPr>
                <w:rFonts w:cstheme="minorHAnsi"/>
                <w:sz w:val="18"/>
                <w:szCs w:val="24"/>
              </w:rPr>
              <w:t>3</w:t>
            </w:r>
          </w:p>
        </w:tc>
        <w:tc>
          <w:tcPr>
            <w:tcW w:w="1843" w:type="dxa"/>
          </w:tcPr>
          <w:p w14:paraId="0C39E377" w14:textId="77777777" w:rsidR="00632AF2" w:rsidRPr="007951AA" w:rsidRDefault="00632AF2" w:rsidP="006A3EAC">
            <w:pPr>
              <w:spacing w:after="200" w:line="276" w:lineRule="auto"/>
              <w:ind w:firstLine="0"/>
              <w:jc w:val="center"/>
              <w:rPr>
                <w:rFonts w:cstheme="minorHAnsi"/>
                <w:sz w:val="18"/>
                <w:szCs w:val="24"/>
              </w:rPr>
            </w:pPr>
            <w:r>
              <w:rPr>
                <w:rFonts w:cstheme="minorHAnsi"/>
                <w:sz w:val="18"/>
                <w:szCs w:val="24"/>
              </w:rPr>
              <w:t>4</w:t>
            </w:r>
          </w:p>
        </w:tc>
      </w:tr>
      <w:tr w:rsidR="00632AF2" w14:paraId="3E913017" w14:textId="77777777" w:rsidTr="005E448A">
        <w:tc>
          <w:tcPr>
            <w:tcW w:w="4284" w:type="dxa"/>
          </w:tcPr>
          <w:p w14:paraId="2FCFFC0F" w14:textId="77777777" w:rsidR="00632AF2" w:rsidRPr="00B81100" w:rsidRDefault="00A035A8" w:rsidP="00E00B85">
            <w:pPr>
              <w:tabs>
                <w:tab w:val="num" w:pos="0"/>
              </w:tabs>
              <w:spacing w:after="120" w:line="276" w:lineRule="auto"/>
              <w:ind w:firstLine="0"/>
              <w:rPr>
                <w:rFonts w:cstheme="minorHAnsi"/>
                <w:sz w:val="20"/>
                <w:szCs w:val="24"/>
              </w:rPr>
            </w:pPr>
            <w:r w:rsidRPr="00E00B85">
              <w:rPr>
                <w:sz w:val="18"/>
                <w:szCs w:val="20"/>
              </w:rPr>
              <w:t>Przekazanie autorskich praw majątkowych wynikaj</w:t>
            </w:r>
            <w:r w:rsidRPr="00E00B85">
              <w:rPr>
                <w:sz w:val="18"/>
                <w:szCs w:val="20"/>
              </w:rPr>
              <w:t>ą</w:t>
            </w:r>
            <w:r w:rsidRPr="00E00B85">
              <w:rPr>
                <w:sz w:val="18"/>
                <w:szCs w:val="20"/>
              </w:rPr>
              <w:t>cych z realizacji przedmiotu planowanej do zawarcia w ramach zamówienia publicznego umowy, m.in. w z</w:t>
            </w:r>
            <w:r w:rsidRPr="00E00B85">
              <w:rPr>
                <w:sz w:val="18"/>
                <w:szCs w:val="20"/>
              </w:rPr>
              <w:t>a</w:t>
            </w:r>
            <w:r w:rsidRPr="00E00B85">
              <w:rPr>
                <w:sz w:val="18"/>
                <w:szCs w:val="20"/>
              </w:rPr>
              <w:t xml:space="preserve">kresie dokumentacji, wykonanych modyfikacji, kodów </w:t>
            </w:r>
            <w:r w:rsidRPr="00E00B85">
              <w:rPr>
                <w:sz w:val="18"/>
                <w:szCs w:val="20"/>
              </w:rPr>
              <w:lastRenderedPageBreak/>
              <w:t>źródłowych i innych.</w:t>
            </w:r>
          </w:p>
        </w:tc>
        <w:tc>
          <w:tcPr>
            <w:tcW w:w="1276" w:type="dxa"/>
          </w:tcPr>
          <w:p w14:paraId="59058B70" w14:textId="77777777" w:rsidR="00632AF2" w:rsidRDefault="00632AF2" w:rsidP="006A3EAC">
            <w:pPr>
              <w:spacing w:after="200" w:line="276" w:lineRule="auto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C3262C" w14:textId="77777777" w:rsidR="00632AF2" w:rsidRDefault="00632AF2" w:rsidP="006A3EAC">
            <w:pPr>
              <w:spacing w:after="200" w:line="276" w:lineRule="auto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9C41B3" w14:textId="77777777" w:rsidR="00632AF2" w:rsidRDefault="00632AF2" w:rsidP="006A3EAC">
            <w:pPr>
              <w:spacing w:after="200" w:line="276" w:lineRule="auto"/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2EEC7CE" w14:textId="49548B91" w:rsidR="00C83A1C" w:rsidRDefault="00C83A1C" w:rsidP="005E448A">
      <w:pPr>
        <w:rPr>
          <w:rFonts w:cstheme="minorHAnsi"/>
          <w:sz w:val="24"/>
          <w:szCs w:val="24"/>
        </w:rPr>
      </w:pPr>
    </w:p>
    <w:sectPr w:rsidR="00C83A1C" w:rsidSect="00281701">
      <w:headerReference w:type="default" r:id="rId15"/>
      <w:footerReference w:type="default" r:id="rId16"/>
      <w:pgSz w:w="11907" w:h="16840" w:code="9"/>
      <w:pgMar w:top="2098" w:right="1418" w:bottom="1134" w:left="1418" w:header="709" w:footer="709" w:gutter="0"/>
      <w:pgNumType w:start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75F1AE5" w15:done="0"/>
  <w15:commentEx w15:paraId="269794F1" w15:done="0"/>
  <w15:commentEx w15:paraId="20399B8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5F1AE5" w16cid:durableId="1EE7B9DC"/>
  <w16cid:commentId w16cid:paraId="269794F1" w16cid:durableId="1EE7BA88"/>
  <w16cid:commentId w16cid:paraId="20399B8C" w16cid:durableId="1EE7B6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C3870" w14:textId="77777777" w:rsidR="0070693C" w:rsidRDefault="0070693C" w:rsidP="00EC2A2D">
      <w:r>
        <w:separator/>
      </w:r>
    </w:p>
  </w:endnote>
  <w:endnote w:type="continuationSeparator" w:id="0">
    <w:p w14:paraId="387177F3" w14:textId="77777777" w:rsidR="0070693C" w:rsidRDefault="0070693C" w:rsidP="00EC2A2D">
      <w:r>
        <w:continuationSeparator/>
      </w:r>
    </w:p>
  </w:endnote>
  <w:endnote w:type="continuationNotice" w:id="1">
    <w:p w14:paraId="2BA16C54" w14:textId="77777777" w:rsidR="0070693C" w:rsidRDefault="007069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613597"/>
      <w:docPartObj>
        <w:docPartGallery w:val="Page Numbers (Bottom of Page)"/>
        <w:docPartUnique/>
      </w:docPartObj>
    </w:sdtPr>
    <w:sdtEndPr/>
    <w:sdtContent>
      <w:sdt>
        <w:sdtPr>
          <w:id w:val="1567606424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764726318"/>
              <w:docPartObj>
                <w:docPartGallery w:val="Page Numbers (Top of Page)"/>
                <w:docPartUnique/>
              </w:docPartObj>
            </w:sdtPr>
            <w:sdtEndPr/>
            <w:sdtContent>
              <w:p w14:paraId="12FE0240" w14:textId="77777777" w:rsidR="006E5477" w:rsidRPr="006E2619" w:rsidRDefault="006E5477" w:rsidP="00F61665">
                <w:pPr>
                  <w:pStyle w:val="Stopka"/>
                  <w:spacing w:line="240" w:lineRule="auto"/>
                  <w:jc w:val="center"/>
                  <w:rPr>
                    <w:sz w:val="8"/>
                    <w:szCs w:val="16"/>
                  </w:rPr>
                </w:pPr>
              </w:p>
              <w:p w14:paraId="141851B1" w14:textId="35A8FEF5" w:rsidR="006E5477" w:rsidRDefault="006E5477" w:rsidP="00F61665">
                <w:pPr>
                  <w:pStyle w:val="Stopka"/>
                  <w:spacing w:line="240" w:lineRule="auto"/>
                  <w:jc w:val="center"/>
                </w:pPr>
                <w:r w:rsidRPr="002C5EAF">
                  <w:rPr>
                    <w:sz w:val="20"/>
                    <w:szCs w:val="20"/>
                  </w:rPr>
                  <w:t xml:space="preserve">Strona </w:t>
                </w:r>
                <w:r w:rsidRPr="002C5EAF">
                  <w:rPr>
                    <w:b/>
                    <w:bCs/>
                    <w:sz w:val="20"/>
                    <w:szCs w:val="20"/>
                  </w:rPr>
                  <w:fldChar w:fldCharType="begin"/>
                </w:r>
                <w:r w:rsidRPr="002C5EAF">
                  <w:rPr>
                    <w:b/>
                    <w:bCs/>
                    <w:sz w:val="20"/>
                    <w:szCs w:val="20"/>
                  </w:rPr>
                  <w:instrText>PAGE</w:instrText>
                </w:r>
                <w:r w:rsidRPr="002C5EAF">
                  <w:rPr>
                    <w:b/>
                    <w:bCs/>
                    <w:sz w:val="20"/>
                    <w:szCs w:val="20"/>
                  </w:rPr>
                  <w:fldChar w:fldCharType="separate"/>
                </w:r>
                <w:r w:rsidR="00CF0657">
                  <w:rPr>
                    <w:b/>
                    <w:bCs/>
                    <w:noProof/>
                    <w:sz w:val="20"/>
                    <w:szCs w:val="20"/>
                  </w:rPr>
                  <w:t>4</w:t>
                </w:r>
                <w:r w:rsidRPr="002C5EAF">
                  <w:rPr>
                    <w:b/>
                    <w:bCs/>
                    <w:sz w:val="20"/>
                    <w:szCs w:val="20"/>
                  </w:rPr>
                  <w:fldChar w:fldCharType="end"/>
                </w:r>
                <w:r w:rsidRPr="002C5EAF">
                  <w:rPr>
                    <w:sz w:val="20"/>
                    <w:szCs w:val="20"/>
                  </w:rPr>
                  <w:t xml:space="preserve"> z </w:t>
                </w:r>
                <w:r w:rsidRPr="002C5EAF">
                  <w:rPr>
                    <w:b/>
                    <w:bCs/>
                    <w:sz w:val="20"/>
                    <w:szCs w:val="20"/>
                  </w:rPr>
                  <w:fldChar w:fldCharType="begin"/>
                </w:r>
                <w:r w:rsidRPr="002C5EAF">
                  <w:rPr>
                    <w:b/>
                    <w:bCs/>
                    <w:sz w:val="20"/>
                    <w:szCs w:val="20"/>
                  </w:rPr>
                  <w:instrText>NUMPAGES</w:instrText>
                </w:r>
                <w:r w:rsidRPr="002C5EAF">
                  <w:rPr>
                    <w:b/>
                    <w:bCs/>
                    <w:sz w:val="20"/>
                    <w:szCs w:val="20"/>
                  </w:rPr>
                  <w:fldChar w:fldCharType="separate"/>
                </w:r>
                <w:r w:rsidR="00CF0657">
                  <w:rPr>
                    <w:b/>
                    <w:bCs/>
                    <w:noProof/>
                    <w:sz w:val="20"/>
                    <w:szCs w:val="20"/>
                  </w:rPr>
                  <w:t>46</w:t>
                </w:r>
                <w:r w:rsidRPr="002C5EAF">
                  <w:rPr>
                    <w:b/>
                    <w:bCs/>
                    <w:sz w:val="20"/>
                    <w:szCs w:val="20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27113" w14:textId="77777777" w:rsidR="0070693C" w:rsidRDefault="0070693C" w:rsidP="00EC2A2D">
      <w:r>
        <w:separator/>
      </w:r>
    </w:p>
  </w:footnote>
  <w:footnote w:type="continuationSeparator" w:id="0">
    <w:p w14:paraId="4DE8A9AB" w14:textId="77777777" w:rsidR="0070693C" w:rsidRDefault="0070693C" w:rsidP="00EC2A2D">
      <w:r>
        <w:continuationSeparator/>
      </w:r>
    </w:p>
  </w:footnote>
  <w:footnote w:type="continuationNotice" w:id="1">
    <w:p w14:paraId="385C34F8" w14:textId="77777777" w:rsidR="0070693C" w:rsidRDefault="0070693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6ADD8" w14:textId="77777777" w:rsidR="006E5477" w:rsidRPr="00F61665" w:rsidRDefault="006E5477" w:rsidP="00F61665">
    <w:pPr>
      <w:spacing w:line="240" w:lineRule="auto"/>
      <w:jc w:val="right"/>
      <w:rPr>
        <w:b/>
        <w:sz w:val="18"/>
        <w:szCs w:val="18"/>
      </w:rPr>
    </w:pPr>
    <w:r w:rsidRPr="00F61665">
      <w:rPr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67DD7A66" wp14:editId="1BD43921">
          <wp:simplePos x="0" y="0"/>
          <wp:positionH relativeFrom="margin">
            <wp:posOffset>-68580</wp:posOffset>
          </wp:positionH>
          <wp:positionV relativeFrom="margin">
            <wp:posOffset>-978535</wp:posOffset>
          </wp:positionV>
          <wp:extent cx="742950" cy="21082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210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61665">
      <w:rPr>
        <w:b/>
        <w:sz w:val="18"/>
        <w:szCs w:val="18"/>
      </w:rPr>
      <w:t>Zapytanie ofertowe w ramach rozeznania rynku</w:t>
    </w:r>
  </w:p>
  <w:p w14:paraId="72E84689" w14:textId="146F121F" w:rsidR="006E5477" w:rsidRDefault="006E5477" w:rsidP="00545959">
    <w:pPr>
      <w:pStyle w:val="Bezodstpw"/>
      <w:jc w:val="right"/>
      <w:rPr>
        <w:sz w:val="20"/>
      </w:rPr>
    </w:pPr>
    <w:r w:rsidRPr="00F61665">
      <w:rPr>
        <w:sz w:val="20"/>
      </w:rPr>
      <w:t>Modyfikacja, utrzymanie i rozwój funkcjonującego</w:t>
    </w:r>
    <w:r>
      <w:rPr>
        <w:sz w:val="20"/>
      </w:rPr>
      <w:t xml:space="preserve"> </w:t>
    </w:r>
    <w:r w:rsidRPr="00F61665">
      <w:rPr>
        <w:sz w:val="20"/>
      </w:rPr>
      <w:t xml:space="preserve">w Zakładzie Ubezpieczeń Społecznych </w:t>
    </w:r>
  </w:p>
  <w:p w14:paraId="67E59B04" w14:textId="77777777" w:rsidR="006E5477" w:rsidRDefault="006E5477" w:rsidP="00F61665">
    <w:pPr>
      <w:pStyle w:val="Bezodstpw"/>
      <w:jc w:val="right"/>
      <w:rPr>
        <w:sz w:val="20"/>
      </w:rPr>
    </w:pPr>
    <w:r w:rsidRPr="00F61665">
      <w:rPr>
        <w:sz w:val="20"/>
      </w:rPr>
      <w:t>systemu aktuarialnego</w:t>
    </w:r>
    <w:r>
      <w:rPr>
        <w:sz w:val="20"/>
      </w:rPr>
      <w:t xml:space="preserve"> </w:t>
    </w:r>
    <w:r w:rsidRPr="003D2461">
      <w:rPr>
        <w:sz w:val="20"/>
      </w:rPr>
      <w:t>do prognozowania wpływów i wydatków FUS oraz FEP</w:t>
    </w:r>
    <w:r>
      <w:rPr>
        <w:sz w:val="20"/>
      </w:rPr>
      <w:t xml:space="preserve"> </w:t>
    </w:r>
  </w:p>
  <w:p w14:paraId="4A400BF3" w14:textId="6E78DDF0" w:rsidR="006E5477" w:rsidRPr="00F61665" w:rsidRDefault="006E5477" w:rsidP="00F61665">
    <w:pPr>
      <w:pStyle w:val="Bezodstpw"/>
      <w:jc w:val="right"/>
      <w:rPr>
        <w:sz w:val="20"/>
      </w:rPr>
    </w:pPr>
    <w:r w:rsidRPr="00F61665">
      <w:rPr>
        <w:sz w:val="20"/>
      </w:rPr>
      <w:t>wraz z oprogramowaniem i wymaganą infrastrukturą techniczną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485BD3"/>
    <w:multiLevelType w:val="hybridMultilevel"/>
    <w:tmpl w:val="6B4D4DC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4963A1"/>
    <w:multiLevelType w:val="hybridMultilevel"/>
    <w:tmpl w:val="A8BCA84C"/>
    <w:lvl w:ilvl="0" w:tplc="03E2788A">
      <w:start w:val="1"/>
      <w:numFmt w:val="bullet"/>
      <w:lvlText w:val="–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3F739A6"/>
    <w:multiLevelType w:val="hybridMultilevel"/>
    <w:tmpl w:val="34F4F04A"/>
    <w:lvl w:ilvl="0" w:tplc="33B03F2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146C4"/>
    <w:multiLevelType w:val="multilevel"/>
    <w:tmpl w:val="C5AE237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>
    <w:nsid w:val="08025468"/>
    <w:multiLevelType w:val="hybridMultilevel"/>
    <w:tmpl w:val="8C5E5700"/>
    <w:lvl w:ilvl="0" w:tplc="EEBE8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B47B9"/>
    <w:multiLevelType w:val="hybridMultilevel"/>
    <w:tmpl w:val="7982F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676F89"/>
    <w:multiLevelType w:val="hybridMultilevel"/>
    <w:tmpl w:val="CB0AB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AF20B3"/>
    <w:multiLevelType w:val="multilevel"/>
    <w:tmpl w:val="B344B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  <w:b w:val="0"/>
        <w:u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A6732E0"/>
    <w:multiLevelType w:val="multilevel"/>
    <w:tmpl w:val="7A78C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  <w:b w:val="0"/>
        <w:u w:val="none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0AD12E23"/>
    <w:multiLevelType w:val="hybridMultilevel"/>
    <w:tmpl w:val="33744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AC5769"/>
    <w:multiLevelType w:val="hybridMultilevel"/>
    <w:tmpl w:val="F8BA9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E27E32"/>
    <w:multiLevelType w:val="hybridMultilevel"/>
    <w:tmpl w:val="1494CAB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D287108"/>
    <w:multiLevelType w:val="hybridMultilevel"/>
    <w:tmpl w:val="1B365276"/>
    <w:lvl w:ilvl="0" w:tplc="03E2788A">
      <w:start w:val="1"/>
      <w:numFmt w:val="bullet"/>
      <w:lvlText w:val="–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0D302488"/>
    <w:multiLevelType w:val="hybridMultilevel"/>
    <w:tmpl w:val="1CA07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92D8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1744D8"/>
    <w:multiLevelType w:val="hybridMultilevel"/>
    <w:tmpl w:val="C48CCC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DF236C"/>
    <w:multiLevelType w:val="hybridMultilevel"/>
    <w:tmpl w:val="4DDEC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EB31B6"/>
    <w:multiLevelType w:val="multilevel"/>
    <w:tmpl w:val="9718F1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682A60"/>
    <w:multiLevelType w:val="hybridMultilevel"/>
    <w:tmpl w:val="385221E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0367B5"/>
    <w:multiLevelType w:val="hybridMultilevel"/>
    <w:tmpl w:val="AC524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5F66BE"/>
    <w:multiLevelType w:val="hybridMultilevel"/>
    <w:tmpl w:val="C212C8CE"/>
    <w:lvl w:ilvl="0" w:tplc="252EB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5B21C8"/>
    <w:multiLevelType w:val="hybridMultilevel"/>
    <w:tmpl w:val="51F45E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786ECF"/>
    <w:multiLevelType w:val="multilevel"/>
    <w:tmpl w:val="D6620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  <w:b w:val="0"/>
        <w:u w:val="none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1DE17E5D"/>
    <w:multiLevelType w:val="multilevel"/>
    <w:tmpl w:val="1EC0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DF73945"/>
    <w:multiLevelType w:val="hybridMultilevel"/>
    <w:tmpl w:val="3E7C9A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F7B6B37"/>
    <w:multiLevelType w:val="hybridMultilevel"/>
    <w:tmpl w:val="F8987CE2"/>
    <w:lvl w:ilvl="0" w:tplc="BC5EF096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20D25169"/>
    <w:multiLevelType w:val="hybridMultilevel"/>
    <w:tmpl w:val="66681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8756EE"/>
    <w:multiLevelType w:val="hybridMultilevel"/>
    <w:tmpl w:val="BB589F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582F20"/>
    <w:multiLevelType w:val="hybridMultilevel"/>
    <w:tmpl w:val="C8085B64"/>
    <w:lvl w:ilvl="0" w:tplc="0415000F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8">
    <w:nsid w:val="24A454F6"/>
    <w:multiLevelType w:val="hybridMultilevel"/>
    <w:tmpl w:val="8FCC20A6"/>
    <w:lvl w:ilvl="0" w:tplc="9446A50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1767DF"/>
    <w:multiLevelType w:val="hybridMultilevel"/>
    <w:tmpl w:val="E4088180"/>
    <w:lvl w:ilvl="0" w:tplc="03E2788A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29E0361B"/>
    <w:multiLevelType w:val="multilevel"/>
    <w:tmpl w:val="85C663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2B04778B"/>
    <w:multiLevelType w:val="hybridMultilevel"/>
    <w:tmpl w:val="CBB22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882C32"/>
    <w:multiLevelType w:val="hybridMultilevel"/>
    <w:tmpl w:val="E8C6A7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CF61135"/>
    <w:multiLevelType w:val="hybridMultilevel"/>
    <w:tmpl w:val="A5DA15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635168"/>
    <w:multiLevelType w:val="hybridMultilevel"/>
    <w:tmpl w:val="D9A40560"/>
    <w:lvl w:ilvl="0" w:tplc="1966A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5B3EA7"/>
    <w:multiLevelType w:val="hybridMultilevel"/>
    <w:tmpl w:val="BE5EC768"/>
    <w:lvl w:ilvl="0" w:tplc="BC5EF096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305B4229"/>
    <w:multiLevelType w:val="hybridMultilevel"/>
    <w:tmpl w:val="4B124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D208B0"/>
    <w:multiLevelType w:val="hybridMultilevel"/>
    <w:tmpl w:val="D010A524"/>
    <w:lvl w:ilvl="0" w:tplc="04150017">
      <w:start w:val="1"/>
      <w:numFmt w:val="lowerLetter"/>
      <w:lvlText w:val="%1)"/>
      <w:lvlJc w:val="left"/>
      <w:pPr>
        <w:ind w:left="1150" w:hanging="360"/>
      </w:p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38">
    <w:nsid w:val="345C75BD"/>
    <w:multiLevelType w:val="hybridMultilevel"/>
    <w:tmpl w:val="CB0AB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CE00F3"/>
    <w:multiLevelType w:val="multilevel"/>
    <w:tmpl w:val="B344B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  <w:b w:val="0"/>
        <w:u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351E0D5C"/>
    <w:multiLevelType w:val="hybridMultilevel"/>
    <w:tmpl w:val="8AE052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48478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="Times New Roman"/>
        <w:b/>
      </w:rPr>
    </w:lvl>
    <w:lvl w:ilvl="3" w:tplc="03E2788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6AE666D"/>
    <w:multiLevelType w:val="hybridMultilevel"/>
    <w:tmpl w:val="C25CED32"/>
    <w:lvl w:ilvl="0" w:tplc="F93ADC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7910738"/>
    <w:multiLevelType w:val="hybridMultilevel"/>
    <w:tmpl w:val="419AFC3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7C41FA1"/>
    <w:multiLevelType w:val="singleLevel"/>
    <w:tmpl w:val="0415000F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</w:abstractNum>
  <w:abstractNum w:abstractNumId="44">
    <w:nsid w:val="3EE230E8"/>
    <w:multiLevelType w:val="hybridMultilevel"/>
    <w:tmpl w:val="D4D21D32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5">
    <w:nsid w:val="3F305F6C"/>
    <w:multiLevelType w:val="hybridMultilevel"/>
    <w:tmpl w:val="14847D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03614D2"/>
    <w:multiLevelType w:val="hybridMultilevel"/>
    <w:tmpl w:val="ED66F36A"/>
    <w:lvl w:ilvl="0" w:tplc="FA669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32F1F65"/>
    <w:multiLevelType w:val="multilevel"/>
    <w:tmpl w:val="AC12B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  <w:b w:val="0"/>
        <w:u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46270CAC"/>
    <w:multiLevelType w:val="hybridMultilevel"/>
    <w:tmpl w:val="A8DC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9311FD4"/>
    <w:multiLevelType w:val="hybridMultilevel"/>
    <w:tmpl w:val="6DBC3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CF87B94"/>
    <w:multiLevelType w:val="hybridMultilevel"/>
    <w:tmpl w:val="62409EE6"/>
    <w:lvl w:ilvl="0" w:tplc="C292D84E">
      <w:start w:val="1"/>
      <w:numFmt w:val="lowerLetter"/>
      <w:lvlText w:val="%1."/>
      <w:lvlJc w:val="left"/>
      <w:pPr>
        <w:ind w:left="11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1">
    <w:nsid w:val="4D0C1206"/>
    <w:multiLevelType w:val="multilevel"/>
    <w:tmpl w:val="5E1E2576"/>
    <w:lvl w:ilvl="0">
      <w:start w:val="1"/>
      <w:numFmt w:val="decimal"/>
      <w:lvlText w:val="%1)"/>
      <w:lvlJc w:val="left"/>
      <w:pPr>
        <w:ind w:left="824" w:hanging="360"/>
      </w:pPr>
      <w:rPr>
        <w:rFonts w:hint="default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66" w:hanging="1800"/>
      </w:pPr>
      <w:rPr>
        <w:rFonts w:hint="default"/>
      </w:rPr>
    </w:lvl>
  </w:abstractNum>
  <w:abstractNum w:abstractNumId="52">
    <w:nsid w:val="4D9107D3"/>
    <w:multiLevelType w:val="hybridMultilevel"/>
    <w:tmpl w:val="B296B0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C2AA050">
      <w:start w:val="1"/>
      <w:numFmt w:val="decimal"/>
      <w:lvlText w:val="1.%2"/>
      <w:lvlJc w:val="left"/>
      <w:pPr>
        <w:ind w:left="108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E77764B"/>
    <w:multiLevelType w:val="multilevel"/>
    <w:tmpl w:val="F12E02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54">
    <w:nsid w:val="51D63372"/>
    <w:multiLevelType w:val="hybridMultilevel"/>
    <w:tmpl w:val="CC7A1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3930074"/>
    <w:multiLevelType w:val="multilevel"/>
    <w:tmpl w:val="76CE50B2"/>
    <w:lvl w:ilvl="0">
      <w:start w:val="1"/>
      <w:numFmt w:val="decimal"/>
      <w:lvlText w:val="%1."/>
      <w:lvlJc w:val="left"/>
      <w:pPr>
        <w:ind w:left="824" w:hanging="360"/>
      </w:pPr>
      <w:rPr>
        <w:rFonts w:hint="default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66" w:hanging="1800"/>
      </w:pPr>
      <w:rPr>
        <w:rFonts w:hint="default"/>
      </w:rPr>
    </w:lvl>
  </w:abstractNum>
  <w:abstractNum w:abstractNumId="56">
    <w:nsid w:val="568F00F3"/>
    <w:multiLevelType w:val="multilevel"/>
    <w:tmpl w:val="D6620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  <w:b w:val="0"/>
        <w:u w:val="none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57046AC6"/>
    <w:multiLevelType w:val="hybridMultilevel"/>
    <w:tmpl w:val="EC447BA4"/>
    <w:lvl w:ilvl="0" w:tplc="8C2AA05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8870629"/>
    <w:multiLevelType w:val="hybridMultilevel"/>
    <w:tmpl w:val="28EEB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8AC12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>
    <w:nsid w:val="59985C77"/>
    <w:multiLevelType w:val="hybridMultilevel"/>
    <w:tmpl w:val="2EBA1A7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1">
    <w:nsid w:val="5B4E0C7D"/>
    <w:multiLevelType w:val="hybridMultilevel"/>
    <w:tmpl w:val="419AFC3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FBF7C59"/>
    <w:multiLevelType w:val="multilevel"/>
    <w:tmpl w:val="5F42C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3">
    <w:nsid w:val="60A616B7"/>
    <w:multiLevelType w:val="hybridMultilevel"/>
    <w:tmpl w:val="E4B2019E"/>
    <w:lvl w:ilvl="0" w:tplc="CF36CCD0">
      <w:start w:val="1"/>
      <w:numFmt w:val="decimal"/>
      <w:lvlText w:val="%1."/>
      <w:lvlJc w:val="left"/>
      <w:pPr>
        <w:ind w:left="1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1" w:hanging="360"/>
      </w:pPr>
    </w:lvl>
    <w:lvl w:ilvl="2" w:tplc="0415001B" w:tentative="1">
      <w:start w:val="1"/>
      <w:numFmt w:val="lowerRoman"/>
      <w:lvlText w:val="%3."/>
      <w:lvlJc w:val="right"/>
      <w:pPr>
        <w:ind w:left="2941" w:hanging="180"/>
      </w:pPr>
    </w:lvl>
    <w:lvl w:ilvl="3" w:tplc="0415000F" w:tentative="1">
      <w:start w:val="1"/>
      <w:numFmt w:val="decimal"/>
      <w:lvlText w:val="%4."/>
      <w:lvlJc w:val="left"/>
      <w:pPr>
        <w:ind w:left="3661" w:hanging="360"/>
      </w:pPr>
    </w:lvl>
    <w:lvl w:ilvl="4" w:tplc="04150019" w:tentative="1">
      <w:start w:val="1"/>
      <w:numFmt w:val="lowerLetter"/>
      <w:lvlText w:val="%5."/>
      <w:lvlJc w:val="left"/>
      <w:pPr>
        <w:ind w:left="4381" w:hanging="360"/>
      </w:pPr>
    </w:lvl>
    <w:lvl w:ilvl="5" w:tplc="0415001B" w:tentative="1">
      <w:start w:val="1"/>
      <w:numFmt w:val="lowerRoman"/>
      <w:lvlText w:val="%6."/>
      <w:lvlJc w:val="right"/>
      <w:pPr>
        <w:ind w:left="5101" w:hanging="180"/>
      </w:pPr>
    </w:lvl>
    <w:lvl w:ilvl="6" w:tplc="0415000F" w:tentative="1">
      <w:start w:val="1"/>
      <w:numFmt w:val="decimal"/>
      <w:lvlText w:val="%7."/>
      <w:lvlJc w:val="left"/>
      <w:pPr>
        <w:ind w:left="5821" w:hanging="360"/>
      </w:pPr>
    </w:lvl>
    <w:lvl w:ilvl="7" w:tplc="04150019" w:tentative="1">
      <w:start w:val="1"/>
      <w:numFmt w:val="lowerLetter"/>
      <w:lvlText w:val="%8."/>
      <w:lvlJc w:val="left"/>
      <w:pPr>
        <w:ind w:left="6541" w:hanging="360"/>
      </w:pPr>
    </w:lvl>
    <w:lvl w:ilvl="8" w:tplc="0415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64">
    <w:nsid w:val="60E32FC1"/>
    <w:multiLevelType w:val="hybridMultilevel"/>
    <w:tmpl w:val="7BA4DD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>
    <w:nsid w:val="60F31BE2"/>
    <w:multiLevelType w:val="hybridMultilevel"/>
    <w:tmpl w:val="E102B67C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6">
    <w:nsid w:val="61AC5CF9"/>
    <w:multiLevelType w:val="multilevel"/>
    <w:tmpl w:val="ECD8C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  <w:b w:val="0"/>
        <w:u w:val="none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>
    <w:nsid w:val="64AB42D1"/>
    <w:multiLevelType w:val="hybridMultilevel"/>
    <w:tmpl w:val="10FE4DA8"/>
    <w:lvl w:ilvl="0" w:tplc="CF36CCD0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21" w:hanging="360"/>
      </w:pPr>
    </w:lvl>
    <w:lvl w:ilvl="2" w:tplc="0415001B" w:tentative="1">
      <w:start w:val="1"/>
      <w:numFmt w:val="lowerRoman"/>
      <w:lvlText w:val="%3."/>
      <w:lvlJc w:val="right"/>
      <w:pPr>
        <w:ind w:left="2941" w:hanging="180"/>
      </w:pPr>
    </w:lvl>
    <w:lvl w:ilvl="3" w:tplc="0415000F" w:tentative="1">
      <w:start w:val="1"/>
      <w:numFmt w:val="decimal"/>
      <w:lvlText w:val="%4."/>
      <w:lvlJc w:val="left"/>
      <w:pPr>
        <w:ind w:left="3661" w:hanging="360"/>
      </w:pPr>
    </w:lvl>
    <w:lvl w:ilvl="4" w:tplc="04150019" w:tentative="1">
      <w:start w:val="1"/>
      <w:numFmt w:val="lowerLetter"/>
      <w:lvlText w:val="%5."/>
      <w:lvlJc w:val="left"/>
      <w:pPr>
        <w:ind w:left="4381" w:hanging="360"/>
      </w:pPr>
    </w:lvl>
    <w:lvl w:ilvl="5" w:tplc="0415001B" w:tentative="1">
      <w:start w:val="1"/>
      <w:numFmt w:val="lowerRoman"/>
      <w:lvlText w:val="%6."/>
      <w:lvlJc w:val="right"/>
      <w:pPr>
        <w:ind w:left="5101" w:hanging="180"/>
      </w:pPr>
    </w:lvl>
    <w:lvl w:ilvl="6" w:tplc="0415000F" w:tentative="1">
      <w:start w:val="1"/>
      <w:numFmt w:val="decimal"/>
      <w:lvlText w:val="%7."/>
      <w:lvlJc w:val="left"/>
      <w:pPr>
        <w:ind w:left="5821" w:hanging="360"/>
      </w:pPr>
    </w:lvl>
    <w:lvl w:ilvl="7" w:tplc="04150019" w:tentative="1">
      <w:start w:val="1"/>
      <w:numFmt w:val="lowerLetter"/>
      <w:lvlText w:val="%8."/>
      <w:lvlJc w:val="left"/>
      <w:pPr>
        <w:ind w:left="6541" w:hanging="360"/>
      </w:pPr>
    </w:lvl>
    <w:lvl w:ilvl="8" w:tplc="0415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68">
    <w:nsid w:val="64B65DE7"/>
    <w:multiLevelType w:val="hybridMultilevel"/>
    <w:tmpl w:val="54C8D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59F427F"/>
    <w:multiLevelType w:val="hybridMultilevel"/>
    <w:tmpl w:val="C6402542"/>
    <w:lvl w:ilvl="0" w:tplc="00261A4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8060673"/>
    <w:multiLevelType w:val="hybridMultilevel"/>
    <w:tmpl w:val="1CA07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92D8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8DA3FFC"/>
    <w:multiLevelType w:val="multilevel"/>
    <w:tmpl w:val="DFAC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A7C53F8"/>
    <w:multiLevelType w:val="hybridMultilevel"/>
    <w:tmpl w:val="B9AE027A"/>
    <w:lvl w:ilvl="0" w:tplc="48042586">
      <w:start w:val="1"/>
      <w:numFmt w:val="decimal"/>
      <w:lvlText w:val="%1."/>
      <w:lvlJc w:val="left"/>
      <w:pPr>
        <w:ind w:left="3338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3">
    <w:nsid w:val="6BC8370C"/>
    <w:multiLevelType w:val="hybridMultilevel"/>
    <w:tmpl w:val="15BE76D6"/>
    <w:lvl w:ilvl="0" w:tplc="A3740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62AF28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6F5F6C7A"/>
    <w:multiLevelType w:val="multilevel"/>
    <w:tmpl w:val="0F56C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FC6403D"/>
    <w:multiLevelType w:val="hybridMultilevel"/>
    <w:tmpl w:val="7E422FB2"/>
    <w:lvl w:ilvl="0" w:tplc="3FD43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62AF28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6FCF1997"/>
    <w:multiLevelType w:val="hybridMultilevel"/>
    <w:tmpl w:val="C5967E2A"/>
    <w:lvl w:ilvl="0" w:tplc="03E2788A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A944E8"/>
    <w:multiLevelType w:val="multilevel"/>
    <w:tmpl w:val="983C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0FF40D7"/>
    <w:multiLevelType w:val="hybridMultilevel"/>
    <w:tmpl w:val="77CC58A8"/>
    <w:lvl w:ilvl="0" w:tplc="041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9">
    <w:nsid w:val="76F206C5"/>
    <w:multiLevelType w:val="hybridMultilevel"/>
    <w:tmpl w:val="892C058C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80A5EC5"/>
    <w:multiLevelType w:val="hybridMultilevel"/>
    <w:tmpl w:val="9BE2D9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6EC9A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9AB6B44"/>
    <w:multiLevelType w:val="hybridMultilevel"/>
    <w:tmpl w:val="BF8E3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D056DD5"/>
    <w:multiLevelType w:val="hybridMultilevel"/>
    <w:tmpl w:val="95729A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</w:num>
  <w:num w:numId="2">
    <w:abstractNumId w:val="75"/>
  </w:num>
  <w:num w:numId="3">
    <w:abstractNumId w:val="24"/>
  </w:num>
  <w:num w:numId="4">
    <w:abstractNumId w:val="35"/>
  </w:num>
  <w:num w:numId="5">
    <w:abstractNumId w:val="26"/>
  </w:num>
  <w:num w:numId="6">
    <w:abstractNumId w:val="15"/>
  </w:num>
  <w:num w:numId="7">
    <w:abstractNumId w:val="18"/>
  </w:num>
  <w:num w:numId="8">
    <w:abstractNumId w:val="64"/>
  </w:num>
  <w:num w:numId="9">
    <w:abstractNumId w:val="25"/>
  </w:num>
  <w:num w:numId="10">
    <w:abstractNumId w:val="37"/>
  </w:num>
  <w:num w:numId="11">
    <w:abstractNumId w:val="80"/>
  </w:num>
  <w:num w:numId="12">
    <w:abstractNumId w:val="52"/>
  </w:num>
  <w:num w:numId="13">
    <w:abstractNumId w:val="81"/>
  </w:num>
  <w:num w:numId="14">
    <w:abstractNumId w:val="46"/>
  </w:num>
  <w:num w:numId="15">
    <w:abstractNumId w:val="41"/>
  </w:num>
  <w:num w:numId="16">
    <w:abstractNumId w:val="69"/>
  </w:num>
  <w:num w:numId="17">
    <w:abstractNumId w:val="49"/>
  </w:num>
  <w:num w:numId="18">
    <w:abstractNumId w:val="8"/>
  </w:num>
  <w:num w:numId="19">
    <w:abstractNumId w:val="73"/>
  </w:num>
  <w:num w:numId="20">
    <w:abstractNumId w:val="5"/>
  </w:num>
  <w:num w:numId="21">
    <w:abstractNumId w:val="76"/>
  </w:num>
  <w:num w:numId="22">
    <w:abstractNumId w:val="12"/>
  </w:num>
  <w:num w:numId="23">
    <w:abstractNumId w:val="1"/>
  </w:num>
  <w:num w:numId="24">
    <w:abstractNumId w:val="59"/>
  </w:num>
  <w:num w:numId="25">
    <w:abstractNumId w:val="36"/>
  </w:num>
  <w:num w:numId="26">
    <w:abstractNumId w:val="2"/>
  </w:num>
  <w:num w:numId="27">
    <w:abstractNumId w:val="82"/>
  </w:num>
  <w:num w:numId="28">
    <w:abstractNumId w:val="34"/>
  </w:num>
  <w:num w:numId="29">
    <w:abstractNumId w:val="4"/>
  </w:num>
  <w:num w:numId="30">
    <w:abstractNumId w:val="57"/>
  </w:num>
  <w:num w:numId="31">
    <w:abstractNumId w:val="62"/>
  </w:num>
  <w:num w:numId="32">
    <w:abstractNumId w:val="71"/>
  </w:num>
  <w:num w:numId="33">
    <w:abstractNumId w:val="22"/>
  </w:num>
  <w:num w:numId="34">
    <w:abstractNumId w:val="77"/>
  </w:num>
  <w:num w:numId="35">
    <w:abstractNumId w:val="61"/>
  </w:num>
  <w:num w:numId="36">
    <w:abstractNumId w:val="17"/>
  </w:num>
  <w:num w:numId="37">
    <w:abstractNumId w:val="32"/>
  </w:num>
  <w:num w:numId="38">
    <w:abstractNumId w:val="60"/>
  </w:num>
  <w:num w:numId="39">
    <w:abstractNumId w:val="74"/>
  </w:num>
  <w:num w:numId="40">
    <w:abstractNumId w:val="16"/>
  </w:num>
  <w:num w:numId="41">
    <w:abstractNumId w:val="78"/>
  </w:num>
  <w:num w:numId="42">
    <w:abstractNumId w:val="47"/>
  </w:num>
  <w:num w:numId="43">
    <w:abstractNumId w:val="48"/>
  </w:num>
  <w:num w:numId="44">
    <w:abstractNumId w:val="70"/>
  </w:num>
  <w:num w:numId="45">
    <w:abstractNumId w:val="42"/>
  </w:num>
  <w:num w:numId="46">
    <w:abstractNumId w:val="0"/>
  </w:num>
  <w:num w:numId="47">
    <w:abstractNumId w:val="20"/>
  </w:num>
  <w:num w:numId="48">
    <w:abstractNumId w:val="30"/>
  </w:num>
  <w:num w:numId="49">
    <w:abstractNumId w:val="65"/>
  </w:num>
  <w:num w:numId="50">
    <w:abstractNumId w:val="3"/>
  </w:num>
  <w:num w:numId="51">
    <w:abstractNumId w:val="19"/>
  </w:num>
  <w:num w:numId="52">
    <w:abstractNumId w:val="7"/>
  </w:num>
  <w:num w:numId="53">
    <w:abstractNumId w:val="50"/>
  </w:num>
  <w:num w:numId="54">
    <w:abstractNumId w:val="27"/>
  </w:num>
  <w:num w:numId="55">
    <w:abstractNumId w:val="63"/>
  </w:num>
  <w:num w:numId="56">
    <w:abstractNumId w:val="67"/>
  </w:num>
  <w:num w:numId="57">
    <w:abstractNumId w:val="6"/>
  </w:num>
  <w:num w:numId="58">
    <w:abstractNumId w:val="53"/>
  </w:num>
  <w:num w:numId="59">
    <w:abstractNumId w:val="39"/>
  </w:num>
  <w:num w:numId="60">
    <w:abstractNumId w:val="21"/>
  </w:num>
  <w:num w:numId="61">
    <w:abstractNumId w:val="31"/>
  </w:num>
  <w:num w:numId="62">
    <w:abstractNumId w:val="68"/>
  </w:num>
  <w:num w:numId="63">
    <w:abstractNumId w:val="58"/>
  </w:num>
  <w:num w:numId="64">
    <w:abstractNumId w:val="45"/>
  </w:num>
  <w:num w:numId="65">
    <w:abstractNumId w:val="44"/>
  </w:num>
  <w:num w:numId="66">
    <w:abstractNumId w:val="40"/>
  </w:num>
  <w:num w:numId="67">
    <w:abstractNumId w:val="29"/>
  </w:num>
  <w:num w:numId="68">
    <w:abstractNumId w:val="51"/>
  </w:num>
  <w:num w:numId="69">
    <w:abstractNumId w:val="55"/>
  </w:num>
  <w:num w:numId="70">
    <w:abstractNumId w:val="10"/>
  </w:num>
  <w:num w:numId="71">
    <w:abstractNumId w:val="38"/>
  </w:num>
  <w:num w:numId="72">
    <w:abstractNumId w:val="54"/>
  </w:num>
  <w:num w:numId="73">
    <w:abstractNumId w:val="33"/>
  </w:num>
  <w:num w:numId="74">
    <w:abstractNumId w:val="14"/>
  </w:num>
  <w:num w:numId="75">
    <w:abstractNumId w:val="56"/>
  </w:num>
  <w:num w:numId="76">
    <w:abstractNumId w:val="66"/>
  </w:num>
  <w:num w:numId="77">
    <w:abstractNumId w:val="28"/>
  </w:num>
  <w:num w:numId="78">
    <w:abstractNumId w:val="72"/>
  </w:num>
  <w:num w:numId="79">
    <w:abstractNumId w:val="9"/>
  </w:num>
  <w:num w:numId="80">
    <w:abstractNumId w:val="23"/>
  </w:num>
  <w:num w:numId="81">
    <w:abstractNumId w:val="79"/>
  </w:num>
  <w:num w:numId="82">
    <w:abstractNumId w:val="11"/>
  </w:num>
  <w:num w:numId="83">
    <w:abstractNumId w:val="13"/>
  </w:num>
  <w:numIdMacAtCleanup w:val="8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 B">
    <w15:presenceInfo w15:providerId="Windows Live" w15:userId="79ac76daa66116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2D"/>
    <w:rsid w:val="00000C18"/>
    <w:rsid w:val="00002F8B"/>
    <w:rsid w:val="00003A8A"/>
    <w:rsid w:val="00005A4B"/>
    <w:rsid w:val="00005EBF"/>
    <w:rsid w:val="00006CD1"/>
    <w:rsid w:val="0001164E"/>
    <w:rsid w:val="00011A75"/>
    <w:rsid w:val="00012A98"/>
    <w:rsid w:val="00015768"/>
    <w:rsid w:val="0001610E"/>
    <w:rsid w:val="0001647A"/>
    <w:rsid w:val="0001663F"/>
    <w:rsid w:val="00017CE2"/>
    <w:rsid w:val="00022AA4"/>
    <w:rsid w:val="00023072"/>
    <w:rsid w:val="00024472"/>
    <w:rsid w:val="000254A3"/>
    <w:rsid w:val="0002685C"/>
    <w:rsid w:val="00026BD2"/>
    <w:rsid w:val="00026C08"/>
    <w:rsid w:val="000303D3"/>
    <w:rsid w:val="00030992"/>
    <w:rsid w:val="000327D6"/>
    <w:rsid w:val="0003281F"/>
    <w:rsid w:val="000346F6"/>
    <w:rsid w:val="00034D42"/>
    <w:rsid w:val="00035356"/>
    <w:rsid w:val="0003652A"/>
    <w:rsid w:val="000405B7"/>
    <w:rsid w:val="00041495"/>
    <w:rsid w:val="00042071"/>
    <w:rsid w:val="000429EF"/>
    <w:rsid w:val="00042FF4"/>
    <w:rsid w:val="00043DEE"/>
    <w:rsid w:val="00044E36"/>
    <w:rsid w:val="00045294"/>
    <w:rsid w:val="0004539A"/>
    <w:rsid w:val="00051BBE"/>
    <w:rsid w:val="000529C0"/>
    <w:rsid w:val="00052AF7"/>
    <w:rsid w:val="00052F1C"/>
    <w:rsid w:val="00055B9C"/>
    <w:rsid w:val="00055C99"/>
    <w:rsid w:val="00057DAA"/>
    <w:rsid w:val="000609FA"/>
    <w:rsid w:val="0006133E"/>
    <w:rsid w:val="0006152B"/>
    <w:rsid w:val="000629D2"/>
    <w:rsid w:val="00063C96"/>
    <w:rsid w:val="0006580B"/>
    <w:rsid w:val="000658D2"/>
    <w:rsid w:val="00065B2B"/>
    <w:rsid w:val="00065E54"/>
    <w:rsid w:val="000664C4"/>
    <w:rsid w:val="0006789C"/>
    <w:rsid w:val="00074EC0"/>
    <w:rsid w:val="00075013"/>
    <w:rsid w:val="0007537A"/>
    <w:rsid w:val="000760A7"/>
    <w:rsid w:val="00077C31"/>
    <w:rsid w:val="0008109A"/>
    <w:rsid w:val="00082444"/>
    <w:rsid w:val="000839DC"/>
    <w:rsid w:val="00083DA7"/>
    <w:rsid w:val="000842FA"/>
    <w:rsid w:val="0008443C"/>
    <w:rsid w:val="00084C43"/>
    <w:rsid w:val="00084FFC"/>
    <w:rsid w:val="000850E1"/>
    <w:rsid w:val="000864B6"/>
    <w:rsid w:val="0008694F"/>
    <w:rsid w:val="00091EB0"/>
    <w:rsid w:val="00091F71"/>
    <w:rsid w:val="000943EC"/>
    <w:rsid w:val="00094C4F"/>
    <w:rsid w:val="00094DD5"/>
    <w:rsid w:val="0009560D"/>
    <w:rsid w:val="00096CE4"/>
    <w:rsid w:val="000A1B38"/>
    <w:rsid w:val="000A38CC"/>
    <w:rsid w:val="000A4704"/>
    <w:rsid w:val="000A4B85"/>
    <w:rsid w:val="000A778F"/>
    <w:rsid w:val="000A7B29"/>
    <w:rsid w:val="000A7C18"/>
    <w:rsid w:val="000B07DB"/>
    <w:rsid w:val="000B167E"/>
    <w:rsid w:val="000B26C8"/>
    <w:rsid w:val="000B5045"/>
    <w:rsid w:val="000B5A28"/>
    <w:rsid w:val="000B6FB2"/>
    <w:rsid w:val="000B7995"/>
    <w:rsid w:val="000B7ED3"/>
    <w:rsid w:val="000C1C8E"/>
    <w:rsid w:val="000C1E7D"/>
    <w:rsid w:val="000C24EE"/>
    <w:rsid w:val="000C4156"/>
    <w:rsid w:val="000C748D"/>
    <w:rsid w:val="000D3BBB"/>
    <w:rsid w:val="000D51CE"/>
    <w:rsid w:val="000D6810"/>
    <w:rsid w:val="000D78BC"/>
    <w:rsid w:val="000E0459"/>
    <w:rsid w:val="000E0BD1"/>
    <w:rsid w:val="000E1170"/>
    <w:rsid w:val="000E1ECF"/>
    <w:rsid w:val="000E2324"/>
    <w:rsid w:val="000E34B7"/>
    <w:rsid w:val="000E4190"/>
    <w:rsid w:val="000E47B5"/>
    <w:rsid w:val="000E4993"/>
    <w:rsid w:val="000E4E0B"/>
    <w:rsid w:val="000E5E66"/>
    <w:rsid w:val="000E7EEF"/>
    <w:rsid w:val="000F04BE"/>
    <w:rsid w:val="000F0755"/>
    <w:rsid w:val="000F0D5B"/>
    <w:rsid w:val="000F271F"/>
    <w:rsid w:val="000F33E0"/>
    <w:rsid w:val="000F358F"/>
    <w:rsid w:val="000F3A80"/>
    <w:rsid w:val="000F54B3"/>
    <w:rsid w:val="000F7BD3"/>
    <w:rsid w:val="00101105"/>
    <w:rsid w:val="0010165D"/>
    <w:rsid w:val="00102E7E"/>
    <w:rsid w:val="0010382E"/>
    <w:rsid w:val="00103C39"/>
    <w:rsid w:val="001049C0"/>
    <w:rsid w:val="0010521A"/>
    <w:rsid w:val="00105C81"/>
    <w:rsid w:val="00107035"/>
    <w:rsid w:val="00107C3F"/>
    <w:rsid w:val="00111EA8"/>
    <w:rsid w:val="0011525B"/>
    <w:rsid w:val="00115996"/>
    <w:rsid w:val="00115ABB"/>
    <w:rsid w:val="00116940"/>
    <w:rsid w:val="00117443"/>
    <w:rsid w:val="00120AC8"/>
    <w:rsid w:val="00120C87"/>
    <w:rsid w:val="00122E8A"/>
    <w:rsid w:val="00127685"/>
    <w:rsid w:val="00127D8B"/>
    <w:rsid w:val="0013197C"/>
    <w:rsid w:val="00131A37"/>
    <w:rsid w:val="00132176"/>
    <w:rsid w:val="001352B4"/>
    <w:rsid w:val="00135764"/>
    <w:rsid w:val="00135861"/>
    <w:rsid w:val="0014051F"/>
    <w:rsid w:val="0014116F"/>
    <w:rsid w:val="00143014"/>
    <w:rsid w:val="0014395E"/>
    <w:rsid w:val="00143C14"/>
    <w:rsid w:val="001447C5"/>
    <w:rsid w:val="00144866"/>
    <w:rsid w:val="001475B2"/>
    <w:rsid w:val="001501B8"/>
    <w:rsid w:val="00150849"/>
    <w:rsid w:val="001509B2"/>
    <w:rsid w:val="0015356B"/>
    <w:rsid w:val="0015356F"/>
    <w:rsid w:val="0015379E"/>
    <w:rsid w:val="00154CF8"/>
    <w:rsid w:val="00155B6C"/>
    <w:rsid w:val="00160878"/>
    <w:rsid w:val="00161103"/>
    <w:rsid w:val="00162220"/>
    <w:rsid w:val="00162539"/>
    <w:rsid w:val="0016271C"/>
    <w:rsid w:val="0016302E"/>
    <w:rsid w:val="0016343A"/>
    <w:rsid w:val="00164C71"/>
    <w:rsid w:val="00165B3D"/>
    <w:rsid w:val="00165BB1"/>
    <w:rsid w:val="00165C7E"/>
    <w:rsid w:val="00166ED1"/>
    <w:rsid w:val="001674E4"/>
    <w:rsid w:val="00170178"/>
    <w:rsid w:val="00170BBB"/>
    <w:rsid w:val="00171EA7"/>
    <w:rsid w:val="001721CE"/>
    <w:rsid w:val="00173B52"/>
    <w:rsid w:val="00175635"/>
    <w:rsid w:val="001764A6"/>
    <w:rsid w:val="00180867"/>
    <w:rsid w:val="00182C0B"/>
    <w:rsid w:val="00184F98"/>
    <w:rsid w:val="001856A3"/>
    <w:rsid w:val="0018574C"/>
    <w:rsid w:val="001931D6"/>
    <w:rsid w:val="001A0012"/>
    <w:rsid w:val="001A09D5"/>
    <w:rsid w:val="001A1594"/>
    <w:rsid w:val="001A228D"/>
    <w:rsid w:val="001A2A20"/>
    <w:rsid w:val="001A3040"/>
    <w:rsid w:val="001A334D"/>
    <w:rsid w:val="001A3F0A"/>
    <w:rsid w:val="001A7409"/>
    <w:rsid w:val="001B0633"/>
    <w:rsid w:val="001B1FEA"/>
    <w:rsid w:val="001B3ED6"/>
    <w:rsid w:val="001B3EE8"/>
    <w:rsid w:val="001B5289"/>
    <w:rsid w:val="001C0624"/>
    <w:rsid w:val="001C1B49"/>
    <w:rsid w:val="001C238F"/>
    <w:rsid w:val="001C2535"/>
    <w:rsid w:val="001C36D9"/>
    <w:rsid w:val="001C58EA"/>
    <w:rsid w:val="001C656C"/>
    <w:rsid w:val="001D1BED"/>
    <w:rsid w:val="001D1E3A"/>
    <w:rsid w:val="001D375B"/>
    <w:rsid w:val="001D3DFA"/>
    <w:rsid w:val="001D4575"/>
    <w:rsid w:val="001D5CDF"/>
    <w:rsid w:val="001D6C8A"/>
    <w:rsid w:val="001E16B5"/>
    <w:rsid w:val="001E25A1"/>
    <w:rsid w:val="001E4B55"/>
    <w:rsid w:val="001F02BE"/>
    <w:rsid w:val="001F2949"/>
    <w:rsid w:val="001F4972"/>
    <w:rsid w:val="001F4D8E"/>
    <w:rsid w:val="001F50D2"/>
    <w:rsid w:val="001F583B"/>
    <w:rsid w:val="00203876"/>
    <w:rsid w:val="00204671"/>
    <w:rsid w:val="002049BC"/>
    <w:rsid w:val="00204D89"/>
    <w:rsid w:val="00205E8F"/>
    <w:rsid w:val="002061BC"/>
    <w:rsid w:val="00210391"/>
    <w:rsid w:val="00210F51"/>
    <w:rsid w:val="002123D8"/>
    <w:rsid w:val="00214CD8"/>
    <w:rsid w:val="0021703D"/>
    <w:rsid w:val="00220C2F"/>
    <w:rsid w:val="002211C5"/>
    <w:rsid w:val="002242B4"/>
    <w:rsid w:val="002254DD"/>
    <w:rsid w:val="00225AC3"/>
    <w:rsid w:val="00225ED7"/>
    <w:rsid w:val="002265F1"/>
    <w:rsid w:val="002338BE"/>
    <w:rsid w:val="00233A42"/>
    <w:rsid w:val="0023486F"/>
    <w:rsid w:val="00234A8E"/>
    <w:rsid w:val="002352BE"/>
    <w:rsid w:val="00235394"/>
    <w:rsid w:val="00235EB4"/>
    <w:rsid w:val="002377A4"/>
    <w:rsid w:val="00237E13"/>
    <w:rsid w:val="00242E90"/>
    <w:rsid w:val="00245F3D"/>
    <w:rsid w:val="002509A9"/>
    <w:rsid w:val="00251C43"/>
    <w:rsid w:val="00253157"/>
    <w:rsid w:val="0025482C"/>
    <w:rsid w:val="0025649C"/>
    <w:rsid w:val="00256EA6"/>
    <w:rsid w:val="0025742B"/>
    <w:rsid w:val="00260779"/>
    <w:rsid w:val="00261859"/>
    <w:rsid w:val="00262ECC"/>
    <w:rsid w:val="00263C52"/>
    <w:rsid w:val="00263EE4"/>
    <w:rsid w:val="00265C87"/>
    <w:rsid w:val="0026662F"/>
    <w:rsid w:val="00266648"/>
    <w:rsid w:val="002678B5"/>
    <w:rsid w:val="00270E96"/>
    <w:rsid w:val="002713AE"/>
    <w:rsid w:val="00272A5A"/>
    <w:rsid w:val="00272CB8"/>
    <w:rsid w:val="00273F6A"/>
    <w:rsid w:val="00274D45"/>
    <w:rsid w:val="00275E96"/>
    <w:rsid w:val="00281701"/>
    <w:rsid w:val="00282399"/>
    <w:rsid w:val="00282653"/>
    <w:rsid w:val="002859FB"/>
    <w:rsid w:val="00285FCD"/>
    <w:rsid w:val="002869AF"/>
    <w:rsid w:val="00286B0B"/>
    <w:rsid w:val="00287425"/>
    <w:rsid w:val="00290E3E"/>
    <w:rsid w:val="0029222E"/>
    <w:rsid w:val="00292270"/>
    <w:rsid w:val="00295C34"/>
    <w:rsid w:val="002A2107"/>
    <w:rsid w:val="002A2709"/>
    <w:rsid w:val="002A2F52"/>
    <w:rsid w:val="002A5DBD"/>
    <w:rsid w:val="002A7A01"/>
    <w:rsid w:val="002B1CBC"/>
    <w:rsid w:val="002B2070"/>
    <w:rsid w:val="002B2954"/>
    <w:rsid w:val="002B2A38"/>
    <w:rsid w:val="002B3577"/>
    <w:rsid w:val="002B388A"/>
    <w:rsid w:val="002B638D"/>
    <w:rsid w:val="002B63BB"/>
    <w:rsid w:val="002B6E23"/>
    <w:rsid w:val="002B74D9"/>
    <w:rsid w:val="002C3692"/>
    <w:rsid w:val="002C36FF"/>
    <w:rsid w:val="002C52BA"/>
    <w:rsid w:val="002C63C5"/>
    <w:rsid w:val="002C68CF"/>
    <w:rsid w:val="002D1D95"/>
    <w:rsid w:val="002D3014"/>
    <w:rsid w:val="002D35E1"/>
    <w:rsid w:val="002D481C"/>
    <w:rsid w:val="002D4F08"/>
    <w:rsid w:val="002D5BFD"/>
    <w:rsid w:val="002D64BC"/>
    <w:rsid w:val="002D79D7"/>
    <w:rsid w:val="002D7EA3"/>
    <w:rsid w:val="002E04AA"/>
    <w:rsid w:val="002E1739"/>
    <w:rsid w:val="002E1FCF"/>
    <w:rsid w:val="002E2394"/>
    <w:rsid w:val="002E27A7"/>
    <w:rsid w:val="002E3848"/>
    <w:rsid w:val="002E73E2"/>
    <w:rsid w:val="002E7495"/>
    <w:rsid w:val="002E74A2"/>
    <w:rsid w:val="002E77A4"/>
    <w:rsid w:val="002F0A1E"/>
    <w:rsid w:val="002F21AB"/>
    <w:rsid w:val="002F29F3"/>
    <w:rsid w:val="002F2CE1"/>
    <w:rsid w:val="002F36D5"/>
    <w:rsid w:val="002F42F6"/>
    <w:rsid w:val="002F42FC"/>
    <w:rsid w:val="002F44AE"/>
    <w:rsid w:val="002F46E6"/>
    <w:rsid w:val="002F67E4"/>
    <w:rsid w:val="002F7873"/>
    <w:rsid w:val="00301EAE"/>
    <w:rsid w:val="0030374B"/>
    <w:rsid w:val="00303A30"/>
    <w:rsid w:val="00305345"/>
    <w:rsid w:val="003061A4"/>
    <w:rsid w:val="0030624B"/>
    <w:rsid w:val="00306B8B"/>
    <w:rsid w:val="00307948"/>
    <w:rsid w:val="003148C1"/>
    <w:rsid w:val="00315872"/>
    <w:rsid w:val="00315EE5"/>
    <w:rsid w:val="00320C50"/>
    <w:rsid w:val="003216F8"/>
    <w:rsid w:val="0032172D"/>
    <w:rsid w:val="00324006"/>
    <w:rsid w:val="00324D3F"/>
    <w:rsid w:val="00325864"/>
    <w:rsid w:val="0032728C"/>
    <w:rsid w:val="00327938"/>
    <w:rsid w:val="00331493"/>
    <w:rsid w:val="0033362C"/>
    <w:rsid w:val="0033397F"/>
    <w:rsid w:val="003342E7"/>
    <w:rsid w:val="00336380"/>
    <w:rsid w:val="0034129D"/>
    <w:rsid w:val="00342CF2"/>
    <w:rsid w:val="0034391D"/>
    <w:rsid w:val="003462B2"/>
    <w:rsid w:val="0035007E"/>
    <w:rsid w:val="00351364"/>
    <w:rsid w:val="00353895"/>
    <w:rsid w:val="00356C17"/>
    <w:rsid w:val="00356E1C"/>
    <w:rsid w:val="00356FDC"/>
    <w:rsid w:val="003579B5"/>
    <w:rsid w:val="00357F25"/>
    <w:rsid w:val="00362393"/>
    <w:rsid w:val="0036339E"/>
    <w:rsid w:val="00364894"/>
    <w:rsid w:val="0036561A"/>
    <w:rsid w:val="00366BEF"/>
    <w:rsid w:val="00366DAA"/>
    <w:rsid w:val="003677AF"/>
    <w:rsid w:val="003679A2"/>
    <w:rsid w:val="00370A92"/>
    <w:rsid w:val="00371B06"/>
    <w:rsid w:val="003720EA"/>
    <w:rsid w:val="0037619E"/>
    <w:rsid w:val="00377B34"/>
    <w:rsid w:val="00382CF0"/>
    <w:rsid w:val="00384222"/>
    <w:rsid w:val="00385323"/>
    <w:rsid w:val="0039078A"/>
    <w:rsid w:val="00391FC5"/>
    <w:rsid w:val="003924B3"/>
    <w:rsid w:val="00393DD4"/>
    <w:rsid w:val="0039444A"/>
    <w:rsid w:val="00395EC1"/>
    <w:rsid w:val="00396F2B"/>
    <w:rsid w:val="00397282"/>
    <w:rsid w:val="003979BD"/>
    <w:rsid w:val="003A1519"/>
    <w:rsid w:val="003A2C26"/>
    <w:rsid w:val="003A5AB4"/>
    <w:rsid w:val="003A5D97"/>
    <w:rsid w:val="003A7796"/>
    <w:rsid w:val="003B06EF"/>
    <w:rsid w:val="003B17DA"/>
    <w:rsid w:val="003B352B"/>
    <w:rsid w:val="003B392C"/>
    <w:rsid w:val="003B4533"/>
    <w:rsid w:val="003B53DA"/>
    <w:rsid w:val="003B66D9"/>
    <w:rsid w:val="003B7B41"/>
    <w:rsid w:val="003C04D5"/>
    <w:rsid w:val="003C053B"/>
    <w:rsid w:val="003C0BBA"/>
    <w:rsid w:val="003C0F95"/>
    <w:rsid w:val="003C2C76"/>
    <w:rsid w:val="003C2F09"/>
    <w:rsid w:val="003C5194"/>
    <w:rsid w:val="003C5C3C"/>
    <w:rsid w:val="003C6EAF"/>
    <w:rsid w:val="003D088E"/>
    <w:rsid w:val="003D095D"/>
    <w:rsid w:val="003D2461"/>
    <w:rsid w:val="003D3928"/>
    <w:rsid w:val="003D47D6"/>
    <w:rsid w:val="003D5A8E"/>
    <w:rsid w:val="003D5BEF"/>
    <w:rsid w:val="003D6E33"/>
    <w:rsid w:val="003E0EC3"/>
    <w:rsid w:val="003E46F6"/>
    <w:rsid w:val="003E5A66"/>
    <w:rsid w:val="003E73BC"/>
    <w:rsid w:val="003E7F9D"/>
    <w:rsid w:val="003F05A4"/>
    <w:rsid w:val="003F65DA"/>
    <w:rsid w:val="00400F38"/>
    <w:rsid w:val="00401B12"/>
    <w:rsid w:val="00401C90"/>
    <w:rsid w:val="00403094"/>
    <w:rsid w:val="00403289"/>
    <w:rsid w:val="004067DC"/>
    <w:rsid w:val="00416CF1"/>
    <w:rsid w:val="004173DB"/>
    <w:rsid w:val="00417EAB"/>
    <w:rsid w:val="00422016"/>
    <w:rsid w:val="004229F6"/>
    <w:rsid w:val="0042329C"/>
    <w:rsid w:val="00424DFD"/>
    <w:rsid w:val="00426ABB"/>
    <w:rsid w:val="004273A7"/>
    <w:rsid w:val="00431092"/>
    <w:rsid w:val="0043385E"/>
    <w:rsid w:val="00435D98"/>
    <w:rsid w:val="004421D1"/>
    <w:rsid w:val="00442641"/>
    <w:rsid w:val="004428C6"/>
    <w:rsid w:val="00445E4D"/>
    <w:rsid w:val="00446133"/>
    <w:rsid w:val="00446853"/>
    <w:rsid w:val="00447F87"/>
    <w:rsid w:val="00450B36"/>
    <w:rsid w:val="00452626"/>
    <w:rsid w:val="00453201"/>
    <w:rsid w:val="004557F0"/>
    <w:rsid w:val="00462BA3"/>
    <w:rsid w:val="0046342D"/>
    <w:rsid w:val="00464B12"/>
    <w:rsid w:val="00465721"/>
    <w:rsid w:val="004674F5"/>
    <w:rsid w:val="0047006F"/>
    <w:rsid w:val="00470720"/>
    <w:rsid w:val="004715A0"/>
    <w:rsid w:val="00471F8C"/>
    <w:rsid w:val="00473AEF"/>
    <w:rsid w:val="00473EFF"/>
    <w:rsid w:val="00473F88"/>
    <w:rsid w:val="00474BED"/>
    <w:rsid w:val="0047533A"/>
    <w:rsid w:val="0048022D"/>
    <w:rsid w:val="00480928"/>
    <w:rsid w:val="00480B93"/>
    <w:rsid w:val="00482998"/>
    <w:rsid w:val="0048361B"/>
    <w:rsid w:val="00484CD3"/>
    <w:rsid w:val="00484F77"/>
    <w:rsid w:val="00486ED3"/>
    <w:rsid w:val="00487150"/>
    <w:rsid w:val="004873FF"/>
    <w:rsid w:val="00487A0E"/>
    <w:rsid w:val="00492878"/>
    <w:rsid w:val="0049341E"/>
    <w:rsid w:val="00493A3E"/>
    <w:rsid w:val="00494BF5"/>
    <w:rsid w:val="004A3594"/>
    <w:rsid w:val="004A65A5"/>
    <w:rsid w:val="004A6676"/>
    <w:rsid w:val="004A66E3"/>
    <w:rsid w:val="004A78F7"/>
    <w:rsid w:val="004A79C0"/>
    <w:rsid w:val="004B223C"/>
    <w:rsid w:val="004B28F2"/>
    <w:rsid w:val="004B3814"/>
    <w:rsid w:val="004B5677"/>
    <w:rsid w:val="004B5F49"/>
    <w:rsid w:val="004B67CD"/>
    <w:rsid w:val="004B6B53"/>
    <w:rsid w:val="004C0675"/>
    <w:rsid w:val="004C384A"/>
    <w:rsid w:val="004C38F6"/>
    <w:rsid w:val="004C4313"/>
    <w:rsid w:val="004C52F0"/>
    <w:rsid w:val="004C7491"/>
    <w:rsid w:val="004D17F9"/>
    <w:rsid w:val="004D1E0A"/>
    <w:rsid w:val="004D206B"/>
    <w:rsid w:val="004D2B29"/>
    <w:rsid w:val="004D2F7D"/>
    <w:rsid w:val="004E06CA"/>
    <w:rsid w:val="004E1398"/>
    <w:rsid w:val="004E3086"/>
    <w:rsid w:val="004E3B0F"/>
    <w:rsid w:val="004E5E6F"/>
    <w:rsid w:val="004E5E87"/>
    <w:rsid w:val="004E78E3"/>
    <w:rsid w:val="004F0233"/>
    <w:rsid w:val="004F11C2"/>
    <w:rsid w:val="004F14FC"/>
    <w:rsid w:val="004F29A2"/>
    <w:rsid w:val="004F2B7B"/>
    <w:rsid w:val="004F38C3"/>
    <w:rsid w:val="004F3992"/>
    <w:rsid w:val="004F6BE7"/>
    <w:rsid w:val="004F7A67"/>
    <w:rsid w:val="00500715"/>
    <w:rsid w:val="00502D90"/>
    <w:rsid w:val="005034AA"/>
    <w:rsid w:val="005102BE"/>
    <w:rsid w:val="00511FEE"/>
    <w:rsid w:val="00514566"/>
    <w:rsid w:val="00516111"/>
    <w:rsid w:val="00516FEF"/>
    <w:rsid w:val="00517F91"/>
    <w:rsid w:val="005201EB"/>
    <w:rsid w:val="00520AC1"/>
    <w:rsid w:val="00522636"/>
    <w:rsid w:val="00523415"/>
    <w:rsid w:val="00525A3F"/>
    <w:rsid w:val="005273F6"/>
    <w:rsid w:val="0053069A"/>
    <w:rsid w:val="00531249"/>
    <w:rsid w:val="00533681"/>
    <w:rsid w:val="005338C8"/>
    <w:rsid w:val="005360ED"/>
    <w:rsid w:val="00536DB0"/>
    <w:rsid w:val="00542EA0"/>
    <w:rsid w:val="00544562"/>
    <w:rsid w:val="00545959"/>
    <w:rsid w:val="00545AF8"/>
    <w:rsid w:val="00545BCA"/>
    <w:rsid w:val="00550031"/>
    <w:rsid w:val="005510F5"/>
    <w:rsid w:val="00552EB4"/>
    <w:rsid w:val="00556E5D"/>
    <w:rsid w:val="00560640"/>
    <w:rsid w:val="00560D6C"/>
    <w:rsid w:val="00562D5F"/>
    <w:rsid w:val="00562E58"/>
    <w:rsid w:val="00563496"/>
    <w:rsid w:val="00563E13"/>
    <w:rsid w:val="00566D4B"/>
    <w:rsid w:val="005721EC"/>
    <w:rsid w:val="005729A2"/>
    <w:rsid w:val="00573699"/>
    <w:rsid w:val="00574058"/>
    <w:rsid w:val="00574CF4"/>
    <w:rsid w:val="00574F99"/>
    <w:rsid w:val="00576295"/>
    <w:rsid w:val="00576F2C"/>
    <w:rsid w:val="0058199D"/>
    <w:rsid w:val="00581BAE"/>
    <w:rsid w:val="00581E41"/>
    <w:rsid w:val="00582C7C"/>
    <w:rsid w:val="00583C2C"/>
    <w:rsid w:val="0058449B"/>
    <w:rsid w:val="00584C68"/>
    <w:rsid w:val="00584D6C"/>
    <w:rsid w:val="00585499"/>
    <w:rsid w:val="00586393"/>
    <w:rsid w:val="005868AC"/>
    <w:rsid w:val="005874BD"/>
    <w:rsid w:val="00587963"/>
    <w:rsid w:val="00590611"/>
    <w:rsid w:val="005921CD"/>
    <w:rsid w:val="005924B8"/>
    <w:rsid w:val="005929EE"/>
    <w:rsid w:val="005929FE"/>
    <w:rsid w:val="005933F9"/>
    <w:rsid w:val="00595D35"/>
    <w:rsid w:val="005A0E14"/>
    <w:rsid w:val="005A1897"/>
    <w:rsid w:val="005A4F07"/>
    <w:rsid w:val="005A7ACA"/>
    <w:rsid w:val="005B05B1"/>
    <w:rsid w:val="005B290F"/>
    <w:rsid w:val="005B3219"/>
    <w:rsid w:val="005B3721"/>
    <w:rsid w:val="005B4299"/>
    <w:rsid w:val="005B5A4D"/>
    <w:rsid w:val="005B6345"/>
    <w:rsid w:val="005B7CD5"/>
    <w:rsid w:val="005C0294"/>
    <w:rsid w:val="005C04B8"/>
    <w:rsid w:val="005C1E67"/>
    <w:rsid w:val="005C27B4"/>
    <w:rsid w:val="005C2BD4"/>
    <w:rsid w:val="005C50CB"/>
    <w:rsid w:val="005C5E2E"/>
    <w:rsid w:val="005D0096"/>
    <w:rsid w:val="005D36F0"/>
    <w:rsid w:val="005D4CAD"/>
    <w:rsid w:val="005D6317"/>
    <w:rsid w:val="005D6B3B"/>
    <w:rsid w:val="005E037F"/>
    <w:rsid w:val="005E2546"/>
    <w:rsid w:val="005E363E"/>
    <w:rsid w:val="005E36A1"/>
    <w:rsid w:val="005E3BB7"/>
    <w:rsid w:val="005E448A"/>
    <w:rsid w:val="005E4817"/>
    <w:rsid w:val="005E5D89"/>
    <w:rsid w:val="005F1C95"/>
    <w:rsid w:val="005F2534"/>
    <w:rsid w:val="005F2B2E"/>
    <w:rsid w:val="005F2D3A"/>
    <w:rsid w:val="005F4A2C"/>
    <w:rsid w:val="005F52F8"/>
    <w:rsid w:val="005F60E0"/>
    <w:rsid w:val="005F65B7"/>
    <w:rsid w:val="005F6A8E"/>
    <w:rsid w:val="005F7140"/>
    <w:rsid w:val="005F7B06"/>
    <w:rsid w:val="006015EF"/>
    <w:rsid w:val="00601697"/>
    <w:rsid w:val="00604F7E"/>
    <w:rsid w:val="006059F2"/>
    <w:rsid w:val="006068C8"/>
    <w:rsid w:val="00607613"/>
    <w:rsid w:val="00607648"/>
    <w:rsid w:val="00610D3D"/>
    <w:rsid w:val="00612216"/>
    <w:rsid w:val="006165AE"/>
    <w:rsid w:val="00620B6B"/>
    <w:rsid w:val="00621983"/>
    <w:rsid w:val="006230C2"/>
    <w:rsid w:val="00624998"/>
    <w:rsid w:val="00624D22"/>
    <w:rsid w:val="00625774"/>
    <w:rsid w:val="006257E1"/>
    <w:rsid w:val="0062589A"/>
    <w:rsid w:val="00625ACC"/>
    <w:rsid w:val="00630505"/>
    <w:rsid w:val="006315DB"/>
    <w:rsid w:val="00632AF2"/>
    <w:rsid w:val="00633D93"/>
    <w:rsid w:val="0063440D"/>
    <w:rsid w:val="00634E5D"/>
    <w:rsid w:val="006350A7"/>
    <w:rsid w:val="006366AC"/>
    <w:rsid w:val="006375F2"/>
    <w:rsid w:val="00641FD5"/>
    <w:rsid w:val="006432A0"/>
    <w:rsid w:val="006437E8"/>
    <w:rsid w:val="0064534B"/>
    <w:rsid w:val="00647601"/>
    <w:rsid w:val="006507E2"/>
    <w:rsid w:val="00650AE5"/>
    <w:rsid w:val="00652E93"/>
    <w:rsid w:val="0065335C"/>
    <w:rsid w:val="00655B29"/>
    <w:rsid w:val="00660E7E"/>
    <w:rsid w:val="00662FF0"/>
    <w:rsid w:val="00663807"/>
    <w:rsid w:val="00663B0F"/>
    <w:rsid w:val="00663E2B"/>
    <w:rsid w:val="006649EB"/>
    <w:rsid w:val="00670370"/>
    <w:rsid w:val="00670C49"/>
    <w:rsid w:val="006723FB"/>
    <w:rsid w:val="0067361F"/>
    <w:rsid w:val="00675748"/>
    <w:rsid w:val="00675AAD"/>
    <w:rsid w:val="00675D4B"/>
    <w:rsid w:val="006762FC"/>
    <w:rsid w:val="00676DFC"/>
    <w:rsid w:val="00677A07"/>
    <w:rsid w:val="006820A4"/>
    <w:rsid w:val="00682F10"/>
    <w:rsid w:val="006838B1"/>
    <w:rsid w:val="00683E04"/>
    <w:rsid w:val="00684926"/>
    <w:rsid w:val="00687A4F"/>
    <w:rsid w:val="00690162"/>
    <w:rsid w:val="00690A4E"/>
    <w:rsid w:val="00691861"/>
    <w:rsid w:val="006924AB"/>
    <w:rsid w:val="00692D99"/>
    <w:rsid w:val="00692F47"/>
    <w:rsid w:val="00693202"/>
    <w:rsid w:val="00693345"/>
    <w:rsid w:val="00694C99"/>
    <w:rsid w:val="0069692D"/>
    <w:rsid w:val="00696AF4"/>
    <w:rsid w:val="00697629"/>
    <w:rsid w:val="006A30BD"/>
    <w:rsid w:val="006A37B1"/>
    <w:rsid w:val="006A3EAC"/>
    <w:rsid w:val="006A499B"/>
    <w:rsid w:val="006A5E8D"/>
    <w:rsid w:val="006B223A"/>
    <w:rsid w:val="006B24A4"/>
    <w:rsid w:val="006B2A8C"/>
    <w:rsid w:val="006B3BFA"/>
    <w:rsid w:val="006B51F7"/>
    <w:rsid w:val="006C35F8"/>
    <w:rsid w:val="006C37AA"/>
    <w:rsid w:val="006C42FD"/>
    <w:rsid w:val="006C602E"/>
    <w:rsid w:val="006C62C0"/>
    <w:rsid w:val="006C6824"/>
    <w:rsid w:val="006C7DD0"/>
    <w:rsid w:val="006D09AD"/>
    <w:rsid w:val="006D219F"/>
    <w:rsid w:val="006D2618"/>
    <w:rsid w:val="006D28D4"/>
    <w:rsid w:val="006D5AFF"/>
    <w:rsid w:val="006D64DB"/>
    <w:rsid w:val="006D7DAA"/>
    <w:rsid w:val="006E2342"/>
    <w:rsid w:val="006E2619"/>
    <w:rsid w:val="006E5477"/>
    <w:rsid w:val="006E5BCF"/>
    <w:rsid w:val="006E5E65"/>
    <w:rsid w:val="006E6118"/>
    <w:rsid w:val="006E6833"/>
    <w:rsid w:val="006F05D8"/>
    <w:rsid w:val="006F0A90"/>
    <w:rsid w:val="006F0FFE"/>
    <w:rsid w:val="006F16E0"/>
    <w:rsid w:val="006F1B5E"/>
    <w:rsid w:val="006F522D"/>
    <w:rsid w:val="006F6720"/>
    <w:rsid w:val="00700EEE"/>
    <w:rsid w:val="00701D3F"/>
    <w:rsid w:val="00701F77"/>
    <w:rsid w:val="007020B2"/>
    <w:rsid w:val="0070270F"/>
    <w:rsid w:val="00702FA6"/>
    <w:rsid w:val="00703E3A"/>
    <w:rsid w:val="007041B5"/>
    <w:rsid w:val="00705B89"/>
    <w:rsid w:val="0070662C"/>
    <w:rsid w:val="0070693C"/>
    <w:rsid w:val="00710813"/>
    <w:rsid w:val="00711F59"/>
    <w:rsid w:val="00712399"/>
    <w:rsid w:val="00712F3D"/>
    <w:rsid w:val="007130B2"/>
    <w:rsid w:val="007132E3"/>
    <w:rsid w:val="007141DA"/>
    <w:rsid w:val="0071655C"/>
    <w:rsid w:val="007203BA"/>
    <w:rsid w:val="0072055A"/>
    <w:rsid w:val="007236E0"/>
    <w:rsid w:val="0072557C"/>
    <w:rsid w:val="007261AA"/>
    <w:rsid w:val="0072661B"/>
    <w:rsid w:val="007301F1"/>
    <w:rsid w:val="00730BF0"/>
    <w:rsid w:val="00730ECD"/>
    <w:rsid w:val="00731109"/>
    <w:rsid w:val="0073280C"/>
    <w:rsid w:val="0073329F"/>
    <w:rsid w:val="007347CF"/>
    <w:rsid w:val="00734B3D"/>
    <w:rsid w:val="0073725B"/>
    <w:rsid w:val="00741609"/>
    <w:rsid w:val="00741BD2"/>
    <w:rsid w:val="00742861"/>
    <w:rsid w:val="00744611"/>
    <w:rsid w:val="00744A28"/>
    <w:rsid w:val="00751236"/>
    <w:rsid w:val="00751DEB"/>
    <w:rsid w:val="00752494"/>
    <w:rsid w:val="007554C4"/>
    <w:rsid w:val="00755ABA"/>
    <w:rsid w:val="00756020"/>
    <w:rsid w:val="007569B6"/>
    <w:rsid w:val="00756FD1"/>
    <w:rsid w:val="007620C4"/>
    <w:rsid w:val="00762B52"/>
    <w:rsid w:val="00762BED"/>
    <w:rsid w:val="00763148"/>
    <w:rsid w:val="00764424"/>
    <w:rsid w:val="00764B79"/>
    <w:rsid w:val="00766DD1"/>
    <w:rsid w:val="00767ABD"/>
    <w:rsid w:val="00771459"/>
    <w:rsid w:val="007714D1"/>
    <w:rsid w:val="0077393A"/>
    <w:rsid w:val="00775091"/>
    <w:rsid w:val="00776581"/>
    <w:rsid w:val="00776A52"/>
    <w:rsid w:val="00776D15"/>
    <w:rsid w:val="00777727"/>
    <w:rsid w:val="0077773D"/>
    <w:rsid w:val="00777FF5"/>
    <w:rsid w:val="00781B89"/>
    <w:rsid w:val="0078203D"/>
    <w:rsid w:val="00782056"/>
    <w:rsid w:val="0078527F"/>
    <w:rsid w:val="0079142D"/>
    <w:rsid w:val="00791801"/>
    <w:rsid w:val="00791A42"/>
    <w:rsid w:val="00792164"/>
    <w:rsid w:val="00792325"/>
    <w:rsid w:val="007934A4"/>
    <w:rsid w:val="00793F87"/>
    <w:rsid w:val="00794335"/>
    <w:rsid w:val="007951AA"/>
    <w:rsid w:val="00795CAC"/>
    <w:rsid w:val="00797C70"/>
    <w:rsid w:val="007A01AC"/>
    <w:rsid w:val="007A05E6"/>
    <w:rsid w:val="007A0E61"/>
    <w:rsid w:val="007A20F3"/>
    <w:rsid w:val="007A292B"/>
    <w:rsid w:val="007A4572"/>
    <w:rsid w:val="007A638B"/>
    <w:rsid w:val="007A6938"/>
    <w:rsid w:val="007B2A0E"/>
    <w:rsid w:val="007B2B74"/>
    <w:rsid w:val="007B2E4B"/>
    <w:rsid w:val="007B3B35"/>
    <w:rsid w:val="007B3F1D"/>
    <w:rsid w:val="007B5E7B"/>
    <w:rsid w:val="007B6070"/>
    <w:rsid w:val="007B6E8C"/>
    <w:rsid w:val="007B74C6"/>
    <w:rsid w:val="007B753B"/>
    <w:rsid w:val="007B7C22"/>
    <w:rsid w:val="007B7E0B"/>
    <w:rsid w:val="007C0B54"/>
    <w:rsid w:val="007C4A25"/>
    <w:rsid w:val="007C53F8"/>
    <w:rsid w:val="007C5570"/>
    <w:rsid w:val="007D0AEA"/>
    <w:rsid w:val="007D1E8D"/>
    <w:rsid w:val="007D384A"/>
    <w:rsid w:val="007D5140"/>
    <w:rsid w:val="007D5155"/>
    <w:rsid w:val="007D5B90"/>
    <w:rsid w:val="007E097B"/>
    <w:rsid w:val="007E0A9E"/>
    <w:rsid w:val="007E2A2B"/>
    <w:rsid w:val="007E34DB"/>
    <w:rsid w:val="007E394A"/>
    <w:rsid w:val="007E5255"/>
    <w:rsid w:val="007F05F2"/>
    <w:rsid w:val="007F1174"/>
    <w:rsid w:val="007F1D7F"/>
    <w:rsid w:val="007F2CC4"/>
    <w:rsid w:val="007F6442"/>
    <w:rsid w:val="007F6BD6"/>
    <w:rsid w:val="007F6CC5"/>
    <w:rsid w:val="007F71EB"/>
    <w:rsid w:val="007F72BF"/>
    <w:rsid w:val="007F7675"/>
    <w:rsid w:val="007F7A6B"/>
    <w:rsid w:val="00800288"/>
    <w:rsid w:val="00801F5D"/>
    <w:rsid w:val="00802D62"/>
    <w:rsid w:val="00802F54"/>
    <w:rsid w:val="00805214"/>
    <w:rsid w:val="00805AE1"/>
    <w:rsid w:val="00805BD7"/>
    <w:rsid w:val="00806F0B"/>
    <w:rsid w:val="008070BE"/>
    <w:rsid w:val="00810663"/>
    <w:rsid w:val="00816913"/>
    <w:rsid w:val="00816B4E"/>
    <w:rsid w:val="0082051F"/>
    <w:rsid w:val="00822F9D"/>
    <w:rsid w:val="00823875"/>
    <w:rsid w:val="00826830"/>
    <w:rsid w:val="00826C71"/>
    <w:rsid w:val="00830016"/>
    <w:rsid w:val="00830D2B"/>
    <w:rsid w:val="00832840"/>
    <w:rsid w:val="0083386A"/>
    <w:rsid w:val="00834400"/>
    <w:rsid w:val="00835720"/>
    <w:rsid w:val="00836B11"/>
    <w:rsid w:val="00837E89"/>
    <w:rsid w:val="00840992"/>
    <w:rsid w:val="00841852"/>
    <w:rsid w:val="00842538"/>
    <w:rsid w:val="008430B6"/>
    <w:rsid w:val="008435E4"/>
    <w:rsid w:val="00846BA9"/>
    <w:rsid w:val="00851555"/>
    <w:rsid w:val="0085163B"/>
    <w:rsid w:val="008516CB"/>
    <w:rsid w:val="00853273"/>
    <w:rsid w:val="00853A3A"/>
    <w:rsid w:val="00853A88"/>
    <w:rsid w:val="008548C9"/>
    <w:rsid w:val="008549E5"/>
    <w:rsid w:val="008550A0"/>
    <w:rsid w:val="008552C8"/>
    <w:rsid w:val="00855C06"/>
    <w:rsid w:val="00856F29"/>
    <w:rsid w:val="00857D67"/>
    <w:rsid w:val="0086155A"/>
    <w:rsid w:val="00861D2A"/>
    <w:rsid w:val="008629CC"/>
    <w:rsid w:val="00864026"/>
    <w:rsid w:val="008646D8"/>
    <w:rsid w:val="0086529B"/>
    <w:rsid w:val="00866AA4"/>
    <w:rsid w:val="008671A1"/>
    <w:rsid w:val="00867EC7"/>
    <w:rsid w:val="0087032A"/>
    <w:rsid w:val="00871027"/>
    <w:rsid w:val="00871D6E"/>
    <w:rsid w:val="00873E57"/>
    <w:rsid w:val="00875526"/>
    <w:rsid w:val="008761D2"/>
    <w:rsid w:val="0087721E"/>
    <w:rsid w:val="008800F6"/>
    <w:rsid w:val="0088184F"/>
    <w:rsid w:val="00881C00"/>
    <w:rsid w:val="00883111"/>
    <w:rsid w:val="00883F51"/>
    <w:rsid w:val="00884D7F"/>
    <w:rsid w:val="008855CD"/>
    <w:rsid w:val="00886833"/>
    <w:rsid w:val="00887E18"/>
    <w:rsid w:val="00887FA5"/>
    <w:rsid w:val="00890D3F"/>
    <w:rsid w:val="00890EB6"/>
    <w:rsid w:val="00890ED4"/>
    <w:rsid w:val="0089118A"/>
    <w:rsid w:val="008939D6"/>
    <w:rsid w:val="0089424D"/>
    <w:rsid w:val="00896A12"/>
    <w:rsid w:val="008A1F8E"/>
    <w:rsid w:val="008A2899"/>
    <w:rsid w:val="008A4201"/>
    <w:rsid w:val="008A534B"/>
    <w:rsid w:val="008A6E8E"/>
    <w:rsid w:val="008A730A"/>
    <w:rsid w:val="008B0070"/>
    <w:rsid w:val="008B0674"/>
    <w:rsid w:val="008B15A7"/>
    <w:rsid w:val="008B2260"/>
    <w:rsid w:val="008B2A0C"/>
    <w:rsid w:val="008B3CBD"/>
    <w:rsid w:val="008B5336"/>
    <w:rsid w:val="008B64F1"/>
    <w:rsid w:val="008B71C4"/>
    <w:rsid w:val="008C07CB"/>
    <w:rsid w:val="008C0E43"/>
    <w:rsid w:val="008C16F7"/>
    <w:rsid w:val="008C30E2"/>
    <w:rsid w:val="008C39E8"/>
    <w:rsid w:val="008C6283"/>
    <w:rsid w:val="008C63CD"/>
    <w:rsid w:val="008C662B"/>
    <w:rsid w:val="008C6959"/>
    <w:rsid w:val="008D0A1A"/>
    <w:rsid w:val="008D3274"/>
    <w:rsid w:val="008D3765"/>
    <w:rsid w:val="008D37D8"/>
    <w:rsid w:val="008D4456"/>
    <w:rsid w:val="008D513E"/>
    <w:rsid w:val="008E0105"/>
    <w:rsid w:val="008E03A7"/>
    <w:rsid w:val="008E0949"/>
    <w:rsid w:val="008E11DC"/>
    <w:rsid w:val="008E1BDB"/>
    <w:rsid w:val="008E2AE0"/>
    <w:rsid w:val="008E412E"/>
    <w:rsid w:val="008E5CA7"/>
    <w:rsid w:val="008F0606"/>
    <w:rsid w:val="008F0998"/>
    <w:rsid w:val="008F0CCF"/>
    <w:rsid w:val="008F1500"/>
    <w:rsid w:val="008F1F7C"/>
    <w:rsid w:val="008F4F38"/>
    <w:rsid w:val="008F5574"/>
    <w:rsid w:val="008F6ED3"/>
    <w:rsid w:val="009016BB"/>
    <w:rsid w:val="00902DE3"/>
    <w:rsid w:val="00902DE4"/>
    <w:rsid w:val="0090547B"/>
    <w:rsid w:val="00905AEE"/>
    <w:rsid w:val="00906467"/>
    <w:rsid w:val="00907F1D"/>
    <w:rsid w:val="00910AA7"/>
    <w:rsid w:val="009119D7"/>
    <w:rsid w:val="009127C4"/>
    <w:rsid w:val="00915607"/>
    <w:rsid w:val="0091708D"/>
    <w:rsid w:val="00917AD6"/>
    <w:rsid w:val="009204E4"/>
    <w:rsid w:val="0092182F"/>
    <w:rsid w:val="00921CF7"/>
    <w:rsid w:val="00923540"/>
    <w:rsid w:val="00923E8F"/>
    <w:rsid w:val="0092422B"/>
    <w:rsid w:val="00924988"/>
    <w:rsid w:val="00924C41"/>
    <w:rsid w:val="009258CC"/>
    <w:rsid w:val="00925A4D"/>
    <w:rsid w:val="0092615E"/>
    <w:rsid w:val="00934E62"/>
    <w:rsid w:val="00935B04"/>
    <w:rsid w:val="00936551"/>
    <w:rsid w:val="00936ADA"/>
    <w:rsid w:val="00936C12"/>
    <w:rsid w:val="00941767"/>
    <w:rsid w:val="0094220B"/>
    <w:rsid w:val="00942920"/>
    <w:rsid w:val="009448F7"/>
    <w:rsid w:val="0094583F"/>
    <w:rsid w:val="00950E7B"/>
    <w:rsid w:val="00951648"/>
    <w:rsid w:val="00956C46"/>
    <w:rsid w:val="0096040E"/>
    <w:rsid w:val="0096043A"/>
    <w:rsid w:val="00960CF7"/>
    <w:rsid w:val="009616AD"/>
    <w:rsid w:val="0096403F"/>
    <w:rsid w:val="00964843"/>
    <w:rsid w:val="0096620F"/>
    <w:rsid w:val="00966F87"/>
    <w:rsid w:val="00970195"/>
    <w:rsid w:val="009708DE"/>
    <w:rsid w:val="00970B8A"/>
    <w:rsid w:val="00970CA1"/>
    <w:rsid w:val="00971B1E"/>
    <w:rsid w:val="00971D4A"/>
    <w:rsid w:val="00972464"/>
    <w:rsid w:val="00975701"/>
    <w:rsid w:val="00980D07"/>
    <w:rsid w:val="00981963"/>
    <w:rsid w:val="00986FBF"/>
    <w:rsid w:val="00991654"/>
    <w:rsid w:val="00992ACB"/>
    <w:rsid w:val="00992BF3"/>
    <w:rsid w:val="00996C29"/>
    <w:rsid w:val="00997DA2"/>
    <w:rsid w:val="009A06F8"/>
    <w:rsid w:val="009A0A17"/>
    <w:rsid w:val="009A0A72"/>
    <w:rsid w:val="009A1064"/>
    <w:rsid w:val="009A145E"/>
    <w:rsid w:val="009A192F"/>
    <w:rsid w:val="009A4B41"/>
    <w:rsid w:val="009A4C5C"/>
    <w:rsid w:val="009A50EA"/>
    <w:rsid w:val="009A6CE0"/>
    <w:rsid w:val="009A7795"/>
    <w:rsid w:val="009B0977"/>
    <w:rsid w:val="009B134B"/>
    <w:rsid w:val="009B14DF"/>
    <w:rsid w:val="009B2DFE"/>
    <w:rsid w:val="009B3B08"/>
    <w:rsid w:val="009B44D3"/>
    <w:rsid w:val="009B493F"/>
    <w:rsid w:val="009B4983"/>
    <w:rsid w:val="009B53ED"/>
    <w:rsid w:val="009B56FD"/>
    <w:rsid w:val="009B641A"/>
    <w:rsid w:val="009B69E2"/>
    <w:rsid w:val="009B7F46"/>
    <w:rsid w:val="009B7FAE"/>
    <w:rsid w:val="009C0B08"/>
    <w:rsid w:val="009C10FC"/>
    <w:rsid w:val="009C23C5"/>
    <w:rsid w:val="009C2B0B"/>
    <w:rsid w:val="009C3006"/>
    <w:rsid w:val="009C3507"/>
    <w:rsid w:val="009C3560"/>
    <w:rsid w:val="009C39EA"/>
    <w:rsid w:val="009C455E"/>
    <w:rsid w:val="009D1AD3"/>
    <w:rsid w:val="009D28B0"/>
    <w:rsid w:val="009D675E"/>
    <w:rsid w:val="009D6BA2"/>
    <w:rsid w:val="009E1097"/>
    <w:rsid w:val="009E2A53"/>
    <w:rsid w:val="009E312D"/>
    <w:rsid w:val="009E4EAD"/>
    <w:rsid w:val="009F0468"/>
    <w:rsid w:val="009F284D"/>
    <w:rsid w:val="009F3006"/>
    <w:rsid w:val="009F4F01"/>
    <w:rsid w:val="009F5702"/>
    <w:rsid w:val="009F587E"/>
    <w:rsid w:val="009F5D29"/>
    <w:rsid w:val="009F5F96"/>
    <w:rsid w:val="009F7925"/>
    <w:rsid w:val="00A0125A"/>
    <w:rsid w:val="00A01A21"/>
    <w:rsid w:val="00A01D57"/>
    <w:rsid w:val="00A02AB4"/>
    <w:rsid w:val="00A035A8"/>
    <w:rsid w:val="00A03B28"/>
    <w:rsid w:val="00A048EF"/>
    <w:rsid w:val="00A05669"/>
    <w:rsid w:val="00A05C08"/>
    <w:rsid w:val="00A05C23"/>
    <w:rsid w:val="00A10CBB"/>
    <w:rsid w:val="00A111C8"/>
    <w:rsid w:val="00A1165E"/>
    <w:rsid w:val="00A125D2"/>
    <w:rsid w:val="00A126BF"/>
    <w:rsid w:val="00A131F7"/>
    <w:rsid w:val="00A20358"/>
    <w:rsid w:val="00A2086F"/>
    <w:rsid w:val="00A251CD"/>
    <w:rsid w:val="00A25C52"/>
    <w:rsid w:val="00A25FB9"/>
    <w:rsid w:val="00A268A2"/>
    <w:rsid w:val="00A31E5C"/>
    <w:rsid w:val="00A34D46"/>
    <w:rsid w:val="00A3509E"/>
    <w:rsid w:val="00A37060"/>
    <w:rsid w:val="00A40DBA"/>
    <w:rsid w:val="00A4132E"/>
    <w:rsid w:val="00A41672"/>
    <w:rsid w:val="00A41976"/>
    <w:rsid w:val="00A425EF"/>
    <w:rsid w:val="00A4276E"/>
    <w:rsid w:val="00A4451E"/>
    <w:rsid w:val="00A5038E"/>
    <w:rsid w:val="00A5061B"/>
    <w:rsid w:val="00A5213B"/>
    <w:rsid w:val="00A5252E"/>
    <w:rsid w:val="00A532C7"/>
    <w:rsid w:val="00A53EB6"/>
    <w:rsid w:val="00A56F63"/>
    <w:rsid w:val="00A6075C"/>
    <w:rsid w:val="00A60B34"/>
    <w:rsid w:val="00A60D33"/>
    <w:rsid w:val="00A62B05"/>
    <w:rsid w:val="00A6437A"/>
    <w:rsid w:val="00A646A0"/>
    <w:rsid w:val="00A648A0"/>
    <w:rsid w:val="00A66791"/>
    <w:rsid w:val="00A66FDC"/>
    <w:rsid w:val="00A67C1A"/>
    <w:rsid w:val="00A7111A"/>
    <w:rsid w:val="00A735B3"/>
    <w:rsid w:val="00A74842"/>
    <w:rsid w:val="00A760A5"/>
    <w:rsid w:val="00A779BA"/>
    <w:rsid w:val="00A77EE9"/>
    <w:rsid w:val="00A80C50"/>
    <w:rsid w:val="00A80EFE"/>
    <w:rsid w:val="00A8251D"/>
    <w:rsid w:val="00A8287E"/>
    <w:rsid w:val="00A8306D"/>
    <w:rsid w:val="00A83DC6"/>
    <w:rsid w:val="00A86184"/>
    <w:rsid w:val="00A864DE"/>
    <w:rsid w:val="00A9282B"/>
    <w:rsid w:val="00A94501"/>
    <w:rsid w:val="00A95226"/>
    <w:rsid w:val="00A97FD8"/>
    <w:rsid w:val="00AA1800"/>
    <w:rsid w:val="00AA18F1"/>
    <w:rsid w:val="00AA346D"/>
    <w:rsid w:val="00AB1CE4"/>
    <w:rsid w:val="00AB2424"/>
    <w:rsid w:val="00AB497A"/>
    <w:rsid w:val="00AB4FF0"/>
    <w:rsid w:val="00AB5249"/>
    <w:rsid w:val="00AC0500"/>
    <w:rsid w:val="00AC12C6"/>
    <w:rsid w:val="00AC13BC"/>
    <w:rsid w:val="00AC2A5A"/>
    <w:rsid w:val="00AC45EC"/>
    <w:rsid w:val="00AC524A"/>
    <w:rsid w:val="00AC778C"/>
    <w:rsid w:val="00AD17E1"/>
    <w:rsid w:val="00AD1EB3"/>
    <w:rsid w:val="00AD49A8"/>
    <w:rsid w:val="00AD5ADA"/>
    <w:rsid w:val="00AD6D86"/>
    <w:rsid w:val="00AE387E"/>
    <w:rsid w:val="00AE50D4"/>
    <w:rsid w:val="00AE50DF"/>
    <w:rsid w:val="00AE7F53"/>
    <w:rsid w:val="00AF0421"/>
    <w:rsid w:val="00AF1245"/>
    <w:rsid w:val="00AF1C12"/>
    <w:rsid w:val="00AF24B2"/>
    <w:rsid w:val="00AF2ECF"/>
    <w:rsid w:val="00AF40E4"/>
    <w:rsid w:val="00AF45CC"/>
    <w:rsid w:val="00AF671E"/>
    <w:rsid w:val="00AF7719"/>
    <w:rsid w:val="00AF7925"/>
    <w:rsid w:val="00B0057D"/>
    <w:rsid w:val="00B01E45"/>
    <w:rsid w:val="00B04622"/>
    <w:rsid w:val="00B04A7E"/>
    <w:rsid w:val="00B10107"/>
    <w:rsid w:val="00B10B96"/>
    <w:rsid w:val="00B144F3"/>
    <w:rsid w:val="00B14664"/>
    <w:rsid w:val="00B153C4"/>
    <w:rsid w:val="00B175CA"/>
    <w:rsid w:val="00B20DBC"/>
    <w:rsid w:val="00B21A85"/>
    <w:rsid w:val="00B21AC1"/>
    <w:rsid w:val="00B21D95"/>
    <w:rsid w:val="00B22D7B"/>
    <w:rsid w:val="00B23AD1"/>
    <w:rsid w:val="00B23F5D"/>
    <w:rsid w:val="00B242B8"/>
    <w:rsid w:val="00B24D4B"/>
    <w:rsid w:val="00B24DEF"/>
    <w:rsid w:val="00B25894"/>
    <w:rsid w:val="00B26AED"/>
    <w:rsid w:val="00B27568"/>
    <w:rsid w:val="00B3029F"/>
    <w:rsid w:val="00B30722"/>
    <w:rsid w:val="00B30863"/>
    <w:rsid w:val="00B31399"/>
    <w:rsid w:val="00B31E5C"/>
    <w:rsid w:val="00B332A7"/>
    <w:rsid w:val="00B33BBF"/>
    <w:rsid w:val="00B34F7A"/>
    <w:rsid w:val="00B3675E"/>
    <w:rsid w:val="00B3720C"/>
    <w:rsid w:val="00B37A1A"/>
    <w:rsid w:val="00B4038C"/>
    <w:rsid w:val="00B405D7"/>
    <w:rsid w:val="00B40DFA"/>
    <w:rsid w:val="00B41447"/>
    <w:rsid w:val="00B4263D"/>
    <w:rsid w:val="00B449D9"/>
    <w:rsid w:val="00B45D76"/>
    <w:rsid w:val="00B4652F"/>
    <w:rsid w:val="00B4744E"/>
    <w:rsid w:val="00B50EFF"/>
    <w:rsid w:val="00B5118F"/>
    <w:rsid w:val="00B53DE5"/>
    <w:rsid w:val="00B54FB1"/>
    <w:rsid w:val="00B55624"/>
    <w:rsid w:val="00B62031"/>
    <w:rsid w:val="00B62FFF"/>
    <w:rsid w:val="00B63384"/>
    <w:rsid w:val="00B6377A"/>
    <w:rsid w:val="00B64AA7"/>
    <w:rsid w:val="00B65AAC"/>
    <w:rsid w:val="00B65B4D"/>
    <w:rsid w:val="00B668E7"/>
    <w:rsid w:val="00B67C0A"/>
    <w:rsid w:val="00B72DCC"/>
    <w:rsid w:val="00B7517E"/>
    <w:rsid w:val="00B756EC"/>
    <w:rsid w:val="00B75D02"/>
    <w:rsid w:val="00B7720E"/>
    <w:rsid w:val="00B7750C"/>
    <w:rsid w:val="00B7781F"/>
    <w:rsid w:val="00B77AD6"/>
    <w:rsid w:val="00B800AF"/>
    <w:rsid w:val="00B80490"/>
    <w:rsid w:val="00B81100"/>
    <w:rsid w:val="00B819BF"/>
    <w:rsid w:val="00B82635"/>
    <w:rsid w:val="00B84F7C"/>
    <w:rsid w:val="00B85F14"/>
    <w:rsid w:val="00B87269"/>
    <w:rsid w:val="00B876BF"/>
    <w:rsid w:val="00B90539"/>
    <w:rsid w:val="00B91EC1"/>
    <w:rsid w:val="00B958D1"/>
    <w:rsid w:val="00B95E2D"/>
    <w:rsid w:val="00B95F53"/>
    <w:rsid w:val="00B96408"/>
    <w:rsid w:val="00B96563"/>
    <w:rsid w:val="00B976FF"/>
    <w:rsid w:val="00B97A11"/>
    <w:rsid w:val="00B97E48"/>
    <w:rsid w:val="00BA18E8"/>
    <w:rsid w:val="00BA22E1"/>
    <w:rsid w:val="00BA27FD"/>
    <w:rsid w:val="00BA41E4"/>
    <w:rsid w:val="00BA591B"/>
    <w:rsid w:val="00BA5C29"/>
    <w:rsid w:val="00BA5C39"/>
    <w:rsid w:val="00BA602B"/>
    <w:rsid w:val="00BA7D4F"/>
    <w:rsid w:val="00BB1217"/>
    <w:rsid w:val="00BB1685"/>
    <w:rsid w:val="00BB1F6C"/>
    <w:rsid w:val="00BB2ADB"/>
    <w:rsid w:val="00BB3B4E"/>
    <w:rsid w:val="00BB41C8"/>
    <w:rsid w:val="00BB4736"/>
    <w:rsid w:val="00BB4E78"/>
    <w:rsid w:val="00BB6019"/>
    <w:rsid w:val="00BB70E9"/>
    <w:rsid w:val="00BB71F4"/>
    <w:rsid w:val="00BC081E"/>
    <w:rsid w:val="00BC1358"/>
    <w:rsid w:val="00BC1B2B"/>
    <w:rsid w:val="00BC2C9C"/>
    <w:rsid w:val="00BC33A6"/>
    <w:rsid w:val="00BC3E57"/>
    <w:rsid w:val="00BC67E1"/>
    <w:rsid w:val="00BC7FFE"/>
    <w:rsid w:val="00BD05F3"/>
    <w:rsid w:val="00BD086E"/>
    <w:rsid w:val="00BD0C14"/>
    <w:rsid w:val="00BD0CF8"/>
    <w:rsid w:val="00BD232D"/>
    <w:rsid w:val="00BD43F4"/>
    <w:rsid w:val="00BD71A6"/>
    <w:rsid w:val="00BD788C"/>
    <w:rsid w:val="00BD7C79"/>
    <w:rsid w:val="00BE0D7C"/>
    <w:rsid w:val="00BE0FA2"/>
    <w:rsid w:val="00BE1B47"/>
    <w:rsid w:val="00BE38B4"/>
    <w:rsid w:val="00BE472B"/>
    <w:rsid w:val="00BE7ACB"/>
    <w:rsid w:val="00BF2532"/>
    <w:rsid w:val="00BF5645"/>
    <w:rsid w:val="00C00F67"/>
    <w:rsid w:val="00C011BF"/>
    <w:rsid w:val="00C0143A"/>
    <w:rsid w:val="00C02C92"/>
    <w:rsid w:val="00C03DD8"/>
    <w:rsid w:val="00C045A8"/>
    <w:rsid w:val="00C04C07"/>
    <w:rsid w:val="00C059AD"/>
    <w:rsid w:val="00C06C6A"/>
    <w:rsid w:val="00C120AA"/>
    <w:rsid w:val="00C1224E"/>
    <w:rsid w:val="00C123E4"/>
    <w:rsid w:val="00C124EA"/>
    <w:rsid w:val="00C12B4F"/>
    <w:rsid w:val="00C15C46"/>
    <w:rsid w:val="00C16A2F"/>
    <w:rsid w:val="00C17143"/>
    <w:rsid w:val="00C17717"/>
    <w:rsid w:val="00C17E0D"/>
    <w:rsid w:val="00C218C5"/>
    <w:rsid w:val="00C219CE"/>
    <w:rsid w:val="00C2203F"/>
    <w:rsid w:val="00C23200"/>
    <w:rsid w:val="00C23366"/>
    <w:rsid w:val="00C25203"/>
    <w:rsid w:val="00C25709"/>
    <w:rsid w:val="00C258E8"/>
    <w:rsid w:val="00C26081"/>
    <w:rsid w:val="00C26AC8"/>
    <w:rsid w:val="00C26B79"/>
    <w:rsid w:val="00C270E8"/>
    <w:rsid w:val="00C27881"/>
    <w:rsid w:val="00C302E2"/>
    <w:rsid w:val="00C31DDD"/>
    <w:rsid w:val="00C32295"/>
    <w:rsid w:val="00C3314C"/>
    <w:rsid w:val="00C334D2"/>
    <w:rsid w:val="00C33CCE"/>
    <w:rsid w:val="00C3415F"/>
    <w:rsid w:val="00C36256"/>
    <w:rsid w:val="00C378DD"/>
    <w:rsid w:val="00C455B4"/>
    <w:rsid w:val="00C4627B"/>
    <w:rsid w:val="00C47211"/>
    <w:rsid w:val="00C50493"/>
    <w:rsid w:val="00C52CE1"/>
    <w:rsid w:val="00C53A07"/>
    <w:rsid w:val="00C54868"/>
    <w:rsid w:val="00C56305"/>
    <w:rsid w:val="00C567D2"/>
    <w:rsid w:val="00C5787B"/>
    <w:rsid w:val="00C601D9"/>
    <w:rsid w:val="00C61446"/>
    <w:rsid w:val="00C620BD"/>
    <w:rsid w:val="00C621D0"/>
    <w:rsid w:val="00C627C1"/>
    <w:rsid w:val="00C62874"/>
    <w:rsid w:val="00C64339"/>
    <w:rsid w:val="00C65E74"/>
    <w:rsid w:val="00C66D23"/>
    <w:rsid w:val="00C67944"/>
    <w:rsid w:val="00C67A5D"/>
    <w:rsid w:val="00C717B7"/>
    <w:rsid w:val="00C71D97"/>
    <w:rsid w:val="00C72119"/>
    <w:rsid w:val="00C732D3"/>
    <w:rsid w:val="00C755FC"/>
    <w:rsid w:val="00C80AC3"/>
    <w:rsid w:val="00C80B76"/>
    <w:rsid w:val="00C80D34"/>
    <w:rsid w:val="00C8146A"/>
    <w:rsid w:val="00C83A1C"/>
    <w:rsid w:val="00C86809"/>
    <w:rsid w:val="00C91C8C"/>
    <w:rsid w:val="00C92B4E"/>
    <w:rsid w:val="00C92C7A"/>
    <w:rsid w:val="00C95015"/>
    <w:rsid w:val="00C95456"/>
    <w:rsid w:val="00C961A8"/>
    <w:rsid w:val="00C97146"/>
    <w:rsid w:val="00C976AC"/>
    <w:rsid w:val="00C976AF"/>
    <w:rsid w:val="00C97F1E"/>
    <w:rsid w:val="00CA22E9"/>
    <w:rsid w:val="00CA32ED"/>
    <w:rsid w:val="00CA3EFE"/>
    <w:rsid w:val="00CA41F4"/>
    <w:rsid w:val="00CA5B37"/>
    <w:rsid w:val="00CA6653"/>
    <w:rsid w:val="00CB0098"/>
    <w:rsid w:val="00CB1BDC"/>
    <w:rsid w:val="00CB1E7F"/>
    <w:rsid w:val="00CB1E8A"/>
    <w:rsid w:val="00CB293B"/>
    <w:rsid w:val="00CB29DF"/>
    <w:rsid w:val="00CB766C"/>
    <w:rsid w:val="00CC1D69"/>
    <w:rsid w:val="00CC2657"/>
    <w:rsid w:val="00CC38BC"/>
    <w:rsid w:val="00CC4294"/>
    <w:rsid w:val="00CD087B"/>
    <w:rsid w:val="00CD23D0"/>
    <w:rsid w:val="00CD2DE7"/>
    <w:rsid w:val="00CD3D6A"/>
    <w:rsid w:val="00CD638E"/>
    <w:rsid w:val="00CD6FE5"/>
    <w:rsid w:val="00CE0186"/>
    <w:rsid w:val="00CE1004"/>
    <w:rsid w:val="00CE4C25"/>
    <w:rsid w:val="00CE6D7B"/>
    <w:rsid w:val="00CF0657"/>
    <w:rsid w:val="00CF3E0C"/>
    <w:rsid w:val="00CF5A46"/>
    <w:rsid w:val="00CF5E46"/>
    <w:rsid w:val="00CF61D5"/>
    <w:rsid w:val="00CF7171"/>
    <w:rsid w:val="00CF770B"/>
    <w:rsid w:val="00CF784B"/>
    <w:rsid w:val="00CF7D34"/>
    <w:rsid w:val="00CF7FCD"/>
    <w:rsid w:val="00D01D02"/>
    <w:rsid w:val="00D0332B"/>
    <w:rsid w:val="00D033F6"/>
    <w:rsid w:val="00D059D7"/>
    <w:rsid w:val="00D06900"/>
    <w:rsid w:val="00D06E7B"/>
    <w:rsid w:val="00D07DC7"/>
    <w:rsid w:val="00D10434"/>
    <w:rsid w:val="00D10F9E"/>
    <w:rsid w:val="00D1144A"/>
    <w:rsid w:val="00D13D65"/>
    <w:rsid w:val="00D1430C"/>
    <w:rsid w:val="00D14465"/>
    <w:rsid w:val="00D148FB"/>
    <w:rsid w:val="00D2079C"/>
    <w:rsid w:val="00D212D3"/>
    <w:rsid w:val="00D21E57"/>
    <w:rsid w:val="00D21F60"/>
    <w:rsid w:val="00D22445"/>
    <w:rsid w:val="00D22D08"/>
    <w:rsid w:val="00D22E9A"/>
    <w:rsid w:val="00D245A3"/>
    <w:rsid w:val="00D24979"/>
    <w:rsid w:val="00D2629B"/>
    <w:rsid w:val="00D262DF"/>
    <w:rsid w:val="00D2655E"/>
    <w:rsid w:val="00D26A83"/>
    <w:rsid w:val="00D27374"/>
    <w:rsid w:val="00D273CC"/>
    <w:rsid w:val="00D274B8"/>
    <w:rsid w:val="00D27EE4"/>
    <w:rsid w:val="00D34169"/>
    <w:rsid w:val="00D365C1"/>
    <w:rsid w:val="00D424CA"/>
    <w:rsid w:val="00D43176"/>
    <w:rsid w:val="00D4464E"/>
    <w:rsid w:val="00D463A0"/>
    <w:rsid w:val="00D46B13"/>
    <w:rsid w:val="00D51F0A"/>
    <w:rsid w:val="00D546D6"/>
    <w:rsid w:val="00D5626D"/>
    <w:rsid w:val="00D56855"/>
    <w:rsid w:val="00D57B0B"/>
    <w:rsid w:val="00D61941"/>
    <w:rsid w:val="00D63147"/>
    <w:rsid w:val="00D63664"/>
    <w:rsid w:val="00D64049"/>
    <w:rsid w:val="00D653CE"/>
    <w:rsid w:val="00D674DF"/>
    <w:rsid w:val="00D70B67"/>
    <w:rsid w:val="00D71472"/>
    <w:rsid w:val="00D72CAA"/>
    <w:rsid w:val="00D74DF3"/>
    <w:rsid w:val="00D75F26"/>
    <w:rsid w:val="00D77427"/>
    <w:rsid w:val="00D80632"/>
    <w:rsid w:val="00D84A36"/>
    <w:rsid w:val="00D909A9"/>
    <w:rsid w:val="00D91C26"/>
    <w:rsid w:val="00D92150"/>
    <w:rsid w:val="00D921B1"/>
    <w:rsid w:val="00D93390"/>
    <w:rsid w:val="00D94B10"/>
    <w:rsid w:val="00D954C9"/>
    <w:rsid w:val="00D95976"/>
    <w:rsid w:val="00D95A96"/>
    <w:rsid w:val="00D960FA"/>
    <w:rsid w:val="00D96954"/>
    <w:rsid w:val="00DA2046"/>
    <w:rsid w:val="00DA296B"/>
    <w:rsid w:val="00DA3049"/>
    <w:rsid w:val="00DA34A5"/>
    <w:rsid w:val="00DA5971"/>
    <w:rsid w:val="00DA710D"/>
    <w:rsid w:val="00DA77A4"/>
    <w:rsid w:val="00DA7BE1"/>
    <w:rsid w:val="00DB0CCD"/>
    <w:rsid w:val="00DB2F72"/>
    <w:rsid w:val="00DB31B6"/>
    <w:rsid w:val="00DB4630"/>
    <w:rsid w:val="00DB4A52"/>
    <w:rsid w:val="00DB4D50"/>
    <w:rsid w:val="00DB54F2"/>
    <w:rsid w:val="00DB575D"/>
    <w:rsid w:val="00DB63A5"/>
    <w:rsid w:val="00DB6F51"/>
    <w:rsid w:val="00DB74E9"/>
    <w:rsid w:val="00DB7F14"/>
    <w:rsid w:val="00DC1555"/>
    <w:rsid w:val="00DC1743"/>
    <w:rsid w:val="00DC2599"/>
    <w:rsid w:val="00DC2657"/>
    <w:rsid w:val="00DC579E"/>
    <w:rsid w:val="00DC7271"/>
    <w:rsid w:val="00DD3B93"/>
    <w:rsid w:val="00DD3BBC"/>
    <w:rsid w:val="00DD3F8B"/>
    <w:rsid w:val="00DD63C5"/>
    <w:rsid w:val="00DD6936"/>
    <w:rsid w:val="00DD6C6F"/>
    <w:rsid w:val="00DD7FCD"/>
    <w:rsid w:val="00DE031A"/>
    <w:rsid w:val="00DE4C62"/>
    <w:rsid w:val="00DE5456"/>
    <w:rsid w:val="00DE755B"/>
    <w:rsid w:val="00DE7D95"/>
    <w:rsid w:val="00DF155E"/>
    <w:rsid w:val="00DF1AC9"/>
    <w:rsid w:val="00DF1CA6"/>
    <w:rsid w:val="00DF2DFA"/>
    <w:rsid w:val="00DF3E83"/>
    <w:rsid w:val="00DF4B61"/>
    <w:rsid w:val="00DF4DDA"/>
    <w:rsid w:val="00DF52A2"/>
    <w:rsid w:val="00DF5585"/>
    <w:rsid w:val="00E00066"/>
    <w:rsid w:val="00E00218"/>
    <w:rsid w:val="00E00B85"/>
    <w:rsid w:val="00E0126C"/>
    <w:rsid w:val="00E0142C"/>
    <w:rsid w:val="00E01DA5"/>
    <w:rsid w:val="00E04438"/>
    <w:rsid w:val="00E04842"/>
    <w:rsid w:val="00E055C7"/>
    <w:rsid w:val="00E0592D"/>
    <w:rsid w:val="00E063A8"/>
    <w:rsid w:val="00E068B5"/>
    <w:rsid w:val="00E103A2"/>
    <w:rsid w:val="00E10C7B"/>
    <w:rsid w:val="00E11C56"/>
    <w:rsid w:val="00E13248"/>
    <w:rsid w:val="00E13869"/>
    <w:rsid w:val="00E14CA0"/>
    <w:rsid w:val="00E2069C"/>
    <w:rsid w:val="00E21815"/>
    <w:rsid w:val="00E22799"/>
    <w:rsid w:val="00E227F1"/>
    <w:rsid w:val="00E254D8"/>
    <w:rsid w:val="00E25F15"/>
    <w:rsid w:val="00E31150"/>
    <w:rsid w:val="00E34BD6"/>
    <w:rsid w:val="00E37BB5"/>
    <w:rsid w:val="00E37CBE"/>
    <w:rsid w:val="00E37F27"/>
    <w:rsid w:val="00E40F26"/>
    <w:rsid w:val="00E41E46"/>
    <w:rsid w:val="00E42D47"/>
    <w:rsid w:val="00E45913"/>
    <w:rsid w:val="00E465F7"/>
    <w:rsid w:val="00E473FB"/>
    <w:rsid w:val="00E50E04"/>
    <w:rsid w:val="00E52059"/>
    <w:rsid w:val="00E5207A"/>
    <w:rsid w:val="00E53781"/>
    <w:rsid w:val="00E54CA3"/>
    <w:rsid w:val="00E5560B"/>
    <w:rsid w:val="00E614EB"/>
    <w:rsid w:val="00E64873"/>
    <w:rsid w:val="00E64AB9"/>
    <w:rsid w:val="00E65AD6"/>
    <w:rsid w:val="00E6691F"/>
    <w:rsid w:val="00E7030E"/>
    <w:rsid w:val="00E70AE4"/>
    <w:rsid w:val="00E71BB6"/>
    <w:rsid w:val="00E7318A"/>
    <w:rsid w:val="00E7428F"/>
    <w:rsid w:val="00E74A8E"/>
    <w:rsid w:val="00E7650C"/>
    <w:rsid w:val="00E77223"/>
    <w:rsid w:val="00E77B0B"/>
    <w:rsid w:val="00E810C5"/>
    <w:rsid w:val="00E81A64"/>
    <w:rsid w:val="00E85059"/>
    <w:rsid w:val="00E8675A"/>
    <w:rsid w:val="00E9157D"/>
    <w:rsid w:val="00E935F4"/>
    <w:rsid w:val="00E93C1A"/>
    <w:rsid w:val="00E95659"/>
    <w:rsid w:val="00E96E60"/>
    <w:rsid w:val="00E9777F"/>
    <w:rsid w:val="00EA1858"/>
    <w:rsid w:val="00EA24F5"/>
    <w:rsid w:val="00EA35B7"/>
    <w:rsid w:val="00EA4086"/>
    <w:rsid w:val="00EA4B69"/>
    <w:rsid w:val="00EA695A"/>
    <w:rsid w:val="00EA6AE2"/>
    <w:rsid w:val="00EA6EC8"/>
    <w:rsid w:val="00EB095D"/>
    <w:rsid w:val="00EB34DF"/>
    <w:rsid w:val="00EB3631"/>
    <w:rsid w:val="00EB61D7"/>
    <w:rsid w:val="00EB7095"/>
    <w:rsid w:val="00EC022D"/>
    <w:rsid w:val="00EC0BF8"/>
    <w:rsid w:val="00EC1B45"/>
    <w:rsid w:val="00EC2A2D"/>
    <w:rsid w:val="00EC2F75"/>
    <w:rsid w:val="00EC5417"/>
    <w:rsid w:val="00EC55CC"/>
    <w:rsid w:val="00EC58AA"/>
    <w:rsid w:val="00ED0241"/>
    <w:rsid w:val="00ED1639"/>
    <w:rsid w:val="00ED2E2D"/>
    <w:rsid w:val="00ED5A19"/>
    <w:rsid w:val="00ED5A28"/>
    <w:rsid w:val="00ED5BAD"/>
    <w:rsid w:val="00ED6178"/>
    <w:rsid w:val="00ED701A"/>
    <w:rsid w:val="00ED79E6"/>
    <w:rsid w:val="00ED7D6E"/>
    <w:rsid w:val="00EE17C7"/>
    <w:rsid w:val="00EE3CEA"/>
    <w:rsid w:val="00EE62C9"/>
    <w:rsid w:val="00EE7418"/>
    <w:rsid w:val="00EE7ADE"/>
    <w:rsid w:val="00EF2114"/>
    <w:rsid w:val="00EF38BB"/>
    <w:rsid w:val="00EF4BCF"/>
    <w:rsid w:val="00EF618A"/>
    <w:rsid w:val="00EF664F"/>
    <w:rsid w:val="00EF7AFE"/>
    <w:rsid w:val="00F01306"/>
    <w:rsid w:val="00F02C4C"/>
    <w:rsid w:val="00F0302D"/>
    <w:rsid w:val="00F0317E"/>
    <w:rsid w:val="00F03908"/>
    <w:rsid w:val="00F0513C"/>
    <w:rsid w:val="00F0516D"/>
    <w:rsid w:val="00F052AE"/>
    <w:rsid w:val="00F06B30"/>
    <w:rsid w:val="00F0739A"/>
    <w:rsid w:val="00F07C74"/>
    <w:rsid w:val="00F10B48"/>
    <w:rsid w:val="00F1349B"/>
    <w:rsid w:val="00F13EBC"/>
    <w:rsid w:val="00F154C7"/>
    <w:rsid w:val="00F158C5"/>
    <w:rsid w:val="00F16988"/>
    <w:rsid w:val="00F169A3"/>
    <w:rsid w:val="00F179AC"/>
    <w:rsid w:val="00F17EB0"/>
    <w:rsid w:val="00F20499"/>
    <w:rsid w:val="00F2078E"/>
    <w:rsid w:val="00F20A49"/>
    <w:rsid w:val="00F22032"/>
    <w:rsid w:val="00F231B0"/>
    <w:rsid w:val="00F241DB"/>
    <w:rsid w:val="00F26330"/>
    <w:rsid w:val="00F30199"/>
    <w:rsid w:val="00F306CD"/>
    <w:rsid w:val="00F31744"/>
    <w:rsid w:val="00F31F67"/>
    <w:rsid w:val="00F3463A"/>
    <w:rsid w:val="00F3667E"/>
    <w:rsid w:val="00F374D0"/>
    <w:rsid w:val="00F4028B"/>
    <w:rsid w:val="00F424EA"/>
    <w:rsid w:val="00F42B19"/>
    <w:rsid w:val="00F43799"/>
    <w:rsid w:val="00F46518"/>
    <w:rsid w:val="00F4671A"/>
    <w:rsid w:val="00F46B15"/>
    <w:rsid w:val="00F46D27"/>
    <w:rsid w:val="00F473F2"/>
    <w:rsid w:val="00F5092F"/>
    <w:rsid w:val="00F5210B"/>
    <w:rsid w:val="00F53A34"/>
    <w:rsid w:val="00F5411F"/>
    <w:rsid w:val="00F5439A"/>
    <w:rsid w:val="00F605CF"/>
    <w:rsid w:val="00F61665"/>
    <w:rsid w:val="00F637AF"/>
    <w:rsid w:val="00F65A95"/>
    <w:rsid w:val="00F65ECA"/>
    <w:rsid w:val="00F66277"/>
    <w:rsid w:val="00F66CA3"/>
    <w:rsid w:val="00F679CA"/>
    <w:rsid w:val="00F67F1A"/>
    <w:rsid w:val="00F759F1"/>
    <w:rsid w:val="00F763A1"/>
    <w:rsid w:val="00F76690"/>
    <w:rsid w:val="00F807F0"/>
    <w:rsid w:val="00F82E18"/>
    <w:rsid w:val="00F84B4B"/>
    <w:rsid w:val="00F84E5C"/>
    <w:rsid w:val="00F853DB"/>
    <w:rsid w:val="00F85593"/>
    <w:rsid w:val="00F863A0"/>
    <w:rsid w:val="00F86533"/>
    <w:rsid w:val="00F9063A"/>
    <w:rsid w:val="00F90750"/>
    <w:rsid w:val="00F929E2"/>
    <w:rsid w:val="00F95AD4"/>
    <w:rsid w:val="00F96588"/>
    <w:rsid w:val="00F97E39"/>
    <w:rsid w:val="00FA453D"/>
    <w:rsid w:val="00FA4897"/>
    <w:rsid w:val="00FA5234"/>
    <w:rsid w:val="00FB30F3"/>
    <w:rsid w:val="00FB5899"/>
    <w:rsid w:val="00FB5F59"/>
    <w:rsid w:val="00FC0648"/>
    <w:rsid w:val="00FC16E5"/>
    <w:rsid w:val="00FC3DC2"/>
    <w:rsid w:val="00FC416C"/>
    <w:rsid w:val="00FC42B3"/>
    <w:rsid w:val="00FD272F"/>
    <w:rsid w:val="00FD2A38"/>
    <w:rsid w:val="00FD5652"/>
    <w:rsid w:val="00FD7667"/>
    <w:rsid w:val="00FE0530"/>
    <w:rsid w:val="00FE0C71"/>
    <w:rsid w:val="00FE2C56"/>
    <w:rsid w:val="00FE4508"/>
    <w:rsid w:val="00FE48E8"/>
    <w:rsid w:val="00FF091F"/>
    <w:rsid w:val="00FF0DFC"/>
    <w:rsid w:val="00FF0EB3"/>
    <w:rsid w:val="00FF12AC"/>
    <w:rsid w:val="00FF28E0"/>
    <w:rsid w:val="00FF2976"/>
    <w:rsid w:val="00FF3937"/>
    <w:rsid w:val="00FF5D0E"/>
    <w:rsid w:val="00FF5DEA"/>
    <w:rsid w:val="00FF6CDD"/>
    <w:rsid w:val="00FF7298"/>
    <w:rsid w:val="49DA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7C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55C"/>
  </w:style>
  <w:style w:type="paragraph" w:styleId="Nagwek1">
    <w:name w:val="heading 1"/>
    <w:basedOn w:val="Normalny"/>
    <w:next w:val="Normalny"/>
    <w:link w:val="Nagwek1Znak"/>
    <w:uiPriority w:val="9"/>
    <w:qFormat/>
    <w:rsid w:val="0071655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655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655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655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655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655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655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655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655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C2A2D"/>
    <w:rPr>
      <w:rFonts w:ascii="Times New Roman" w:hAnsi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2A2D"/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EC2A2D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2A2D"/>
    <w:rPr>
      <w:rFonts w:ascii="Calibri" w:eastAsia="Times New Roman" w:hAnsi="Calibri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EC2A2D"/>
    <w:rPr>
      <w:rFonts w:ascii="Times New Roman" w:hAnsi="Times New Roman"/>
      <w:b/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C2A2D"/>
    <w:rPr>
      <w:rFonts w:ascii="Times New Roman" w:eastAsia="Times New Roman" w:hAnsi="Times New Roman" w:cs="Times New Roman"/>
      <w:b/>
      <w:sz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C2A2D"/>
    <w:pPr>
      <w:ind w:left="567" w:hanging="567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C2A2D"/>
    <w:rPr>
      <w:rFonts w:ascii="Calibri" w:eastAsia="Times New Roman" w:hAnsi="Calibri" w:cs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1655C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C2A2D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EC2A2D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70C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0C49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70C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0C49"/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6A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6A52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6A52"/>
    <w:rPr>
      <w:vertAlign w:val="superscript"/>
    </w:rPr>
  </w:style>
  <w:style w:type="paragraph" w:customStyle="1" w:styleId="ZnakZnak">
    <w:name w:val="Znak Znak"/>
    <w:basedOn w:val="Normalny"/>
    <w:rsid w:val="00E254D8"/>
    <w:pPr>
      <w:spacing w:line="360" w:lineRule="auto"/>
      <w:ind w:firstLine="0"/>
      <w:jc w:val="both"/>
    </w:pPr>
    <w:rPr>
      <w:rFonts w:ascii="Verdana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F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FFE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2B388A"/>
  </w:style>
  <w:style w:type="paragraph" w:customStyle="1" w:styleId="Akapitzlist1">
    <w:name w:val="Akapit z listą1"/>
    <w:basedOn w:val="Normalny"/>
    <w:rsid w:val="00C92C7A"/>
    <w:pPr>
      <w:spacing w:after="200" w:line="276" w:lineRule="auto"/>
      <w:ind w:left="720" w:firstLine="0"/>
    </w:pPr>
    <w:rPr>
      <w:rFonts w:eastAsia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06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06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0640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EA6E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2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2F8"/>
    <w:rPr>
      <w:rFonts w:ascii="Calibri" w:eastAsia="Times New Roman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E5E87"/>
    <w:pPr>
      <w:spacing w:after="0" w:line="240" w:lineRule="auto"/>
    </w:pPr>
    <w:rPr>
      <w:rFonts w:ascii="Calibri" w:eastAsia="Times New Roman" w:hAnsi="Calibri" w:cs="Times New Roman"/>
    </w:rPr>
  </w:style>
  <w:style w:type="character" w:styleId="Wyrnienieintensywne">
    <w:name w:val="Intense Emphasis"/>
    <w:uiPriority w:val="21"/>
    <w:qFormat/>
    <w:rsid w:val="0071655C"/>
    <w:rPr>
      <w:b/>
      <w:bCs/>
      <w:i/>
      <w:iCs/>
      <w:color w:val="auto"/>
      <w:u w:val="single"/>
    </w:rPr>
  </w:style>
  <w:style w:type="character" w:styleId="Hipercze">
    <w:name w:val="Hyperlink"/>
    <w:basedOn w:val="Domylnaczcionkaakapitu"/>
    <w:uiPriority w:val="99"/>
    <w:unhideWhenUsed/>
    <w:rsid w:val="00823875"/>
    <w:rPr>
      <w:color w:val="5F5F5F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71655C"/>
    <w:pPr>
      <w:spacing w:after="0" w:line="240" w:lineRule="auto"/>
      <w:ind w:firstLine="0"/>
    </w:pPr>
  </w:style>
  <w:style w:type="character" w:customStyle="1" w:styleId="Nagwek1Znak">
    <w:name w:val="Nagłówek 1 Znak"/>
    <w:basedOn w:val="Domylnaczcionkaakapitu"/>
    <w:link w:val="Nagwek1"/>
    <w:uiPriority w:val="9"/>
    <w:rsid w:val="0071655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1655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655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1655C"/>
    <w:rPr>
      <w:i/>
      <w:iCs/>
      <w:color w:val="808080" w:themeColor="text1" w:themeTint="7F"/>
      <w:spacing w:val="10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71655C"/>
  </w:style>
  <w:style w:type="character" w:styleId="Pogrubienie">
    <w:name w:val="Strong"/>
    <w:basedOn w:val="Domylnaczcionkaakapitu"/>
    <w:uiPriority w:val="22"/>
    <w:qFormat/>
    <w:rsid w:val="0071655C"/>
    <w:rPr>
      <w:b/>
      <w:bCs/>
      <w:spacing w:val="0"/>
    </w:rPr>
  </w:style>
  <w:style w:type="character" w:customStyle="1" w:styleId="Nagwek3Znak">
    <w:name w:val="Nagłówek 3 Znak"/>
    <w:basedOn w:val="Domylnaczcionkaakapitu"/>
    <w:link w:val="Nagwek3"/>
    <w:uiPriority w:val="9"/>
    <w:rsid w:val="0071655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655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65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65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655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655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655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1655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655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71655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styleId="Uwydatnienie">
    <w:name w:val="Emphasis"/>
    <w:uiPriority w:val="20"/>
    <w:qFormat/>
    <w:rsid w:val="0071655C"/>
    <w:rPr>
      <w:b/>
      <w:bCs/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71655C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71655C"/>
    <w:rPr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655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655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71655C"/>
    <w:rPr>
      <w:i/>
      <w:iCs/>
      <w:color w:val="5A5A5A" w:themeColor="text1" w:themeTint="A5"/>
    </w:rPr>
  </w:style>
  <w:style w:type="character" w:styleId="Odwoaniedelikatne">
    <w:name w:val="Subtle Reference"/>
    <w:uiPriority w:val="31"/>
    <w:qFormat/>
    <w:rsid w:val="0071655C"/>
    <w:rPr>
      <w:smallCaps/>
    </w:rPr>
  </w:style>
  <w:style w:type="character" w:styleId="Odwoanieintensywne">
    <w:name w:val="Intense Reference"/>
    <w:uiPriority w:val="32"/>
    <w:qFormat/>
    <w:rsid w:val="0071655C"/>
    <w:rPr>
      <w:b/>
      <w:bCs/>
      <w:smallCaps/>
      <w:color w:val="auto"/>
    </w:rPr>
  </w:style>
  <w:style w:type="character" w:styleId="Tytuksiki">
    <w:name w:val="Book Title"/>
    <w:uiPriority w:val="33"/>
    <w:qFormat/>
    <w:rsid w:val="0071655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1655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55C"/>
  </w:style>
  <w:style w:type="paragraph" w:styleId="Nagwek1">
    <w:name w:val="heading 1"/>
    <w:basedOn w:val="Normalny"/>
    <w:next w:val="Normalny"/>
    <w:link w:val="Nagwek1Znak"/>
    <w:uiPriority w:val="9"/>
    <w:qFormat/>
    <w:rsid w:val="0071655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655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655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655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655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655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655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655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655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C2A2D"/>
    <w:rPr>
      <w:rFonts w:ascii="Times New Roman" w:hAnsi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2A2D"/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EC2A2D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2A2D"/>
    <w:rPr>
      <w:rFonts w:ascii="Calibri" w:eastAsia="Times New Roman" w:hAnsi="Calibri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EC2A2D"/>
    <w:rPr>
      <w:rFonts w:ascii="Times New Roman" w:hAnsi="Times New Roman"/>
      <w:b/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C2A2D"/>
    <w:rPr>
      <w:rFonts w:ascii="Times New Roman" w:eastAsia="Times New Roman" w:hAnsi="Times New Roman" w:cs="Times New Roman"/>
      <w:b/>
      <w:sz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C2A2D"/>
    <w:pPr>
      <w:ind w:left="567" w:hanging="567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C2A2D"/>
    <w:rPr>
      <w:rFonts w:ascii="Calibri" w:eastAsia="Times New Roman" w:hAnsi="Calibri" w:cs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1655C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C2A2D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EC2A2D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70C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0C49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70C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0C49"/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6A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6A52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6A52"/>
    <w:rPr>
      <w:vertAlign w:val="superscript"/>
    </w:rPr>
  </w:style>
  <w:style w:type="paragraph" w:customStyle="1" w:styleId="ZnakZnak">
    <w:name w:val="Znak Znak"/>
    <w:basedOn w:val="Normalny"/>
    <w:rsid w:val="00E254D8"/>
    <w:pPr>
      <w:spacing w:line="360" w:lineRule="auto"/>
      <w:ind w:firstLine="0"/>
      <w:jc w:val="both"/>
    </w:pPr>
    <w:rPr>
      <w:rFonts w:ascii="Verdana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F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FFE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2B388A"/>
  </w:style>
  <w:style w:type="paragraph" w:customStyle="1" w:styleId="Akapitzlist1">
    <w:name w:val="Akapit z listą1"/>
    <w:basedOn w:val="Normalny"/>
    <w:rsid w:val="00C92C7A"/>
    <w:pPr>
      <w:spacing w:after="200" w:line="276" w:lineRule="auto"/>
      <w:ind w:left="720" w:firstLine="0"/>
    </w:pPr>
    <w:rPr>
      <w:rFonts w:eastAsia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06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06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0640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EA6E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2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2F8"/>
    <w:rPr>
      <w:rFonts w:ascii="Calibri" w:eastAsia="Times New Roman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E5E87"/>
    <w:pPr>
      <w:spacing w:after="0" w:line="240" w:lineRule="auto"/>
    </w:pPr>
    <w:rPr>
      <w:rFonts w:ascii="Calibri" w:eastAsia="Times New Roman" w:hAnsi="Calibri" w:cs="Times New Roman"/>
    </w:rPr>
  </w:style>
  <w:style w:type="character" w:styleId="Wyrnienieintensywne">
    <w:name w:val="Intense Emphasis"/>
    <w:uiPriority w:val="21"/>
    <w:qFormat/>
    <w:rsid w:val="0071655C"/>
    <w:rPr>
      <w:b/>
      <w:bCs/>
      <w:i/>
      <w:iCs/>
      <w:color w:val="auto"/>
      <w:u w:val="single"/>
    </w:rPr>
  </w:style>
  <w:style w:type="character" w:styleId="Hipercze">
    <w:name w:val="Hyperlink"/>
    <w:basedOn w:val="Domylnaczcionkaakapitu"/>
    <w:uiPriority w:val="99"/>
    <w:unhideWhenUsed/>
    <w:rsid w:val="00823875"/>
    <w:rPr>
      <w:color w:val="5F5F5F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71655C"/>
    <w:pPr>
      <w:spacing w:after="0" w:line="240" w:lineRule="auto"/>
      <w:ind w:firstLine="0"/>
    </w:pPr>
  </w:style>
  <w:style w:type="character" w:customStyle="1" w:styleId="Nagwek1Znak">
    <w:name w:val="Nagłówek 1 Znak"/>
    <w:basedOn w:val="Domylnaczcionkaakapitu"/>
    <w:link w:val="Nagwek1"/>
    <w:uiPriority w:val="9"/>
    <w:rsid w:val="0071655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1655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655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1655C"/>
    <w:rPr>
      <w:i/>
      <w:iCs/>
      <w:color w:val="808080" w:themeColor="text1" w:themeTint="7F"/>
      <w:spacing w:val="10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71655C"/>
  </w:style>
  <w:style w:type="character" w:styleId="Pogrubienie">
    <w:name w:val="Strong"/>
    <w:basedOn w:val="Domylnaczcionkaakapitu"/>
    <w:uiPriority w:val="22"/>
    <w:qFormat/>
    <w:rsid w:val="0071655C"/>
    <w:rPr>
      <w:b/>
      <w:bCs/>
      <w:spacing w:val="0"/>
    </w:rPr>
  </w:style>
  <w:style w:type="character" w:customStyle="1" w:styleId="Nagwek3Znak">
    <w:name w:val="Nagłówek 3 Znak"/>
    <w:basedOn w:val="Domylnaczcionkaakapitu"/>
    <w:link w:val="Nagwek3"/>
    <w:uiPriority w:val="9"/>
    <w:rsid w:val="0071655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655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65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65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655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655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655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1655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655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71655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styleId="Uwydatnienie">
    <w:name w:val="Emphasis"/>
    <w:uiPriority w:val="20"/>
    <w:qFormat/>
    <w:rsid w:val="0071655C"/>
    <w:rPr>
      <w:b/>
      <w:bCs/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71655C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71655C"/>
    <w:rPr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655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655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71655C"/>
    <w:rPr>
      <w:i/>
      <w:iCs/>
      <w:color w:val="5A5A5A" w:themeColor="text1" w:themeTint="A5"/>
    </w:rPr>
  </w:style>
  <w:style w:type="character" w:styleId="Odwoaniedelikatne">
    <w:name w:val="Subtle Reference"/>
    <w:uiPriority w:val="31"/>
    <w:qFormat/>
    <w:rsid w:val="0071655C"/>
    <w:rPr>
      <w:smallCaps/>
    </w:rPr>
  </w:style>
  <w:style w:type="character" w:styleId="Odwoanieintensywne">
    <w:name w:val="Intense Reference"/>
    <w:uiPriority w:val="32"/>
    <w:qFormat/>
    <w:rsid w:val="0071655C"/>
    <w:rPr>
      <w:b/>
      <w:bCs/>
      <w:smallCaps/>
      <w:color w:val="auto"/>
    </w:rPr>
  </w:style>
  <w:style w:type="character" w:styleId="Tytuksiki">
    <w:name w:val="Book Title"/>
    <w:uiPriority w:val="33"/>
    <w:qFormat/>
    <w:rsid w:val="0071655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1655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2736">
                      <w:marLeft w:val="0"/>
                      <w:marRight w:val="300"/>
                      <w:marTop w:val="0"/>
                      <w:marBottom w:val="30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205527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6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3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3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02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2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8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6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9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22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25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55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48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0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90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64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1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1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1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6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7534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73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1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95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63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60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7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81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94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62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5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96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11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22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1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7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90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966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06971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06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86879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6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55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94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358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pec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microsoft.com/office/2011/relationships/commentsExtended" Target="commentsExtended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eef489-81a5-474a-8b40-94e6a3674ba2">
      <UserInfo>
        <DisplayName>Brzozowski, Cezary</DisplayName>
        <AccountId>18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32F85CCB6A9D44B9DAA9CC3F5D2A09" ma:contentTypeVersion="1" ma:contentTypeDescription="Utwórz nowy dokument." ma:contentTypeScope="" ma:versionID="38750c7b3f8f1285e018fa5b65b27e1f">
  <xsd:schema xmlns:xsd="http://www.w3.org/2001/XMLSchema" xmlns:xs="http://www.w3.org/2001/XMLSchema" xmlns:p="http://schemas.microsoft.com/office/2006/metadata/properties" xmlns:ns2="f3eef489-81a5-474a-8b40-94e6a3674ba2" targetNamespace="http://schemas.microsoft.com/office/2006/metadata/properties" ma:root="true" ma:fieldsID="36631e29a441e67ac2d38e2e015f4f82" ns2:_="">
    <xsd:import namespace="f3eef489-81a5-474a-8b40-94e6a3674b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ef489-81a5-474a-8b40-94e6a3674b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BA48A-81F6-4D6D-94E5-05A5EA587634}">
  <ds:schemaRefs>
    <ds:schemaRef ds:uri="http://schemas.microsoft.com/office/2006/metadata/properties"/>
    <ds:schemaRef ds:uri="http://schemas.microsoft.com/office/infopath/2007/PartnerControls"/>
    <ds:schemaRef ds:uri="f3eef489-81a5-474a-8b40-94e6a3674ba2"/>
  </ds:schemaRefs>
</ds:datastoreItem>
</file>

<file path=customXml/itemProps2.xml><?xml version="1.0" encoding="utf-8"?>
<ds:datastoreItem xmlns:ds="http://schemas.openxmlformats.org/officeDocument/2006/customXml" ds:itemID="{FA879AC9-A372-4D62-AF3B-1ABC00B4D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ef489-81a5-474a-8b40-94e6a3674b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1BB57B-2B97-4BF8-BDDE-BEDB2AE4FF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B0D45B-3404-4C1A-8ABE-86D6B834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46</Pages>
  <Words>11521</Words>
  <Characters>69131</Characters>
  <Application>Microsoft Office Word</Application>
  <DocSecurity>0</DocSecurity>
  <Lines>576</Lines>
  <Paragraphs>160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80492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aa</cp:lastModifiedBy>
  <cp:revision>6</cp:revision>
  <cp:lastPrinted>2018-08-06T06:45:00Z</cp:lastPrinted>
  <dcterms:created xsi:type="dcterms:W3CDTF">2018-08-07T09:58:00Z</dcterms:created>
  <dcterms:modified xsi:type="dcterms:W3CDTF">2018-08-07T11:14:00Z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0x010100D632F85CCB6A9D44B9DAA9CC3F5D2A09</vt:lpwstr>
  </property>
  <property fmtid="{D5CDD505-2E9C-101B-9397-08002B2CF9AE}" pid="3" name="_dlc_DocIdItemGuid">
    <vt:lpwstr>94ff866b-a47c-4522-a56c-8df8704fb072</vt:lpwstr>
  </property>
</Properties>
</file>