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6D" w:rsidRPr="00D60D28" w:rsidRDefault="0020276D" w:rsidP="00A50C74">
      <w:pPr>
        <w:spacing w:line="320" w:lineRule="exact"/>
        <w:jc w:val="right"/>
        <w:rPr>
          <w:sz w:val="24"/>
          <w:szCs w:val="24"/>
        </w:rPr>
      </w:pPr>
      <w:r w:rsidRPr="00D60D28">
        <w:rPr>
          <w:sz w:val="24"/>
          <w:szCs w:val="24"/>
        </w:rPr>
        <w:t xml:space="preserve">Załącznik 1. </w:t>
      </w:r>
      <w:r w:rsidR="006A688C">
        <w:rPr>
          <w:sz w:val="24"/>
          <w:szCs w:val="24"/>
        </w:rPr>
        <w:t xml:space="preserve">Formularz wyceny - </w:t>
      </w:r>
      <w:r w:rsidRPr="00D60D28">
        <w:rPr>
          <w:sz w:val="24"/>
          <w:szCs w:val="24"/>
        </w:rPr>
        <w:t>urządze</w:t>
      </w:r>
      <w:r w:rsidR="006A688C">
        <w:rPr>
          <w:sz w:val="24"/>
          <w:szCs w:val="24"/>
        </w:rPr>
        <w:t>nia</w:t>
      </w:r>
      <w:r w:rsidRPr="00D60D28">
        <w:rPr>
          <w:sz w:val="24"/>
          <w:szCs w:val="24"/>
        </w:rPr>
        <w:t xml:space="preserve"> </w:t>
      </w:r>
      <w:proofErr w:type="spellStart"/>
      <w:r w:rsidRPr="00D60D28">
        <w:rPr>
          <w:sz w:val="24"/>
          <w:szCs w:val="24"/>
        </w:rPr>
        <w:t>Huawei</w:t>
      </w:r>
      <w:proofErr w:type="spellEnd"/>
      <w:r w:rsidRPr="00D60D28">
        <w:rPr>
          <w:sz w:val="24"/>
          <w:szCs w:val="24"/>
        </w:rPr>
        <w:t xml:space="preserve"> </w:t>
      </w:r>
    </w:p>
    <w:p w:rsidR="0020276D" w:rsidRDefault="0020276D" w:rsidP="00A50C74">
      <w:pPr>
        <w:spacing w:line="320" w:lineRule="exact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20276D" w:rsidRPr="006A688C" w:rsidRDefault="006A688C" w:rsidP="00A50C74">
      <w:pPr>
        <w:spacing w:line="320" w:lineRule="exact"/>
        <w:jc w:val="both"/>
        <w:rPr>
          <w:color w:val="000000"/>
          <w:sz w:val="24"/>
          <w:szCs w:val="24"/>
        </w:rPr>
      </w:pPr>
      <w:r w:rsidRPr="006A688C">
        <w:rPr>
          <w:color w:val="000000"/>
          <w:sz w:val="24"/>
          <w:szCs w:val="24"/>
        </w:rPr>
        <w:t>Dotyczy: z</w:t>
      </w:r>
      <w:r w:rsidR="0020276D" w:rsidRPr="006A688C">
        <w:rPr>
          <w:color w:val="000000"/>
          <w:sz w:val="24"/>
          <w:szCs w:val="24"/>
        </w:rPr>
        <w:t>akup</w:t>
      </w:r>
      <w:r w:rsidRPr="006A688C">
        <w:rPr>
          <w:color w:val="000000"/>
          <w:sz w:val="24"/>
          <w:szCs w:val="24"/>
        </w:rPr>
        <w:t>u</w:t>
      </w:r>
      <w:r w:rsidR="0020276D" w:rsidRPr="006A688C">
        <w:rPr>
          <w:color w:val="000000"/>
          <w:sz w:val="24"/>
          <w:szCs w:val="24"/>
        </w:rPr>
        <w:t xml:space="preserve"> usługi serwisu pogwarancyjnego urządzeń aktywnych LAN/WAN wraz </w:t>
      </w:r>
      <w:r w:rsidRPr="006A688C">
        <w:rPr>
          <w:color w:val="000000"/>
          <w:sz w:val="24"/>
          <w:szCs w:val="24"/>
        </w:rPr>
        <w:br/>
      </w:r>
      <w:r w:rsidR="0020276D" w:rsidRPr="006A688C">
        <w:rPr>
          <w:color w:val="000000"/>
          <w:sz w:val="24"/>
          <w:szCs w:val="24"/>
        </w:rPr>
        <w:t xml:space="preserve">z osprzętem i oprogramowaniem </w:t>
      </w:r>
      <w:proofErr w:type="spellStart"/>
      <w:r w:rsidR="0020276D" w:rsidRPr="006A688C">
        <w:rPr>
          <w:color w:val="000000"/>
          <w:sz w:val="24"/>
          <w:szCs w:val="24"/>
        </w:rPr>
        <w:t>Huawei</w:t>
      </w:r>
      <w:proofErr w:type="spellEnd"/>
      <w:r w:rsidR="0020276D" w:rsidRPr="006A688C">
        <w:rPr>
          <w:color w:val="000000"/>
          <w:sz w:val="24"/>
          <w:szCs w:val="24"/>
        </w:rPr>
        <w:t xml:space="preserve">.   </w:t>
      </w:r>
    </w:p>
    <w:p w:rsidR="0020276D" w:rsidRPr="006A688C" w:rsidRDefault="0020276D" w:rsidP="00A50C74">
      <w:pPr>
        <w:spacing w:line="320" w:lineRule="exact"/>
        <w:jc w:val="both"/>
        <w:rPr>
          <w:color w:val="000000"/>
          <w:sz w:val="24"/>
          <w:szCs w:val="24"/>
        </w:rPr>
      </w:pPr>
    </w:p>
    <w:p w:rsidR="006A688C" w:rsidRDefault="006A688C" w:rsidP="00A50C74">
      <w:pPr>
        <w:spacing w:line="320" w:lineRule="exact"/>
        <w:rPr>
          <w:color w:val="000000"/>
          <w:sz w:val="24"/>
          <w:szCs w:val="24"/>
        </w:rPr>
      </w:pPr>
    </w:p>
    <w:p w:rsidR="006A688C" w:rsidRDefault="006A688C" w:rsidP="00A50C74">
      <w:pPr>
        <w:spacing w:line="320" w:lineRule="exact"/>
        <w:rPr>
          <w:color w:val="000000"/>
          <w:sz w:val="24"/>
          <w:szCs w:val="24"/>
        </w:rPr>
      </w:pPr>
    </w:p>
    <w:p w:rsidR="0020276D" w:rsidRPr="006A688C" w:rsidRDefault="006A688C" w:rsidP="00A50C74">
      <w:pPr>
        <w:spacing w:line="320" w:lineRule="exact"/>
        <w:rPr>
          <w:color w:val="000000"/>
          <w:sz w:val="24"/>
          <w:szCs w:val="24"/>
        </w:rPr>
      </w:pPr>
      <w:r w:rsidRPr="006A688C">
        <w:rPr>
          <w:color w:val="000000"/>
          <w:sz w:val="24"/>
          <w:szCs w:val="24"/>
        </w:rPr>
        <w:t xml:space="preserve">Tabela 1. </w:t>
      </w:r>
      <w:r w:rsidR="0020276D" w:rsidRPr="006A688C">
        <w:rPr>
          <w:color w:val="000000"/>
          <w:sz w:val="24"/>
          <w:szCs w:val="24"/>
        </w:rPr>
        <w:t xml:space="preserve">Wykaz </w:t>
      </w:r>
      <w:r w:rsidRPr="006A688C">
        <w:rPr>
          <w:color w:val="000000"/>
          <w:sz w:val="24"/>
          <w:szCs w:val="24"/>
        </w:rPr>
        <w:t>l</w:t>
      </w:r>
      <w:r w:rsidRPr="006A688C">
        <w:rPr>
          <w:sz w:val="24"/>
          <w:szCs w:val="24"/>
        </w:rPr>
        <w:t xml:space="preserve">iczby i typu urządzeń </w:t>
      </w:r>
      <w:r w:rsidR="00C111ED">
        <w:rPr>
          <w:sz w:val="24"/>
          <w:szCs w:val="24"/>
        </w:rPr>
        <w:t xml:space="preserve">oraz </w:t>
      </w:r>
      <w:proofErr w:type="spellStart"/>
      <w:r w:rsidR="00C111ED">
        <w:rPr>
          <w:sz w:val="24"/>
          <w:szCs w:val="24"/>
        </w:rPr>
        <w:t>firmware</w:t>
      </w:r>
      <w:proofErr w:type="spellEnd"/>
      <w:r w:rsidR="00C111ED">
        <w:rPr>
          <w:sz w:val="24"/>
          <w:szCs w:val="24"/>
        </w:rPr>
        <w:t xml:space="preserve"> </w:t>
      </w:r>
      <w:r w:rsidRPr="006A688C">
        <w:rPr>
          <w:sz w:val="24"/>
          <w:szCs w:val="24"/>
        </w:rPr>
        <w:t xml:space="preserve">firmy HUAWEI przewidzianych do objęcia serwisem w latach 2018 – 2020, </w:t>
      </w:r>
      <w:r w:rsidR="0020276D" w:rsidRPr="006A688C">
        <w:rPr>
          <w:color w:val="000000"/>
          <w:sz w:val="24"/>
          <w:szCs w:val="24"/>
        </w:rPr>
        <w:t>zlokalizowanych na terenie Polski: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41"/>
        <w:gridCol w:w="1419"/>
        <w:gridCol w:w="1275"/>
        <w:gridCol w:w="1985"/>
        <w:gridCol w:w="1559"/>
        <w:gridCol w:w="1559"/>
      </w:tblGrid>
      <w:tr w:rsidR="00AA367E" w:rsidRPr="00295894" w:rsidTr="00AA367E">
        <w:trPr>
          <w:trHeight w:val="498"/>
        </w:trPr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 p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urządzeń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PODTYP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urządzenia</w:t>
            </w: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Wsparcie producenta</w:t>
            </w:r>
          </w:p>
        </w:tc>
        <w:tc>
          <w:tcPr>
            <w:tcW w:w="1559" w:type="dxa"/>
          </w:tcPr>
          <w:p w:rsidR="00AA367E" w:rsidRPr="00266130" w:rsidRDefault="00AA367E" w:rsidP="0039249A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kiedy jest możliwe wsparcie producenta </w:t>
            </w:r>
          </w:p>
        </w:tc>
        <w:tc>
          <w:tcPr>
            <w:tcW w:w="1559" w:type="dxa"/>
          </w:tcPr>
          <w:p w:rsidR="00AA367E" w:rsidRPr="00266130" w:rsidRDefault="00AA367E" w:rsidP="0039249A">
            <w:pPr>
              <w:jc w:val="center"/>
              <w:rPr>
                <w:b/>
              </w:rPr>
            </w:pPr>
            <w:r w:rsidRPr="00266130">
              <w:rPr>
                <w:b/>
              </w:rPr>
              <w:t xml:space="preserve">CENA </w:t>
            </w:r>
            <w:r>
              <w:rPr>
                <w:b/>
              </w:rPr>
              <w:t xml:space="preserve">* </w:t>
            </w:r>
            <w:r w:rsidRPr="00266130">
              <w:rPr>
                <w:b/>
              </w:rPr>
              <w:t xml:space="preserve">serwisu </w:t>
            </w:r>
            <w:proofErr w:type="spellStart"/>
            <w:r w:rsidRPr="005A6706">
              <w:rPr>
                <w:b/>
              </w:rPr>
              <w:t>Firmware+Hardware</w:t>
            </w:r>
            <w:proofErr w:type="spellEnd"/>
            <w:r w:rsidRPr="00266130">
              <w:rPr>
                <w:b/>
              </w:rPr>
              <w:br/>
            </w:r>
            <w:r w:rsidRPr="00266130">
              <w:t xml:space="preserve">w </w:t>
            </w:r>
            <w:r>
              <w:t>PLN</w:t>
            </w:r>
            <w:r>
              <w:br/>
              <w:t>(netto/brutto</w:t>
            </w:r>
            <w:r w:rsidRPr="00266130">
              <w:t>)</w:t>
            </w: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S9300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S9312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S9300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S9306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S9300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S9303</w:t>
            </w: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S7700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S7703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Przełączniki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S7700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S7706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Przełączniki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S7700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S7712</w:t>
            </w: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Przełączniki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S5700</w:t>
            </w:r>
          </w:p>
        </w:tc>
        <w:tc>
          <w:tcPr>
            <w:tcW w:w="127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S5710-48</w:t>
            </w:r>
          </w:p>
        </w:tc>
        <w:tc>
          <w:tcPr>
            <w:tcW w:w="1985" w:type="dxa"/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HUAWEI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S5328C-EI-24S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S5328C-EI-24S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IBM (oprogramowanie U2000)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AA367E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IBM System X3650 M3 *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>*</w:t>
            </w:r>
            <w:r w:rsidRPr="00295894">
              <w:rPr>
                <w:rFonts w:ascii="Calibri" w:hAnsi="Calibri"/>
                <w:sz w:val="22"/>
                <w:szCs w:val="22"/>
              </w:rPr>
              <w:t xml:space="preserve"> Serwer pracujący na potrzeby </w:t>
            </w: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iManager</w:t>
            </w:r>
            <w:proofErr w:type="spellEnd"/>
            <w:r w:rsidRPr="00295894">
              <w:rPr>
                <w:rFonts w:ascii="Calibri" w:hAnsi="Calibri"/>
                <w:sz w:val="22"/>
                <w:szCs w:val="22"/>
              </w:rPr>
              <w:t xml:space="preserve"> U2000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>Wsparcie producenta przez cały okres umowy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rPr>
          <w:gridAfter w:val="5"/>
          <w:wAfter w:w="7797" w:type="dxa"/>
        </w:trPr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:rsidR="00AA367E" w:rsidRDefault="00AA367E" w:rsidP="00FA0C3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 p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LICENCJI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C11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PODTYP</w:t>
            </w:r>
          </w:p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Wsparcie producenta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A367E" w:rsidRPr="00266130" w:rsidRDefault="00AA367E" w:rsidP="0039249A">
            <w:pPr>
              <w:jc w:val="center"/>
              <w:rPr>
                <w:b/>
              </w:rPr>
            </w:pPr>
            <w:r>
              <w:rPr>
                <w:b/>
              </w:rPr>
              <w:t>Termin do kiedy jest możliwe wsparcie producenta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A367E" w:rsidRPr="00266130" w:rsidRDefault="00AA367E" w:rsidP="0039249A">
            <w:pPr>
              <w:jc w:val="center"/>
              <w:rPr>
                <w:b/>
              </w:rPr>
            </w:pPr>
            <w:r w:rsidRPr="00266130">
              <w:rPr>
                <w:b/>
              </w:rPr>
              <w:t xml:space="preserve">CENA </w:t>
            </w:r>
            <w:r>
              <w:rPr>
                <w:b/>
              </w:rPr>
              <w:t xml:space="preserve">* </w:t>
            </w:r>
            <w:r w:rsidRPr="00266130">
              <w:rPr>
                <w:b/>
              </w:rPr>
              <w:t xml:space="preserve">serwisu </w:t>
            </w:r>
            <w:r w:rsidRPr="00266130">
              <w:rPr>
                <w:b/>
              </w:rPr>
              <w:br/>
            </w:r>
            <w:r w:rsidRPr="00266130">
              <w:t xml:space="preserve">w </w:t>
            </w:r>
            <w:r>
              <w:t>PLN</w:t>
            </w:r>
            <w:r>
              <w:br/>
              <w:t>(netto</w:t>
            </w:r>
            <w:r w:rsidRPr="00266130">
              <w:t>)</w:t>
            </w:r>
          </w:p>
        </w:tc>
      </w:tr>
      <w:tr w:rsidR="00AA367E" w:rsidRPr="00295894" w:rsidTr="00AA367E"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S9300 V200R003C00SPC500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Zamawiający wymaga od Wykonawcy wykupienia wsparcia producenta w podanym wyżej okresie trwania umowy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tr2bl w:val="nil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S7700 V200R003C00SPC500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S5710 V200R003C00SPC300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A367E" w:rsidRPr="00295894" w:rsidTr="00AA367E"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HUAWEI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iManager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U2000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nil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</w:tcPr>
          <w:p w:rsidR="00AA367E" w:rsidRPr="00295894" w:rsidRDefault="00AA367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604E" w:rsidRPr="00295894" w:rsidTr="00897AFC">
        <w:tc>
          <w:tcPr>
            <w:tcW w:w="779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87604E" w:rsidRPr="00FA0C3B" w:rsidRDefault="0087604E" w:rsidP="00A50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  <w:highlight w:val="red"/>
              </w:rPr>
            </w:pPr>
            <w:r w:rsidRPr="00266130">
              <w:rPr>
                <w:b/>
                <w:color w:val="000000"/>
              </w:rPr>
              <w:t>CENA CAŁKOWITA SERWISU</w:t>
            </w:r>
            <w:r>
              <w:rPr>
                <w:b/>
                <w:color w:val="000000"/>
              </w:rPr>
              <w:t xml:space="preserve"> w okresie </w:t>
            </w:r>
            <w:r w:rsidRPr="00266130">
              <w:rPr>
                <w:b/>
                <w:color w:val="000000"/>
              </w:rPr>
              <w:t>3 lat (1095 dni)</w:t>
            </w:r>
            <w:r w:rsidRPr="00266130">
              <w:t xml:space="preserve"> </w:t>
            </w:r>
            <w:r w:rsidRPr="00266130">
              <w:br/>
              <w:t>w PLN(netto/brutto)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87604E" w:rsidRPr="00FA0C3B" w:rsidRDefault="0087604E" w:rsidP="00392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highlight w:val="red"/>
              </w:rPr>
            </w:pPr>
          </w:p>
        </w:tc>
      </w:tr>
    </w:tbl>
    <w:p w:rsidR="0020276D" w:rsidRPr="00295894" w:rsidRDefault="0020276D" w:rsidP="0020276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20276D" w:rsidRDefault="0020276D" w:rsidP="0020276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20276D" w:rsidRDefault="0020276D" w:rsidP="0020276D">
      <w:bookmarkStart w:id="0" w:name="_GoBack"/>
      <w:bookmarkEnd w:id="0"/>
    </w:p>
    <w:p w:rsidR="0020276D" w:rsidRPr="00A50C74" w:rsidRDefault="0020276D" w:rsidP="00A50C74">
      <w:pPr>
        <w:spacing w:line="320" w:lineRule="exact"/>
        <w:jc w:val="both"/>
        <w:rPr>
          <w:color w:val="000000"/>
          <w:sz w:val="24"/>
          <w:szCs w:val="24"/>
        </w:rPr>
      </w:pPr>
      <w:r w:rsidRPr="00A50C74">
        <w:rPr>
          <w:sz w:val="24"/>
          <w:szCs w:val="24"/>
        </w:rPr>
        <w:t>*- cena za zrealizowanie k</w:t>
      </w:r>
      <w:r w:rsidRPr="00A50C74">
        <w:rPr>
          <w:color w:val="000000"/>
          <w:sz w:val="24"/>
          <w:szCs w:val="24"/>
        </w:rPr>
        <w:t xml:space="preserve">ompleksowej naprawy przedmiotu serwisu wraz z przywróceniem   </w:t>
      </w:r>
      <w:r w:rsidRPr="00A50C74">
        <w:rPr>
          <w:color w:val="000000"/>
          <w:sz w:val="24"/>
          <w:szCs w:val="24"/>
        </w:rPr>
        <w:br/>
        <w:t xml:space="preserve">     jego pełnego funkcjonowania w następujących reżimach czasowych: </w:t>
      </w:r>
    </w:p>
    <w:p w:rsidR="0020276D" w:rsidRPr="00A50C74" w:rsidRDefault="0020276D" w:rsidP="00A50C74">
      <w:pPr>
        <w:pStyle w:val="Akapitzlist"/>
        <w:numPr>
          <w:ilvl w:val="1"/>
          <w:numId w:val="2"/>
        </w:numPr>
        <w:spacing w:after="200" w:line="320" w:lineRule="exact"/>
        <w:jc w:val="both"/>
        <w:rPr>
          <w:color w:val="000000"/>
          <w:sz w:val="24"/>
          <w:szCs w:val="24"/>
        </w:rPr>
      </w:pPr>
      <w:r w:rsidRPr="00A50C74">
        <w:rPr>
          <w:color w:val="000000"/>
          <w:sz w:val="24"/>
          <w:szCs w:val="24"/>
        </w:rPr>
        <w:t xml:space="preserve">czas potwierdzenia zgłoszenia - do 30 minut. </w:t>
      </w:r>
    </w:p>
    <w:p w:rsidR="0020276D" w:rsidRPr="00A50C74" w:rsidRDefault="0020276D" w:rsidP="00A50C74">
      <w:pPr>
        <w:pStyle w:val="Akapitzlist"/>
        <w:numPr>
          <w:ilvl w:val="1"/>
          <w:numId w:val="2"/>
        </w:numPr>
        <w:spacing w:after="200" w:line="320" w:lineRule="exact"/>
        <w:jc w:val="both"/>
        <w:rPr>
          <w:color w:val="000000"/>
          <w:sz w:val="24"/>
          <w:szCs w:val="24"/>
        </w:rPr>
      </w:pPr>
      <w:r w:rsidRPr="00A50C74">
        <w:rPr>
          <w:color w:val="000000"/>
          <w:sz w:val="24"/>
          <w:szCs w:val="24"/>
        </w:rPr>
        <w:t>czas naprawy – do 8 godzin bieżących</w:t>
      </w:r>
      <w:r w:rsidRPr="00A50C74">
        <w:rPr>
          <w:color w:val="000000" w:themeColor="text1"/>
          <w:sz w:val="24"/>
          <w:szCs w:val="24"/>
        </w:rPr>
        <w:t xml:space="preserve"> </w:t>
      </w:r>
      <w:r w:rsidRPr="00A50C74">
        <w:rPr>
          <w:color w:val="000000"/>
          <w:sz w:val="24"/>
          <w:szCs w:val="24"/>
        </w:rPr>
        <w:t xml:space="preserve">dla infrastruktury LAN/WAN </w:t>
      </w:r>
      <w:r w:rsidRPr="00A50C74">
        <w:rPr>
          <w:color w:val="000000"/>
          <w:sz w:val="24"/>
          <w:szCs w:val="24"/>
        </w:rPr>
        <w:br/>
        <w:t>w przypadku Centrali i 12 godzin bieżących w przypadku Oddziałów ZUS – liczony od momentu zgłoszenia,</w:t>
      </w:r>
    </w:p>
    <w:p w:rsidR="0020276D" w:rsidRPr="00A50C74" w:rsidRDefault="0020276D" w:rsidP="00A50C74">
      <w:pPr>
        <w:pStyle w:val="Akapitzlist"/>
        <w:numPr>
          <w:ilvl w:val="1"/>
          <w:numId w:val="2"/>
        </w:numPr>
        <w:spacing w:after="200" w:line="320" w:lineRule="exact"/>
        <w:jc w:val="both"/>
        <w:rPr>
          <w:color w:val="000000"/>
          <w:sz w:val="24"/>
          <w:szCs w:val="24"/>
        </w:rPr>
      </w:pPr>
      <w:r w:rsidRPr="00A50C74">
        <w:rPr>
          <w:color w:val="000000"/>
          <w:sz w:val="24"/>
          <w:szCs w:val="24"/>
        </w:rPr>
        <w:t xml:space="preserve">czas naprawy - do 12 godzin </w:t>
      </w:r>
      <w:r w:rsidRPr="00A50C74">
        <w:rPr>
          <w:color w:val="000000" w:themeColor="text1"/>
          <w:sz w:val="24"/>
          <w:szCs w:val="24"/>
        </w:rPr>
        <w:t xml:space="preserve">w godzinach roboczych zamawiającego </w:t>
      </w:r>
      <w:r w:rsidRPr="00A50C74">
        <w:rPr>
          <w:color w:val="000000" w:themeColor="text1"/>
          <w:sz w:val="24"/>
          <w:szCs w:val="24"/>
        </w:rPr>
        <w:br/>
      </w:r>
      <w:r w:rsidRPr="00A50C74">
        <w:rPr>
          <w:color w:val="000000"/>
          <w:sz w:val="24"/>
          <w:szCs w:val="24"/>
        </w:rPr>
        <w:t xml:space="preserve">dla infrastruktury LAN/WAN w przypadku pozostałych Terenowych Jednostek Organizacyjnych ZUS - liczony od momentu zgłoszenia. Godziny robocze dla </w:t>
      </w:r>
      <w:r w:rsidRPr="00A50C74">
        <w:rPr>
          <w:color w:val="000000" w:themeColor="text1"/>
          <w:sz w:val="24"/>
          <w:szCs w:val="24"/>
        </w:rPr>
        <w:t xml:space="preserve"> pozostałych TJO</w:t>
      </w:r>
      <w:r w:rsidRPr="00A50C74">
        <w:rPr>
          <w:color w:val="000000"/>
          <w:sz w:val="24"/>
          <w:szCs w:val="24"/>
        </w:rPr>
        <w:t xml:space="preserve"> to </w:t>
      </w:r>
      <w:r w:rsidRPr="00A50C74">
        <w:rPr>
          <w:color w:val="000000" w:themeColor="text1"/>
          <w:sz w:val="24"/>
          <w:szCs w:val="24"/>
        </w:rPr>
        <w:t xml:space="preserve">7.00-15.00 bez świąt i dni wolnych od pracy.  </w:t>
      </w:r>
    </w:p>
    <w:p w:rsidR="00FA0C3B" w:rsidRPr="00A50C74" w:rsidRDefault="00FA0C3B" w:rsidP="00A50C74">
      <w:pPr>
        <w:spacing w:line="320" w:lineRule="exact"/>
        <w:ind w:left="66"/>
        <w:jc w:val="both"/>
        <w:rPr>
          <w:sz w:val="24"/>
          <w:szCs w:val="24"/>
        </w:rPr>
      </w:pPr>
      <w:r w:rsidRPr="00A50C74">
        <w:rPr>
          <w:sz w:val="24"/>
          <w:szCs w:val="24"/>
        </w:rPr>
        <w:t xml:space="preserve">Terminy usuwania awarii oprogramowania </w:t>
      </w:r>
      <w:proofErr w:type="spellStart"/>
      <w:r w:rsidRPr="00A50C74">
        <w:rPr>
          <w:sz w:val="24"/>
          <w:szCs w:val="24"/>
        </w:rPr>
        <w:t>firmware</w:t>
      </w:r>
      <w:proofErr w:type="spellEnd"/>
      <w:r w:rsidRPr="00A50C74">
        <w:rPr>
          <w:sz w:val="24"/>
          <w:szCs w:val="24"/>
        </w:rPr>
        <w:t xml:space="preserve"> mają być takie same jak dla urządzeń, których ono dot</w:t>
      </w:r>
      <w:r w:rsidR="0087604E" w:rsidRPr="00A50C74">
        <w:rPr>
          <w:sz w:val="24"/>
          <w:szCs w:val="24"/>
        </w:rPr>
        <w:t>yczy wymienionych w Załączniku 1 Tabela 1</w:t>
      </w:r>
      <w:r w:rsidRPr="00A50C74">
        <w:rPr>
          <w:sz w:val="24"/>
          <w:szCs w:val="24"/>
        </w:rPr>
        <w:t xml:space="preserve"> - Wykaz urządzeń </w:t>
      </w:r>
      <w:proofErr w:type="spellStart"/>
      <w:r w:rsidRPr="00A50C74">
        <w:rPr>
          <w:sz w:val="24"/>
          <w:szCs w:val="24"/>
        </w:rPr>
        <w:t>Huawei</w:t>
      </w:r>
      <w:proofErr w:type="spellEnd"/>
      <w:r w:rsidRPr="00A50C74">
        <w:rPr>
          <w:sz w:val="24"/>
          <w:szCs w:val="24"/>
        </w:rPr>
        <w:t xml:space="preserve"> </w:t>
      </w:r>
    </w:p>
    <w:p w:rsidR="0020276D" w:rsidRPr="00A50C74" w:rsidRDefault="00FA0C3B" w:rsidP="00A50C74">
      <w:pPr>
        <w:tabs>
          <w:tab w:val="num" w:pos="1353"/>
        </w:tabs>
        <w:spacing w:line="320" w:lineRule="exact"/>
        <w:jc w:val="both"/>
        <w:rPr>
          <w:sz w:val="24"/>
          <w:szCs w:val="24"/>
        </w:rPr>
      </w:pPr>
      <w:r w:rsidRPr="00A50C74">
        <w:rPr>
          <w:color w:val="000000"/>
          <w:sz w:val="24"/>
          <w:szCs w:val="24"/>
        </w:rPr>
        <w:t xml:space="preserve"> </w:t>
      </w:r>
      <w:r w:rsidR="0087604E" w:rsidRPr="00A50C74">
        <w:rPr>
          <w:color w:val="000000"/>
          <w:sz w:val="24"/>
          <w:szCs w:val="24"/>
        </w:rPr>
        <w:t>Dodatkowe i</w:t>
      </w:r>
      <w:r w:rsidR="0020276D" w:rsidRPr="00A50C74">
        <w:rPr>
          <w:color w:val="000000"/>
          <w:sz w:val="24"/>
          <w:szCs w:val="24"/>
        </w:rPr>
        <w:t>nformacje na temat serwisowanego sprzętu znajdują się</w:t>
      </w:r>
      <w:r w:rsidR="0087604E" w:rsidRPr="00A50C74">
        <w:rPr>
          <w:color w:val="000000"/>
          <w:sz w:val="24"/>
          <w:szCs w:val="24"/>
        </w:rPr>
        <w:t xml:space="preserve"> </w:t>
      </w:r>
      <w:r w:rsidR="0020276D" w:rsidRPr="00A50C74">
        <w:rPr>
          <w:color w:val="000000"/>
          <w:sz w:val="24"/>
          <w:szCs w:val="24"/>
        </w:rPr>
        <w:t xml:space="preserve">w Załączniku nr </w:t>
      </w:r>
      <w:r w:rsidR="0025789A" w:rsidRPr="00A50C74">
        <w:rPr>
          <w:color w:val="000000" w:themeColor="text1"/>
          <w:sz w:val="24"/>
          <w:szCs w:val="24"/>
        </w:rPr>
        <w:t>2</w:t>
      </w:r>
      <w:r w:rsidR="0087604E" w:rsidRPr="00A50C74">
        <w:rPr>
          <w:color w:val="000000" w:themeColor="text1"/>
          <w:sz w:val="24"/>
          <w:szCs w:val="24"/>
        </w:rPr>
        <w:t>.</w:t>
      </w:r>
    </w:p>
    <w:p w:rsidR="0020276D" w:rsidRPr="00A50C74" w:rsidRDefault="0020276D" w:rsidP="00A50C74">
      <w:pPr>
        <w:spacing w:line="320" w:lineRule="exact"/>
        <w:jc w:val="both"/>
        <w:rPr>
          <w:color w:val="000000"/>
          <w:sz w:val="24"/>
          <w:szCs w:val="24"/>
        </w:rPr>
      </w:pPr>
    </w:p>
    <w:p w:rsidR="0020276D" w:rsidRPr="00A50C74" w:rsidRDefault="0020276D" w:rsidP="00A50C74">
      <w:pPr>
        <w:spacing w:line="320" w:lineRule="exact"/>
        <w:jc w:val="both"/>
        <w:rPr>
          <w:b/>
          <w:color w:val="000000" w:themeColor="text1"/>
          <w:sz w:val="24"/>
          <w:szCs w:val="24"/>
        </w:rPr>
      </w:pPr>
      <w:r w:rsidRPr="00A50C74">
        <w:rPr>
          <w:color w:val="000000"/>
          <w:sz w:val="24"/>
          <w:szCs w:val="24"/>
        </w:rPr>
        <w:t xml:space="preserve">Uwaga: oprogramowanie </w:t>
      </w:r>
      <w:proofErr w:type="spellStart"/>
      <w:r w:rsidRPr="00A50C74">
        <w:rPr>
          <w:color w:val="000000"/>
          <w:sz w:val="24"/>
          <w:szCs w:val="24"/>
        </w:rPr>
        <w:t>firmware</w:t>
      </w:r>
      <w:proofErr w:type="spellEnd"/>
      <w:r w:rsidRPr="00A50C74">
        <w:rPr>
          <w:color w:val="000000"/>
          <w:sz w:val="24"/>
          <w:szCs w:val="24"/>
        </w:rPr>
        <w:t xml:space="preserve"> dla urządzeń sieciowych firmy </w:t>
      </w:r>
      <w:proofErr w:type="spellStart"/>
      <w:r w:rsidRPr="00A50C74">
        <w:rPr>
          <w:color w:val="000000"/>
          <w:sz w:val="24"/>
          <w:szCs w:val="24"/>
        </w:rPr>
        <w:t>Huawei</w:t>
      </w:r>
      <w:proofErr w:type="spellEnd"/>
      <w:r w:rsidRPr="00A50C74">
        <w:rPr>
          <w:color w:val="000000"/>
          <w:sz w:val="24"/>
          <w:szCs w:val="24"/>
        </w:rPr>
        <w:t xml:space="preserve"> może ulec podwyższeniu (</w:t>
      </w:r>
      <w:proofErr w:type="spellStart"/>
      <w:r w:rsidRPr="00A50C74">
        <w:rPr>
          <w:color w:val="000000"/>
          <w:sz w:val="24"/>
          <w:szCs w:val="24"/>
        </w:rPr>
        <w:t>upgrade</w:t>
      </w:r>
      <w:proofErr w:type="spellEnd"/>
      <w:r w:rsidRPr="00A50C74">
        <w:rPr>
          <w:color w:val="000000"/>
          <w:sz w:val="24"/>
          <w:szCs w:val="24"/>
        </w:rPr>
        <w:t xml:space="preserve">) w ramach obecnie obowiązującej umowy serwisowej: dla </w:t>
      </w:r>
      <w:r w:rsidRPr="00A50C74">
        <w:rPr>
          <w:color w:val="000000" w:themeColor="text1"/>
          <w:sz w:val="24"/>
          <w:szCs w:val="24"/>
        </w:rPr>
        <w:t>przełączników S5710 co najmniej do poziomu V200R005, dla przełączników S770x i S93xx co najmniej do poziomu V200R009</w:t>
      </w:r>
    </w:p>
    <w:p w:rsidR="0020276D" w:rsidRPr="00A50C74" w:rsidRDefault="0025789A" w:rsidP="00A50C74">
      <w:pPr>
        <w:spacing w:line="320" w:lineRule="exact"/>
        <w:jc w:val="both"/>
        <w:rPr>
          <w:color w:val="000000" w:themeColor="text1"/>
          <w:sz w:val="24"/>
          <w:szCs w:val="24"/>
        </w:rPr>
      </w:pPr>
      <w:r w:rsidRPr="00A50C74">
        <w:rPr>
          <w:color w:val="000000" w:themeColor="text1"/>
          <w:sz w:val="24"/>
          <w:szCs w:val="24"/>
        </w:rPr>
        <w:t xml:space="preserve">Zamawiający poda aktualną wersję oprogramowania w momencie podpisania umowy.  </w:t>
      </w:r>
    </w:p>
    <w:p w:rsidR="000E2AA1" w:rsidRDefault="00FA0C3B" w:rsidP="00A50C74">
      <w:pPr>
        <w:pStyle w:val="Default"/>
        <w:spacing w:line="320" w:lineRule="exact"/>
        <w:jc w:val="both"/>
      </w:pPr>
      <w:r w:rsidRPr="00A50C74">
        <w:t>Wsparcie producenta przez cały okres umowy –</w:t>
      </w:r>
      <w:r w:rsidR="0020276D" w:rsidRPr="00A50C74">
        <w:t xml:space="preserve"> </w:t>
      </w:r>
      <w:r w:rsidRPr="00A50C74">
        <w:t xml:space="preserve">oznacza, że </w:t>
      </w:r>
      <w:r w:rsidR="00337AAE" w:rsidRPr="00A50C74">
        <w:t xml:space="preserve">według wiedzy Zamawiającego Wykonawca będzie mógł </w:t>
      </w:r>
      <w:r w:rsidRPr="00A50C74">
        <w:t>w czasie trwania umowy serwisowej</w:t>
      </w:r>
      <w:r w:rsidR="00337AAE" w:rsidRPr="00A50C74">
        <w:t xml:space="preserve"> wykupić u producenta wsparcie na dany sprzęt czy oprogramowanie tj. </w:t>
      </w:r>
      <w:r w:rsidR="0020276D" w:rsidRPr="00A50C74">
        <w:t>dla przedmiotu serwisu posiadającego wsparcie producenta w okresie trwania umowy Zamawiający oczekuje zawarcia stosownych umów z producentem na cały okres umowy</w:t>
      </w:r>
      <w:r w:rsidR="0025789A" w:rsidRPr="00A50C74">
        <w:t>.</w:t>
      </w:r>
      <w:r w:rsidR="0020276D" w:rsidRPr="00A50C74">
        <w:t xml:space="preserve"> </w:t>
      </w:r>
    </w:p>
    <w:sectPr w:rsidR="000E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CB7"/>
    <w:multiLevelType w:val="multilevel"/>
    <w:tmpl w:val="55BC7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F87A1A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2">
    <w:nsid w:val="55DB09AD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D"/>
    <w:rsid w:val="000E2AA1"/>
    <w:rsid w:val="0020276D"/>
    <w:rsid w:val="00241A0D"/>
    <w:rsid w:val="0025789A"/>
    <w:rsid w:val="00337AAE"/>
    <w:rsid w:val="004E1519"/>
    <w:rsid w:val="006528C7"/>
    <w:rsid w:val="00680285"/>
    <w:rsid w:val="006A688C"/>
    <w:rsid w:val="00754DFB"/>
    <w:rsid w:val="0087604E"/>
    <w:rsid w:val="00A50C74"/>
    <w:rsid w:val="00AA367E"/>
    <w:rsid w:val="00C111ED"/>
    <w:rsid w:val="00C319AD"/>
    <w:rsid w:val="00E151FD"/>
    <w:rsid w:val="00F2474C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7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2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7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2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Osiński, Mirosław</dc:creator>
  <cp:lastModifiedBy>Osiński, Mirosław</cp:lastModifiedBy>
  <cp:revision>5</cp:revision>
  <dcterms:created xsi:type="dcterms:W3CDTF">2018-04-27T09:35:00Z</dcterms:created>
  <dcterms:modified xsi:type="dcterms:W3CDTF">2018-04-27T11:04:00Z</dcterms:modified>
</cp:coreProperties>
</file>