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DFE" w:rsidRPr="00465734" w:rsidRDefault="00711DFE" w:rsidP="00465734">
      <w:pPr>
        <w:pStyle w:val="Jednostka"/>
      </w:pPr>
    </w:p>
    <w:p w:rsidR="00933875" w:rsidRPr="00DD47F6" w:rsidRDefault="00933875" w:rsidP="00465734">
      <w:pPr>
        <w:pStyle w:val="Jednostka"/>
      </w:pPr>
    </w:p>
    <w:p w:rsidR="00B05D22" w:rsidRDefault="00B05D22" w:rsidP="00DD47F6">
      <w:pPr>
        <w:spacing w:before="0" w:beforeAutospacing="0" w:after="0" w:afterAutospacing="0"/>
        <w:jc w:val="left"/>
        <w:rPr>
          <w:sz w:val="20"/>
        </w:rPr>
      </w:pPr>
    </w:p>
    <w:p w:rsidR="00465734" w:rsidRPr="007967CD" w:rsidRDefault="00465734" w:rsidP="00465734">
      <w:pPr>
        <w:pStyle w:val="Default"/>
        <w:spacing w:before="1200"/>
        <w:jc w:val="center"/>
        <w:rPr>
          <w:sz w:val="52"/>
          <w:szCs w:val="36"/>
        </w:rPr>
      </w:pPr>
      <w:r w:rsidRPr="007967CD">
        <w:rPr>
          <w:b/>
          <w:bCs/>
          <w:sz w:val="52"/>
          <w:szCs w:val="36"/>
        </w:rPr>
        <w:t>Zapytanie o informację</w:t>
      </w:r>
    </w:p>
    <w:p w:rsidR="00465734" w:rsidRDefault="00465734" w:rsidP="00465734">
      <w:pPr>
        <w:spacing w:before="1200" w:beforeAutospacing="0" w:after="200" w:afterAutospacing="0"/>
        <w:jc w:val="center"/>
        <w:rPr>
          <w:b/>
          <w:bCs/>
          <w:sz w:val="52"/>
          <w:szCs w:val="36"/>
        </w:rPr>
      </w:pPr>
      <w:r w:rsidRPr="007967CD">
        <w:rPr>
          <w:b/>
          <w:bCs/>
          <w:sz w:val="52"/>
          <w:szCs w:val="36"/>
        </w:rPr>
        <w:t>(RFI)</w:t>
      </w:r>
    </w:p>
    <w:p w:rsidR="00CB07A0" w:rsidRDefault="00CB07A0" w:rsidP="00465734">
      <w:pPr>
        <w:spacing w:before="1200" w:beforeAutospacing="0" w:after="200" w:afterAutospacing="0"/>
        <w:jc w:val="center"/>
        <w:rPr>
          <w:b/>
          <w:bCs/>
          <w:sz w:val="52"/>
          <w:szCs w:val="36"/>
        </w:rPr>
      </w:pPr>
    </w:p>
    <w:p w:rsidR="00CB07A0" w:rsidRDefault="00CB07A0" w:rsidP="00465734">
      <w:pPr>
        <w:spacing w:before="1200" w:beforeAutospacing="0" w:after="200" w:afterAutospacing="0"/>
        <w:jc w:val="center"/>
        <w:rPr>
          <w:b/>
          <w:bCs/>
          <w:sz w:val="52"/>
          <w:szCs w:val="36"/>
        </w:rPr>
      </w:pPr>
    </w:p>
    <w:p w:rsidR="00CB07A0" w:rsidRDefault="00CB07A0" w:rsidP="00465734">
      <w:pPr>
        <w:spacing w:before="1200" w:beforeAutospacing="0" w:after="200" w:afterAutospacing="0"/>
        <w:jc w:val="center"/>
        <w:rPr>
          <w:b/>
          <w:bCs/>
          <w:sz w:val="52"/>
          <w:szCs w:val="36"/>
        </w:rPr>
      </w:pPr>
    </w:p>
    <w:p w:rsidR="00B635E2" w:rsidRDefault="00B635E2" w:rsidP="00CB07A0">
      <w:pPr>
        <w:pStyle w:val="Stopka"/>
        <w:jc w:val="center"/>
      </w:pPr>
    </w:p>
    <w:p w:rsidR="00B635E2" w:rsidRDefault="00B635E2" w:rsidP="00CB07A0">
      <w:pPr>
        <w:pStyle w:val="Stopka"/>
        <w:jc w:val="center"/>
      </w:pPr>
    </w:p>
    <w:p w:rsidR="00B635E2" w:rsidRDefault="00B635E2" w:rsidP="00CB07A0">
      <w:pPr>
        <w:pStyle w:val="Stopka"/>
        <w:jc w:val="center"/>
      </w:pPr>
    </w:p>
    <w:p w:rsidR="00B635E2" w:rsidRDefault="00B635E2" w:rsidP="00CB07A0">
      <w:pPr>
        <w:pStyle w:val="Stopka"/>
        <w:jc w:val="center"/>
      </w:pPr>
    </w:p>
    <w:p w:rsidR="00CB07A0" w:rsidRDefault="00CB07A0" w:rsidP="00CB07A0">
      <w:pPr>
        <w:pStyle w:val="Stopka"/>
        <w:jc w:val="center"/>
      </w:pPr>
      <w:r>
        <w:t xml:space="preserve">Warszawa </w:t>
      </w:r>
      <w:r w:rsidR="00AA5E07">
        <w:t>lipiec</w:t>
      </w:r>
      <w:r>
        <w:t xml:space="preserve"> 2018</w:t>
      </w:r>
    </w:p>
    <w:p w:rsidR="00465734" w:rsidRPr="00465734" w:rsidRDefault="00465734" w:rsidP="00465734">
      <w:pPr>
        <w:spacing w:before="0" w:beforeAutospacing="0" w:after="200" w:afterAutospacing="0"/>
        <w:jc w:val="left"/>
        <w:rPr>
          <w:b/>
          <w:bCs/>
          <w:sz w:val="36"/>
          <w:szCs w:val="36"/>
        </w:rPr>
      </w:pPr>
      <w:r>
        <w:rPr>
          <w:b/>
          <w:bCs/>
          <w:sz w:val="36"/>
          <w:szCs w:val="36"/>
        </w:rPr>
        <w:br w:type="page"/>
      </w:r>
    </w:p>
    <w:p w:rsidR="007967CD" w:rsidRDefault="007967CD" w:rsidP="007967CD">
      <w:pPr>
        <w:pStyle w:val="Nagwek1"/>
        <w:rPr>
          <w:rStyle w:val="Uwydatnienie"/>
          <w:i w:val="0"/>
          <w:iCs w:val="0"/>
        </w:rPr>
      </w:pPr>
      <w:r w:rsidRPr="007967CD">
        <w:rPr>
          <w:rStyle w:val="Uwydatnienie"/>
          <w:i w:val="0"/>
          <w:iCs w:val="0"/>
        </w:rPr>
        <w:lastRenderedPageBreak/>
        <w:t>Przedmiot i cel Zapytania o informację</w:t>
      </w:r>
    </w:p>
    <w:p w:rsidR="007967CD" w:rsidRPr="007967CD" w:rsidRDefault="007967CD" w:rsidP="00F57FA1">
      <w:pPr>
        <w:pStyle w:val="Listanumerowana1"/>
        <w:numPr>
          <w:ilvl w:val="0"/>
          <w:numId w:val="5"/>
        </w:numPr>
        <w:rPr>
          <w:iCs/>
          <w:sz w:val="20"/>
        </w:rPr>
      </w:pPr>
      <w:r w:rsidRPr="007967CD">
        <w:rPr>
          <w:iCs/>
          <w:sz w:val="20"/>
        </w:rPr>
        <w:t>Zakład Ubezpieczeń Społecznych rozważa dokonania zakupu</w:t>
      </w:r>
      <w:r w:rsidR="00B635E2">
        <w:rPr>
          <w:iCs/>
          <w:sz w:val="20"/>
        </w:rPr>
        <w:t xml:space="preserve"> oprogramowania </w:t>
      </w:r>
      <w:r w:rsidR="00F57FA1" w:rsidRPr="00AA5E07">
        <w:rPr>
          <w:b/>
          <w:iCs/>
          <w:sz w:val="20"/>
        </w:rPr>
        <w:t xml:space="preserve">Zakup licencji </w:t>
      </w:r>
      <w:proofErr w:type="spellStart"/>
      <w:r w:rsidR="00F57FA1" w:rsidRPr="00AA5E07">
        <w:rPr>
          <w:b/>
          <w:iCs/>
          <w:sz w:val="20"/>
        </w:rPr>
        <w:t>VMware</w:t>
      </w:r>
      <w:proofErr w:type="spellEnd"/>
      <w:r w:rsidR="00F57FA1" w:rsidRPr="00AA5E07">
        <w:rPr>
          <w:b/>
          <w:iCs/>
          <w:sz w:val="20"/>
        </w:rPr>
        <w:t xml:space="preserve"> do wirtualizacji zasobów serwerowych</w:t>
      </w:r>
      <w:r w:rsidR="00B635E2" w:rsidRPr="00AA5E07">
        <w:rPr>
          <w:b/>
          <w:iCs/>
          <w:sz w:val="20"/>
        </w:rPr>
        <w:t xml:space="preserve"> </w:t>
      </w:r>
      <w:r w:rsidR="00AF62B6">
        <w:rPr>
          <w:b/>
          <w:iCs/>
          <w:sz w:val="20"/>
        </w:rPr>
        <w:t>albo</w:t>
      </w:r>
      <w:r w:rsidR="00B635E2" w:rsidRPr="00AA5E07">
        <w:rPr>
          <w:b/>
          <w:iCs/>
          <w:sz w:val="20"/>
        </w:rPr>
        <w:t xml:space="preserve"> oprogramowania równoważnego</w:t>
      </w:r>
      <w:r w:rsidR="005A5AE4" w:rsidRPr="00AA5E07">
        <w:rPr>
          <w:b/>
          <w:iCs/>
          <w:sz w:val="20"/>
        </w:rPr>
        <w:t>.</w:t>
      </w:r>
    </w:p>
    <w:p w:rsidR="007967CD" w:rsidRDefault="007967CD" w:rsidP="00D150AF">
      <w:pPr>
        <w:pStyle w:val="Listanumerowana1"/>
        <w:numPr>
          <w:ilvl w:val="0"/>
          <w:numId w:val="5"/>
        </w:numPr>
      </w:pPr>
      <w:r w:rsidRPr="007967CD">
        <w:rPr>
          <w:sz w:val="20"/>
        </w:rPr>
        <w:t>Celem niniejszego zapytania o informację jest pozyskanie przez Zakład Ubezpieczeń Społecznych od podmiotów zajmujących się profesjonalnie określonym zakresem, danych dotyczących szacunkowego kosztu realizacji.</w:t>
      </w:r>
    </w:p>
    <w:p w:rsidR="002269FF" w:rsidRDefault="002269FF" w:rsidP="00D96780">
      <w:pPr>
        <w:pStyle w:val="Nagwek1"/>
        <w:spacing w:before="0"/>
      </w:pPr>
      <w:r w:rsidRPr="001477E3">
        <w:t xml:space="preserve"> </w:t>
      </w:r>
      <w:r w:rsidR="007967CD" w:rsidRPr="007967CD">
        <w:t>Ogólne informacje o charakterze formalnym</w:t>
      </w:r>
    </w:p>
    <w:p w:rsidR="007967CD" w:rsidRPr="008E3F8E" w:rsidRDefault="007967CD" w:rsidP="00650D76">
      <w:pPr>
        <w:pStyle w:val="Listanumerowana1"/>
        <w:numPr>
          <w:ilvl w:val="0"/>
          <w:numId w:val="6"/>
        </w:numPr>
        <w:spacing w:before="120" w:beforeAutospacing="0"/>
        <w:rPr>
          <w:iCs/>
          <w:sz w:val="20"/>
        </w:rPr>
      </w:pPr>
      <w:r w:rsidRPr="008E3F8E">
        <w:rPr>
          <w:iCs/>
          <w:sz w:val="20"/>
        </w:rPr>
        <w:t xml:space="preserve">Niniejsze Zapytanie o informację nie stanowi oferty zawarcia umowy w rozumieniu przepisów </w:t>
      </w:r>
      <w:r w:rsidRPr="008E3F8E">
        <w:rPr>
          <w:i/>
          <w:iCs/>
          <w:sz w:val="20"/>
        </w:rPr>
        <w:t>ustawy z dnia 23 kwietnia 1964 r.- Kodeks cywilny</w:t>
      </w:r>
      <w:r w:rsidRPr="008E3F8E">
        <w:rPr>
          <w:iCs/>
          <w:sz w:val="20"/>
        </w:rPr>
        <w:t>. Udzielenie odpowiedzi na niniejsze Zapytanie o informację nie będzie uprawniało do występowania z jakimikolwiek roszczeniami w stosunku do Zakładu Ubezpieczeń Społecznych.</w:t>
      </w:r>
    </w:p>
    <w:p w:rsidR="004D6ABA" w:rsidRPr="004D6ABA" w:rsidRDefault="004D6ABA" w:rsidP="00650D76">
      <w:pPr>
        <w:pStyle w:val="Listanumerowana1"/>
        <w:numPr>
          <w:ilvl w:val="0"/>
          <w:numId w:val="6"/>
        </w:numPr>
        <w:spacing w:before="120" w:beforeAutospacing="0"/>
        <w:rPr>
          <w:iCs/>
          <w:sz w:val="20"/>
        </w:rPr>
      </w:pPr>
      <w:r w:rsidRPr="004D6ABA">
        <w:rPr>
          <w:iCs/>
          <w:sz w:val="20"/>
        </w:rPr>
        <w:t>Niniejsze Zapytanie o informację nie jest elementem jakiegokolwiek postępowania o udzielenie</w:t>
      </w:r>
      <w:r>
        <w:rPr>
          <w:iCs/>
          <w:sz w:val="20"/>
        </w:rPr>
        <w:t xml:space="preserve"> </w:t>
      </w:r>
      <w:r w:rsidRPr="004D6ABA">
        <w:rPr>
          <w:iCs/>
          <w:sz w:val="20"/>
        </w:rPr>
        <w:t xml:space="preserve">zamówienia, w rozumieniu </w:t>
      </w:r>
      <w:r w:rsidRPr="004D6ABA">
        <w:rPr>
          <w:i/>
          <w:iCs/>
          <w:sz w:val="20"/>
        </w:rPr>
        <w:t>ustawy z dnia 29 stycznia 2004 r. – Prawo zamówień publicznych</w:t>
      </w:r>
      <w:r w:rsidRPr="004D6ABA">
        <w:rPr>
          <w:iCs/>
          <w:sz w:val="20"/>
        </w:rPr>
        <w:t>, jak</w:t>
      </w:r>
      <w:r>
        <w:rPr>
          <w:iCs/>
          <w:sz w:val="20"/>
        </w:rPr>
        <w:t xml:space="preserve"> </w:t>
      </w:r>
      <w:r w:rsidRPr="004D6ABA">
        <w:rPr>
          <w:iCs/>
          <w:sz w:val="20"/>
        </w:rPr>
        <w:t>również nie jest elementem jakiegokolwiek procesu zakupowego prowadzonego w oparciu</w:t>
      </w:r>
      <w:r>
        <w:rPr>
          <w:iCs/>
          <w:sz w:val="20"/>
        </w:rPr>
        <w:t xml:space="preserve"> </w:t>
      </w:r>
      <w:r w:rsidRPr="004D6ABA">
        <w:rPr>
          <w:iCs/>
          <w:sz w:val="20"/>
        </w:rPr>
        <w:t>o wewnętrzne regulacje Zakładu Ubezpieczeń Społecznych.</w:t>
      </w:r>
    </w:p>
    <w:p w:rsidR="007967CD" w:rsidRPr="008E3F8E" w:rsidRDefault="007967CD" w:rsidP="00650D76">
      <w:pPr>
        <w:pStyle w:val="Listanumerowana1"/>
        <w:numPr>
          <w:ilvl w:val="0"/>
          <w:numId w:val="6"/>
        </w:numPr>
        <w:spacing w:before="120" w:beforeAutospacing="0"/>
        <w:rPr>
          <w:iCs/>
          <w:sz w:val="20"/>
        </w:rPr>
      </w:pPr>
      <w:r w:rsidRPr="008E3F8E">
        <w:rPr>
          <w:iCs/>
          <w:sz w:val="20"/>
        </w:rPr>
        <w:t>Złożenie odpowiedzi na niniejsze Zapytanie o informację jest jednoznaczne z wyrażeniem zgody przez podmiot składający taką odpowiedź na nieodpłatne wykorzystanie przez Zakład Ubezpieczeń Społecznych wszystkich lub części przekazanych informacji.</w:t>
      </w:r>
    </w:p>
    <w:p w:rsidR="007967CD" w:rsidRPr="007967CD" w:rsidRDefault="007967CD" w:rsidP="007967CD">
      <w:pPr>
        <w:pStyle w:val="Nagwek1"/>
      </w:pPr>
      <w:r w:rsidRPr="007967CD">
        <w:t>Termin i sposób złożenia odpowiedzi na Zapytanie o informację</w:t>
      </w:r>
    </w:p>
    <w:p w:rsidR="002E27E2" w:rsidRPr="008E3F8E" w:rsidRDefault="007967CD" w:rsidP="00AA5E07">
      <w:pPr>
        <w:pStyle w:val="Listanumerowana1"/>
        <w:numPr>
          <w:ilvl w:val="0"/>
          <w:numId w:val="24"/>
        </w:numPr>
        <w:spacing w:before="120" w:beforeAutospacing="0"/>
        <w:rPr>
          <w:sz w:val="20"/>
        </w:rPr>
      </w:pPr>
      <w:r w:rsidRPr="008E3F8E">
        <w:rPr>
          <w:sz w:val="20"/>
        </w:rPr>
        <w:t xml:space="preserve">Odpowiedź na Zapytanie o informację należy przygotować w oparciu o formularz stanowiący </w:t>
      </w:r>
      <w:r w:rsidRPr="008E3F8E">
        <w:rPr>
          <w:b/>
          <w:sz w:val="20"/>
        </w:rPr>
        <w:t>Załącznik</w:t>
      </w:r>
      <w:r w:rsidR="00D96780">
        <w:rPr>
          <w:b/>
          <w:sz w:val="20"/>
        </w:rPr>
        <w:t> </w:t>
      </w:r>
      <w:r w:rsidRPr="008E3F8E">
        <w:rPr>
          <w:b/>
          <w:sz w:val="20"/>
        </w:rPr>
        <w:t>nr</w:t>
      </w:r>
      <w:r w:rsidR="00D96780">
        <w:rPr>
          <w:b/>
          <w:sz w:val="20"/>
        </w:rPr>
        <w:t> </w:t>
      </w:r>
      <w:r w:rsidR="00193F33">
        <w:rPr>
          <w:b/>
          <w:sz w:val="20"/>
        </w:rPr>
        <w:t>2</w:t>
      </w:r>
      <w:r w:rsidRPr="008E3F8E">
        <w:rPr>
          <w:sz w:val="20"/>
        </w:rPr>
        <w:t xml:space="preserve"> do Zapytania o informację.</w:t>
      </w:r>
    </w:p>
    <w:p w:rsidR="007967CD" w:rsidRDefault="007967CD" w:rsidP="00650D76">
      <w:pPr>
        <w:pStyle w:val="Listanumerowana1"/>
        <w:numPr>
          <w:ilvl w:val="0"/>
          <w:numId w:val="7"/>
        </w:numPr>
        <w:spacing w:before="120" w:beforeAutospacing="0"/>
        <w:rPr>
          <w:sz w:val="20"/>
        </w:rPr>
      </w:pPr>
      <w:r w:rsidRPr="008E3F8E">
        <w:rPr>
          <w:sz w:val="20"/>
        </w:rPr>
        <w:t xml:space="preserve">W przypadku, gdy informacje zawarte w odpowiedzi na Zapytanie o informację stanowią tajemnicę przedsiębiorstwa w rozumieniu przepisów ustawy z dnia 16 kwietnia 1993 r. o zwalczaniu nieuczciwej konkurencji, podmiot składający taką odpowiedź winien to wyraźnie zastrzec w odpowiedzi. </w:t>
      </w:r>
      <w:r w:rsidR="00D96780">
        <w:rPr>
          <w:sz w:val="20"/>
        </w:rPr>
        <w:t>B</w:t>
      </w:r>
      <w:r w:rsidRPr="008E3F8E">
        <w:rPr>
          <w:sz w:val="20"/>
        </w:rPr>
        <w:t>rak przedmiotowego zastrzeżenia, Zakład Ubezpieczeń Społecznych będzie traktował przekazane informacje jako informacje, które nie stanowią tajemnicy przedsiębiorstwa.</w:t>
      </w:r>
    </w:p>
    <w:p w:rsidR="00AA5E07" w:rsidRPr="00AA5E07" w:rsidRDefault="00AA5E07" w:rsidP="00AA5E07">
      <w:pPr>
        <w:pStyle w:val="Listanumerowana1"/>
        <w:numPr>
          <w:ilvl w:val="0"/>
          <w:numId w:val="7"/>
        </w:numPr>
        <w:spacing w:before="120" w:beforeAutospacing="0" w:afterAutospacing="0"/>
        <w:rPr>
          <w:b/>
          <w:sz w:val="20"/>
        </w:rPr>
      </w:pPr>
      <w:r w:rsidRPr="00754956">
        <w:rPr>
          <w:b/>
          <w:sz w:val="20"/>
        </w:rPr>
        <w:t>W przypadku zaproponowania rozwiązania równoważnego, należy przedstawić dodatkowe informacje tj.: nazwa oprogramowania, producenta, sposób licencjonowania/subskrypcji.</w:t>
      </w:r>
    </w:p>
    <w:p w:rsidR="007967CD" w:rsidRPr="00AA5E07" w:rsidRDefault="007967CD" w:rsidP="00650D76">
      <w:pPr>
        <w:pStyle w:val="Listanumerowana1"/>
        <w:numPr>
          <w:ilvl w:val="0"/>
          <w:numId w:val="7"/>
        </w:numPr>
        <w:spacing w:before="120" w:beforeAutospacing="0"/>
        <w:rPr>
          <w:b/>
          <w:sz w:val="20"/>
        </w:rPr>
      </w:pPr>
      <w:r w:rsidRPr="008E3F8E">
        <w:rPr>
          <w:sz w:val="20"/>
        </w:rPr>
        <w:t>Odpowiedź na Zapytanie o informacj</w:t>
      </w:r>
      <w:r w:rsidR="00B635E2">
        <w:rPr>
          <w:sz w:val="20"/>
        </w:rPr>
        <w:t xml:space="preserve">ę należy przesłać w terminie </w:t>
      </w:r>
      <w:r w:rsidR="00B635E2" w:rsidRPr="00AA5E07">
        <w:rPr>
          <w:b/>
          <w:sz w:val="20"/>
        </w:rPr>
        <w:t xml:space="preserve">do </w:t>
      </w:r>
      <w:r w:rsidR="00AA5E07" w:rsidRPr="00AA5E07">
        <w:rPr>
          <w:b/>
          <w:sz w:val="20"/>
        </w:rPr>
        <w:t>9</w:t>
      </w:r>
      <w:r w:rsidR="00B635E2" w:rsidRPr="00AA5E07">
        <w:rPr>
          <w:b/>
          <w:sz w:val="20"/>
        </w:rPr>
        <w:t xml:space="preserve"> lipca</w:t>
      </w:r>
      <w:r w:rsidRPr="00AA5E07">
        <w:rPr>
          <w:b/>
          <w:sz w:val="20"/>
        </w:rPr>
        <w:t xml:space="preserve"> 2018 r. </w:t>
      </w:r>
      <w:r w:rsidR="00135D0A" w:rsidRPr="00AA5E07">
        <w:rPr>
          <w:b/>
          <w:sz w:val="20"/>
        </w:rPr>
        <w:t xml:space="preserve">do godziny 12:00 </w:t>
      </w:r>
      <w:r w:rsidR="00FE182E" w:rsidRPr="00AA5E07">
        <w:rPr>
          <w:b/>
          <w:sz w:val="20"/>
        </w:rPr>
        <w:t xml:space="preserve">na </w:t>
      </w:r>
      <w:r w:rsidRPr="00AA5E07">
        <w:rPr>
          <w:b/>
          <w:sz w:val="20"/>
        </w:rPr>
        <w:t>adres e-mail:</w:t>
      </w:r>
      <w:r w:rsidR="000B1967" w:rsidRPr="00AA5E07">
        <w:rPr>
          <w:b/>
          <w:sz w:val="20"/>
        </w:rPr>
        <w:t xml:space="preserve"> rfi-</w:t>
      </w:r>
      <w:r w:rsidR="00AA5E07" w:rsidRPr="00AA5E07">
        <w:rPr>
          <w:b/>
          <w:sz w:val="20"/>
        </w:rPr>
        <w:t>wirtualizacja</w:t>
      </w:r>
      <w:r w:rsidR="000B1967" w:rsidRPr="00AA5E07">
        <w:rPr>
          <w:b/>
          <w:sz w:val="20"/>
        </w:rPr>
        <w:t>@zus.pl</w:t>
      </w:r>
    </w:p>
    <w:p w:rsidR="00643A26" w:rsidRDefault="007967CD" w:rsidP="00FE182E">
      <w:pPr>
        <w:pStyle w:val="Listanumerowana1poziomII"/>
        <w:numPr>
          <w:ilvl w:val="0"/>
          <w:numId w:val="0"/>
        </w:numPr>
        <w:spacing w:before="0" w:beforeAutospacing="0" w:after="200" w:afterAutospacing="0"/>
        <w:jc w:val="left"/>
        <w:rPr>
          <w:sz w:val="20"/>
        </w:rPr>
        <w:sectPr w:rsidR="00643A26" w:rsidSect="00F3639F">
          <w:headerReference w:type="default" r:id="rId9"/>
          <w:footerReference w:type="default" r:id="rId10"/>
          <w:pgSz w:w="11906" w:h="16838" w:code="9"/>
          <w:pgMar w:top="1417" w:right="1417" w:bottom="1417" w:left="1417" w:header="708" w:footer="708" w:gutter="0"/>
          <w:cols w:space="708"/>
          <w:docGrid w:linePitch="360"/>
        </w:sectPr>
      </w:pPr>
      <w:r w:rsidRPr="00D96780">
        <w:rPr>
          <w:sz w:val="20"/>
        </w:rPr>
        <w:t xml:space="preserve"> </w:t>
      </w:r>
      <w:r w:rsidR="004D6ABA">
        <w:rPr>
          <w:sz w:val="20"/>
        </w:rPr>
        <w:t xml:space="preserve"> </w:t>
      </w:r>
      <w:r w:rsidR="00A148B3" w:rsidRPr="00D96780">
        <w:rPr>
          <w:sz w:val="20"/>
        </w:rPr>
        <w:br w:type="page"/>
      </w:r>
    </w:p>
    <w:p w:rsidR="005A5AE4" w:rsidRPr="000357D1" w:rsidRDefault="005A5AE4" w:rsidP="00650D76">
      <w:pPr>
        <w:pStyle w:val="Akapitzlist"/>
        <w:numPr>
          <w:ilvl w:val="0"/>
          <w:numId w:val="11"/>
        </w:numPr>
        <w:spacing w:before="0" w:beforeAutospacing="0" w:after="120" w:afterAutospacing="0"/>
        <w:contextualSpacing w:val="0"/>
        <w:rPr>
          <w:b/>
          <w:sz w:val="20"/>
          <w:szCs w:val="20"/>
        </w:rPr>
      </w:pPr>
      <w:r w:rsidRPr="000357D1">
        <w:rPr>
          <w:b/>
          <w:sz w:val="20"/>
          <w:szCs w:val="20"/>
        </w:rPr>
        <w:lastRenderedPageBreak/>
        <w:t xml:space="preserve">W ramach realizacji przedmiotu zamówienia Wykonawca: </w:t>
      </w:r>
    </w:p>
    <w:p w:rsidR="005A5AE4" w:rsidRPr="005A5AE4" w:rsidRDefault="005A5AE4" w:rsidP="00650D76">
      <w:pPr>
        <w:pStyle w:val="Akapitzlist"/>
        <w:numPr>
          <w:ilvl w:val="3"/>
          <w:numId w:val="10"/>
        </w:numPr>
        <w:spacing w:before="0" w:beforeAutospacing="0" w:after="200" w:afterAutospacing="0" w:line="240" w:lineRule="auto"/>
        <w:ind w:left="993" w:hanging="284"/>
        <w:rPr>
          <w:sz w:val="20"/>
          <w:szCs w:val="20"/>
        </w:rPr>
      </w:pPr>
      <w:r w:rsidRPr="000357D1">
        <w:rPr>
          <w:sz w:val="20"/>
          <w:szCs w:val="20"/>
          <w:shd w:val="clear" w:color="auto" w:fill="FFFFFF" w:themeFill="background1"/>
        </w:rPr>
        <w:t>Dostarczy</w:t>
      </w:r>
      <w:r w:rsidR="001F5D86">
        <w:rPr>
          <w:sz w:val="20"/>
          <w:szCs w:val="20"/>
          <w:shd w:val="clear" w:color="auto" w:fill="FFFFFF" w:themeFill="background1"/>
        </w:rPr>
        <w:t xml:space="preserve"> licencje na oprogramowanie </w:t>
      </w:r>
      <w:proofErr w:type="spellStart"/>
      <w:r w:rsidR="001F5D86">
        <w:rPr>
          <w:sz w:val="20"/>
          <w:szCs w:val="20"/>
          <w:shd w:val="clear" w:color="auto" w:fill="FFFFFF" w:themeFill="background1"/>
        </w:rPr>
        <w:t>VMware</w:t>
      </w:r>
      <w:proofErr w:type="spellEnd"/>
      <w:r w:rsidR="001F5D86">
        <w:rPr>
          <w:sz w:val="20"/>
          <w:szCs w:val="20"/>
          <w:shd w:val="clear" w:color="auto" w:fill="FFFFFF" w:themeFill="background1"/>
        </w:rPr>
        <w:t xml:space="preserve"> lub równoważne</w:t>
      </w:r>
      <w:r>
        <w:rPr>
          <w:sz w:val="20"/>
          <w:szCs w:val="20"/>
          <w:shd w:val="clear" w:color="auto" w:fill="FFFFFF" w:themeFill="background1"/>
        </w:rPr>
        <w:t>:</w:t>
      </w:r>
    </w:p>
    <w:p w:rsidR="000B1967" w:rsidRPr="00B44948" w:rsidRDefault="000B1967" w:rsidP="00650D76">
      <w:pPr>
        <w:pStyle w:val="Akapitzlist"/>
        <w:numPr>
          <w:ilvl w:val="4"/>
          <w:numId w:val="10"/>
        </w:numPr>
        <w:spacing w:before="0" w:beforeAutospacing="0" w:after="200" w:afterAutospacing="0" w:line="240" w:lineRule="auto"/>
        <w:ind w:left="1418"/>
        <w:rPr>
          <w:sz w:val="20"/>
          <w:szCs w:val="20"/>
        </w:rPr>
      </w:pPr>
      <w:proofErr w:type="spellStart"/>
      <w:r>
        <w:rPr>
          <w:sz w:val="20"/>
          <w:szCs w:val="20"/>
          <w:shd w:val="clear" w:color="auto" w:fill="FFFFFF" w:themeFill="background1"/>
        </w:rPr>
        <w:t>vSphere</w:t>
      </w:r>
      <w:proofErr w:type="spellEnd"/>
      <w:r>
        <w:rPr>
          <w:sz w:val="20"/>
          <w:szCs w:val="20"/>
          <w:shd w:val="clear" w:color="auto" w:fill="FFFFFF" w:themeFill="background1"/>
        </w:rPr>
        <w:t xml:space="preserve"> v.6 w wersji </w:t>
      </w:r>
      <w:r w:rsidR="001F5D86">
        <w:rPr>
          <w:sz w:val="20"/>
          <w:szCs w:val="20"/>
          <w:shd w:val="clear" w:color="auto" w:fill="FFFFFF" w:themeFill="background1"/>
        </w:rPr>
        <w:t xml:space="preserve">Standard </w:t>
      </w:r>
      <w:r>
        <w:rPr>
          <w:sz w:val="20"/>
          <w:szCs w:val="20"/>
          <w:shd w:val="clear" w:color="auto" w:fill="FFFFFF" w:themeFill="background1"/>
        </w:rPr>
        <w:t xml:space="preserve">w ilości </w:t>
      </w:r>
      <w:r w:rsidR="00B44948" w:rsidRPr="00B44948">
        <w:rPr>
          <w:b/>
          <w:sz w:val="20"/>
          <w:szCs w:val="20"/>
          <w:shd w:val="clear" w:color="auto" w:fill="FFFFFF" w:themeFill="background1"/>
        </w:rPr>
        <w:t>80</w:t>
      </w:r>
      <w:r w:rsidR="001F5D86" w:rsidRPr="00B44948">
        <w:rPr>
          <w:b/>
          <w:sz w:val="20"/>
          <w:szCs w:val="20"/>
          <w:shd w:val="clear" w:color="auto" w:fill="FFFFFF" w:themeFill="background1"/>
        </w:rPr>
        <w:t xml:space="preserve"> </w:t>
      </w:r>
      <w:r w:rsidR="00FF7058" w:rsidRPr="00B44948">
        <w:rPr>
          <w:b/>
          <w:sz w:val="20"/>
          <w:szCs w:val="20"/>
          <w:shd w:val="clear" w:color="auto" w:fill="FFFFFF" w:themeFill="background1"/>
        </w:rPr>
        <w:t>szt.</w:t>
      </w:r>
    </w:p>
    <w:p w:rsidR="000B1967" w:rsidRPr="00B44948" w:rsidRDefault="000B1967" w:rsidP="00650D76">
      <w:pPr>
        <w:pStyle w:val="Akapitzlist"/>
        <w:numPr>
          <w:ilvl w:val="4"/>
          <w:numId w:val="10"/>
        </w:numPr>
        <w:spacing w:before="0" w:beforeAutospacing="0" w:after="200" w:afterAutospacing="0" w:line="240" w:lineRule="auto"/>
        <w:ind w:left="1418"/>
        <w:rPr>
          <w:sz w:val="20"/>
          <w:szCs w:val="20"/>
        </w:rPr>
      </w:pPr>
      <w:proofErr w:type="spellStart"/>
      <w:r w:rsidRPr="00B44948">
        <w:rPr>
          <w:sz w:val="20"/>
          <w:szCs w:val="20"/>
          <w:shd w:val="clear" w:color="auto" w:fill="FFFFFF" w:themeFill="background1"/>
        </w:rPr>
        <w:t>vSphere</w:t>
      </w:r>
      <w:proofErr w:type="spellEnd"/>
      <w:r w:rsidRPr="00B44948">
        <w:rPr>
          <w:sz w:val="20"/>
          <w:szCs w:val="20"/>
          <w:shd w:val="clear" w:color="auto" w:fill="FFFFFF" w:themeFill="background1"/>
        </w:rPr>
        <w:t xml:space="preserve"> v.6 w wersji </w:t>
      </w:r>
      <w:r w:rsidR="001F5D86" w:rsidRPr="00B44948">
        <w:rPr>
          <w:sz w:val="20"/>
          <w:szCs w:val="20"/>
          <w:shd w:val="clear" w:color="auto" w:fill="FFFFFF" w:themeFill="background1"/>
        </w:rPr>
        <w:t>Enterprise Plus</w:t>
      </w:r>
      <w:r w:rsidRPr="00B44948">
        <w:rPr>
          <w:sz w:val="20"/>
          <w:szCs w:val="20"/>
          <w:shd w:val="clear" w:color="auto" w:fill="FFFFFF" w:themeFill="background1"/>
        </w:rPr>
        <w:t xml:space="preserve"> w ilości </w:t>
      </w:r>
      <w:r w:rsidR="001F5D86" w:rsidRPr="00B44948">
        <w:rPr>
          <w:b/>
          <w:sz w:val="20"/>
          <w:szCs w:val="20"/>
          <w:shd w:val="clear" w:color="auto" w:fill="FFFFFF" w:themeFill="background1"/>
        </w:rPr>
        <w:t>546 szt</w:t>
      </w:r>
      <w:r w:rsidR="001B2831" w:rsidRPr="00B44948">
        <w:rPr>
          <w:b/>
          <w:sz w:val="20"/>
          <w:szCs w:val="20"/>
          <w:shd w:val="clear" w:color="auto" w:fill="FFFFFF" w:themeFill="background1"/>
        </w:rPr>
        <w:t>.</w:t>
      </w:r>
    </w:p>
    <w:p w:rsidR="00B44948" w:rsidRPr="00AC6A99" w:rsidRDefault="00B44948" w:rsidP="00B44948">
      <w:pPr>
        <w:pStyle w:val="Akapitzlist"/>
        <w:numPr>
          <w:ilvl w:val="4"/>
          <w:numId w:val="10"/>
        </w:numPr>
        <w:spacing w:before="0" w:beforeAutospacing="0" w:after="200" w:afterAutospacing="0" w:line="240" w:lineRule="auto"/>
        <w:ind w:left="1418"/>
        <w:rPr>
          <w:sz w:val="20"/>
          <w:szCs w:val="20"/>
          <w:shd w:val="clear" w:color="auto" w:fill="FFFFFF" w:themeFill="background1"/>
        </w:rPr>
      </w:pPr>
      <w:proofErr w:type="spellStart"/>
      <w:r w:rsidRPr="00477527">
        <w:rPr>
          <w:sz w:val="20"/>
          <w:szCs w:val="20"/>
          <w:shd w:val="clear" w:color="auto" w:fill="FFFFFF" w:themeFill="background1"/>
        </w:rPr>
        <w:t>vSphere</w:t>
      </w:r>
      <w:proofErr w:type="spellEnd"/>
      <w:r w:rsidRPr="00477527">
        <w:rPr>
          <w:sz w:val="20"/>
          <w:szCs w:val="20"/>
          <w:shd w:val="clear" w:color="auto" w:fill="FFFFFF" w:themeFill="background1"/>
        </w:rPr>
        <w:t xml:space="preserve"> Remote Office </w:t>
      </w:r>
      <w:proofErr w:type="spellStart"/>
      <w:r w:rsidRPr="00477527">
        <w:rPr>
          <w:sz w:val="20"/>
          <w:szCs w:val="20"/>
          <w:shd w:val="clear" w:color="auto" w:fill="FFFFFF" w:themeFill="background1"/>
        </w:rPr>
        <w:t>Branch</w:t>
      </w:r>
      <w:proofErr w:type="spellEnd"/>
      <w:r w:rsidRPr="00477527">
        <w:rPr>
          <w:sz w:val="20"/>
          <w:szCs w:val="20"/>
          <w:shd w:val="clear" w:color="auto" w:fill="FFFFFF" w:themeFill="background1"/>
        </w:rPr>
        <w:t xml:space="preserve"> Office </w:t>
      </w:r>
      <w:r w:rsidR="00477527" w:rsidRPr="00477527">
        <w:rPr>
          <w:sz w:val="20"/>
          <w:szCs w:val="20"/>
          <w:shd w:val="clear" w:color="auto" w:fill="FFFFFF" w:themeFill="background1"/>
        </w:rPr>
        <w:t xml:space="preserve">Advanced </w:t>
      </w:r>
      <w:r w:rsidRPr="00477527">
        <w:rPr>
          <w:sz w:val="20"/>
          <w:szCs w:val="20"/>
          <w:shd w:val="clear" w:color="auto" w:fill="FFFFFF" w:themeFill="background1"/>
        </w:rPr>
        <w:t xml:space="preserve">w ilości </w:t>
      </w:r>
      <w:r w:rsidR="00477527" w:rsidRPr="00477527">
        <w:rPr>
          <w:b/>
          <w:sz w:val="20"/>
          <w:szCs w:val="20"/>
          <w:shd w:val="clear" w:color="auto" w:fill="FFFFFF" w:themeFill="background1"/>
        </w:rPr>
        <w:t>pozwalającej na utworzenie maksymalnie 20</w:t>
      </w:r>
      <w:r w:rsidR="00477527">
        <w:rPr>
          <w:b/>
          <w:sz w:val="20"/>
          <w:szCs w:val="20"/>
          <w:shd w:val="clear" w:color="auto" w:fill="FFFFFF" w:themeFill="background1"/>
        </w:rPr>
        <w:t xml:space="preserve"> maszyn wirtualnych w każdym z 44 ośrodków przetwarzania</w:t>
      </w:r>
      <w:r w:rsidR="001002CA">
        <w:rPr>
          <w:b/>
          <w:sz w:val="20"/>
          <w:szCs w:val="20"/>
          <w:shd w:val="clear" w:color="auto" w:fill="FFFFFF" w:themeFill="background1"/>
        </w:rPr>
        <w:t xml:space="preserve"> Zamawiającego</w:t>
      </w:r>
      <w:r w:rsidR="00AC6A99" w:rsidRPr="00477527">
        <w:rPr>
          <w:sz w:val="20"/>
          <w:szCs w:val="20"/>
          <w:shd w:val="clear" w:color="auto" w:fill="FFFFFF" w:themeFill="background1"/>
        </w:rPr>
        <w:t xml:space="preserve">. </w:t>
      </w:r>
      <w:r w:rsidR="00AC6A99" w:rsidRPr="00AC6A99">
        <w:rPr>
          <w:sz w:val="20"/>
          <w:szCs w:val="20"/>
          <w:shd w:val="clear" w:color="auto" w:fill="FFFFFF" w:themeFill="background1"/>
        </w:rPr>
        <w:t>(44 ośrodki przetwarzania, w każdym 2 serwery po 2 procesory 10-korowe).</w:t>
      </w:r>
    </w:p>
    <w:p w:rsidR="00FF107F" w:rsidRPr="00B44948" w:rsidRDefault="00FF107F" w:rsidP="00FF107F">
      <w:pPr>
        <w:pStyle w:val="Akapitzlist"/>
        <w:numPr>
          <w:ilvl w:val="4"/>
          <w:numId w:val="10"/>
        </w:numPr>
        <w:spacing w:before="0" w:beforeAutospacing="0" w:after="200" w:afterAutospacing="0" w:line="240" w:lineRule="auto"/>
        <w:ind w:left="1418"/>
        <w:rPr>
          <w:sz w:val="20"/>
          <w:szCs w:val="20"/>
        </w:rPr>
      </w:pPr>
      <w:proofErr w:type="spellStart"/>
      <w:r w:rsidRPr="00B44948">
        <w:rPr>
          <w:sz w:val="20"/>
          <w:szCs w:val="20"/>
          <w:shd w:val="clear" w:color="auto" w:fill="FFFFFF" w:themeFill="background1"/>
        </w:rPr>
        <w:t>vCenter</w:t>
      </w:r>
      <w:proofErr w:type="spellEnd"/>
      <w:r w:rsidRPr="00B44948">
        <w:rPr>
          <w:sz w:val="20"/>
          <w:szCs w:val="20"/>
          <w:shd w:val="clear" w:color="auto" w:fill="FFFFFF" w:themeFill="background1"/>
        </w:rPr>
        <w:t xml:space="preserve"> Server w wersji Standard w ilości </w:t>
      </w:r>
      <w:r w:rsidR="00B603C8" w:rsidRPr="00B44948">
        <w:rPr>
          <w:b/>
          <w:sz w:val="20"/>
          <w:szCs w:val="20"/>
          <w:shd w:val="clear" w:color="auto" w:fill="FFFFFF" w:themeFill="background1"/>
        </w:rPr>
        <w:t>8</w:t>
      </w:r>
      <w:r w:rsidRPr="00B44948">
        <w:rPr>
          <w:b/>
          <w:sz w:val="20"/>
          <w:szCs w:val="20"/>
          <w:shd w:val="clear" w:color="auto" w:fill="FFFFFF" w:themeFill="background1"/>
        </w:rPr>
        <w:t xml:space="preserve"> szt.</w:t>
      </w:r>
    </w:p>
    <w:p w:rsidR="001F5D86" w:rsidRPr="00B44948" w:rsidRDefault="001F5D86" w:rsidP="00650D76">
      <w:pPr>
        <w:pStyle w:val="Akapitzlist"/>
        <w:numPr>
          <w:ilvl w:val="4"/>
          <w:numId w:val="10"/>
        </w:numPr>
        <w:spacing w:before="0" w:beforeAutospacing="0" w:after="200" w:afterAutospacing="0" w:line="240" w:lineRule="auto"/>
        <w:ind w:left="1418"/>
        <w:rPr>
          <w:sz w:val="20"/>
          <w:szCs w:val="20"/>
        </w:rPr>
      </w:pPr>
      <w:r w:rsidRPr="00B44948">
        <w:rPr>
          <w:sz w:val="20"/>
          <w:szCs w:val="20"/>
          <w:shd w:val="clear" w:color="auto" w:fill="FFFFFF" w:themeFill="background1"/>
        </w:rPr>
        <w:t xml:space="preserve">NSX Data Center w wersji Enterprise Plus w ilości </w:t>
      </w:r>
      <w:r w:rsidR="00B44948" w:rsidRPr="00B44948">
        <w:rPr>
          <w:b/>
          <w:sz w:val="20"/>
          <w:szCs w:val="20"/>
          <w:shd w:val="clear" w:color="auto" w:fill="FFFFFF" w:themeFill="background1"/>
        </w:rPr>
        <w:t>4</w:t>
      </w:r>
      <w:r w:rsidRPr="00B44948">
        <w:rPr>
          <w:b/>
          <w:sz w:val="20"/>
          <w:szCs w:val="20"/>
          <w:shd w:val="clear" w:color="auto" w:fill="FFFFFF" w:themeFill="background1"/>
        </w:rPr>
        <w:t xml:space="preserve"> szt.</w:t>
      </w:r>
    </w:p>
    <w:p w:rsidR="001F5D86" w:rsidRPr="00B44948" w:rsidRDefault="001F5D86" w:rsidP="00650D76">
      <w:pPr>
        <w:pStyle w:val="Akapitzlist"/>
        <w:numPr>
          <w:ilvl w:val="4"/>
          <w:numId w:val="10"/>
        </w:numPr>
        <w:spacing w:before="0" w:beforeAutospacing="0" w:after="200" w:afterAutospacing="0" w:line="240" w:lineRule="auto"/>
        <w:ind w:left="1418"/>
        <w:rPr>
          <w:sz w:val="20"/>
          <w:szCs w:val="20"/>
        </w:rPr>
      </w:pPr>
      <w:r w:rsidRPr="00B44948">
        <w:rPr>
          <w:sz w:val="20"/>
          <w:szCs w:val="20"/>
          <w:shd w:val="clear" w:color="auto" w:fill="FFFFFF" w:themeFill="background1"/>
        </w:rPr>
        <w:t xml:space="preserve">SRM w wersji Enterprise w ilości </w:t>
      </w:r>
      <w:r w:rsidR="001B2831" w:rsidRPr="00B44948">
        <w:rPr>
          <w:b/>
          <w:sz w:val="20"/>
          <w:szCs w:val="20"/>
          <w:shd w:val="clear" w:color="auto" w:fill="FFFFFF" w:themeFill="background1"/>
        </w:rPr>
        <w:t>50</w:t>
      </w:r>
      <w:r w:rsidRPr="00B44948">
        <w:rPr>
          <w:b/>
          <w:sz w:val="20"/>
          <w:szCs w:val="20"/>
          <w:shd w:val="clear" w:color="auto" w:fill="FFFFFF" w:themeFill="background1"/>
        </w:rPr>
        <w:t xml:space="preserve"> szt.</w:t>
      </w:r>
    </w:p>
    <w:p w:rsidR="008111C4" w:rsidRDefault="008111C4" w:rsidP="00650D76">
      <w:pPr>
        <w:pStyle w:val="Akapitzlist"/>
        <w:numPr>
          <w:ilvl w:val="3"/>
          <w:numId w:val="10"/>
        </w:numPr>
        <w:spacing w:before="0" w:beforeAutospacing="0" w:after="200" w:afterAutospacing="0" w:line="240" w:lineRule="auto"/>
        <w:ind w:left="993" w:hanging="284"/>
        <w:rPr>
          <w:sz w:val="20"/>
          <w:szCs w:val="20"/>
        </w:rPr>
      </w:pPr>
      <w:r w:rsidRPr="008111C4">
        <w:rPr>
          <w:sz w:val="20"/>
          <w:szCs w:val="20"/>
        </w:rPr>
        <w:t xml:space="preserve">Wszystkie licencje powinny być dostarczone wraz z 3-letnim wsparciem, świadczonym przez </w:t>
      </w:r>
      <w:r w:rsidR="006B0A38">
        <w:rPr>
          <w:sz w:val="20"/>
          <w:szCs w:val="20"/>
        </w:rPr>
        <w:t>p</w:t>
      </w:r>
      <w:r w:rsidRPr="008111C4">
        <w:rPr>
          <w:sz w:val="20"/>
          <w:szCs w:val="20"/>
        </w:rPr>
        <w:t xml:space="preserve">roducenta </w:t>
      </w:r>
      <w:r>
        <w:rPr>
          <w:sz w:val="20"/>
          <w:szCs w:val="20"/>
        </w:rPr>
        <w:t xml:space="preserve">oprogramowania </w:t>
      </w:r>
      <w:r w:rsidRPr="008111C4">
        <w:rPr>
          <w:sz w:val="20"/>
          <w:szCs w:val="20"/>
        </w:rPr>
        <w:t>będącego licencjodawcą oprogramowania na pierwszym, drugim i</w:t>
      </w:r>
      <w:r w:rsidR="006B0A38">
        <w:rPr>
          <w:sz w:val="20"/>
          <w:szCs w:val="20"/>
        </w:rPr>
        <w:t> </w:t>
      </w:r>
      <w:r w:rsidRPr="008111C4">
        <w:rPr>
          <w:sz w:val="20"/>
          <w:szCs w:val="20"/>
        </w:rPr>
        <w:t>trzecim poziomie, które powinno umożliwiać zgłaszanie problemów 7 dni w tygodniu przez 24h na dobę.</w:t>
      </w:r>
    </w:p>
    <w:p w:rsidR="00193F33" w:rsidRPr="008111C4" w:rsidRDefault="00193F33" w:rsidP="00650D76">
      <w:pPr>
        <w:pStyle w:val="Akapitzlist"/>
        <w:numPr>
          <w:ilvl w:val="3"/>
          <w:numId w:val="10"/>
        </w:numPr>
        <w:spacing w:before="0" w:beforeAutospacing="0" w:after="200" w:afterAutospacing="0" w:line="240" w:lineRule="auto"/>
        <w:ind w:left="993" w:hanging="284"/>
        <w:rPr>
          <w:sz w:val="20"/>
          <w:szCs w:val="20"/>
        </w:rPr>
      </w:pPr>
      <w:r>
        <w:rPr>
          <w:sz w:val="20"/>
          <w:szCs w:val="20"/>
        </w:rPr>
        <w:t xml:space="preserve">Opis </w:t>
      </w:r>
      <w:r w:rsidR="0097396F">
        <w:rPr>
          <w:sz w:val="20"/>
          <w:szCs w:val="20"/>
        </w:rPr>
        <w:t xml:space="preserve">warunków </w:t>
      </w:r>
      <w:r>
        <w:rPr>
          <w:sz w:val="20"/>
          <w:szCs w:val="20"/>
        </w:rPr>
        <w:t xml:space="preserve">równoważności dla </w:t>
      </w:r>
      <w:r w:rsidR="004254A9">
        <w:rPr>
          <w:sz w:val="20"/>
          <w:szCs w:val="20"/>
        </w:rPr>
        <w:t>oprogramowania</w:t>
      </w:r>
      <w:r>
        <w:rPr>
          <w:sz w:val="20"/>
          <w:szCs w:val="20"/>
        </w:rPr>
        <w:t xml:space="preserve"> </w:t>
      </w:r>
      <w:proofErr w:type="spellStart"/>
      <w:r>
        <w:rPr>
          <w:sz w:val="20"/>
          <w:szCs w:val="20"/>
        </w:rPr>
        <w:t>VMware</w:t>
      </w:r>
      <w:proofErr w:type="spellEnd"/>
      <w:r>
        <w:rPr>
          <w:sz w:val="20"/>
          <w:szCs w:val="20"/>
        </w:rPr>
        <w:t xml:space="preserve"> znajduje się w </w:t>
      </w:r>
      <w:r w:rsidRPr="004254A9">
        <w:rPr>
          <w:b/>
          <w:sz w:val="20"/>
          <w:szCs w:val="20"/>
        </w:rPr>
        <w:t>Załączniku nr 1</w:t>
      </w:r>
      <w:r>
        <w:rPr>
          <w:sz w:val="20"/>
          <w:szCs w:val="20"/>
        </w:rPr>
        <w:t>.</w:t>
      </w:r>
    </w:p>
    <w:p w:rsidR="008111C4" w:rsidRPr="008111C4" w:rsidRDefault="008111C4" w:rsidP="008111C4">
      <w:pPr>
        <w:pStyle w:val="Akapitzlist"/>
        <w:spacing w:before="0" w:beforeAutospacing="0" w:after="200" w:afterAutospacing="0" w:line="240" w:lineRule="auto"/>
        <w:ind w:left="2520"/>
        <w:rPr>
          <w:sz w:val="20"/>
          <w:szCs w:val="20"/>
        </w:rPr>
      </w:pPr>
    </w:p>
    <w:p w:rsidR="005A5AE4" w:rsidRPr="000357D1" w:rsidRDefault="008111C4" w:rsidP="00650D76">
      <w:pPr>
        <w:pStyle w:val="Akapitzlist"/>
        <w:numPr>
          <w:ilvl w:val="0"/>
          <w:numId w:val="11"/>
        </w:numPr>
        <w:spacing w:before="240" w:beforeAutospacing="0" w:after="120" w:afterAutospacing="0"/>
        <w:rPr>
          <w:b/>
          <w:sz w:val="20"/>
          <w:szCs w:val="20"/>
        </w:rPr>
      </w:pPr>
      <w:r>
        <w:rPr>
          <w:b/>
          <w:sz w:val="20"/>
          <w:szCs w:val="20"/>
        </w:rPr>
        <w:t>Warunki świadczenia wsparcia na oprogramowanie</w:t>
      </w:r>
    </w:p>
    <w:p w:rsidR="005A5AE4" w:rsidRPr="000357D1" w:rsidRDefault="005A5AE4" w:rsidP="00650D76">
      <w:pPr>
        <w:numPr>
          <w:ilvl w:val="0"/>
          <w:numId w:val="12"/>
        </w:numPr>
        <w:spacing w:before="0" w:beforeAutospacing="0" w:after="0" w:afterAutospacing="0" w:line="240" w:lineRule="auto"/>
        <w:rPr>
          <w:sz w:val="20"/>
          <w:szCs w:val="20"/>
        </w:rPr>
      </w:pPr>
      <w:r w:rsidRPr="000357D1">
        <w:rPr>
          <w:sz w:val="20"/>
          <w:szCs w:val="20"/>
        </w:rPr>
        <w:t xml:space="preserve">Zgłoszenia awarii </w:t>
      </w:r>
      <w:r w:rsidR="008111C4">
        <w:rPr>
          <w:sz w:val="20"/>
          <w:szCs w:val="20"/>
        </w:rPr>
        <w:t xml:space="preserve">oprogramowanie </w:t>
      </w:r>
      <w:r w:rsidRPr="000357D1">
        <w:rPr>
          <w:sz w:val="20"/>
          <w:szCs w:val="20"/>
        </w:rPr>
        <w:t>będą dokonywane przez 24 godziny, 7 dni w tygodniu</w:t>
      </w:r>
      <w:r w:rsidR="008111C4">
        <w:rPr>
          <w:sz w:val="20"/>
          <w:szCs w:val="20"/>
        </w:rPr>
        <w:t>, 365 dni w roku.</w:t>
      </w:r>
      <w:r w:rsidR="008111C4" w:rsidRPr="000357D1">
        <w:rPr>
          <w:sz w:val="20"/>
          <w:szCs w:val="20"/>
        </w:rPr>
        <w:t xml:space="preserve"> </w:t>
      </w:r>
    </w:p>
    <w:p w:rsidR="005A5AE4" w:rsidRPr="000357D1" w:rsidRDefault="008111C4" w:rsidP="00650D76">
      <w:pPr>
        <w:numPr>
          <w:ilvl w:val="0"/>
          <w:numId w:val="12"/>
        </w:numPr>
        <w:spacing w:before="0" w:beforeAutospacing="0" w:after="0" w:afterAutospacing="0" w:line="240" w:lineRule="auto"/>
        <w:rPr>
          <w:sz w:val="20"/>
          <w:szCs w:val="20"/>
        </w:rPr>
      </w:pPr>
      <w:r>
        <w:rPr>
          <w:sz w:val="20"/>
          <w:szCs w:val="20"/>
        </w:rPr>
        <w:t>Wymagane jest, aby w</w:t>
      </w:r>
      <w:r w:rsidRPr="008111C4">
        <w:rPr>
          <w:sz w:val="20"/>
          <w:szCs w:val="20"/>
        </w:rPr>
        <w:t>ysyłanie zgłoszeń serwisowych do Producenta</w:t>
      </w:r>
      <w:r>
        <w:rPr>
          <w:sz w:val="20"/>
          <w:szCs w:val="20"/>
        </w:rPr>
        <w:t xml:space="preserve"> oprogramowania </w:t>
      </w:r>
      <w:r w:rsidRPr="008111C4">
        <w:rPr>
          <w:sz w:val="20"/>
          <w:szCs w:val="20"/>
        </w:rPr>
        <w:t xml:space="preserve">było zapewnione z poziomu portalu użytkownika, służącego </w:t>
      </w:r>
      <w:r>
        <w:rPr>
          <w:sz w:val="20"/>
          <w:szCs w:val="20"/>
        </w:rPr>
        <w:t xml:space="preserve">również </w:t>
      </w:r>
      <w:r w:rsidRPr="008111C4">
        <w:rPr>
          <w:sz w:val="20"/>
          <w:szCs w:val="20"/>
        </w:rPr>
        <w:t>do zarządzania kluczami licencyjnymi do posiadanego oprogramowania do wirtualizacji</w:t>
      </w:r>
      <w:r>
        <w:rPr>
          <w:sz w:val="20"/>
          <w:szCs w:val="20"/>
        </w:rPr>
        <w:t xml:space="preserve"> dostarczonego w ramach tego zamówienia</w:t>
      </w:r>
      <w:r w:rsidRPr="008111C4">
        <w:rPr>
          <w:sz w:val="20"/>
          <w:szCs w:val="20"/>
        </w:rPr>
        <w:t>.</w:t>
      </w:r>
    </w:p>
    <w:p w:rsidR="005A5AE4" w:rsidRDefault="005A5AE4" w:rsidP="00650D76">
      <w:pPr>
        <w:pStyle w:val="Akapitzlist"/>
        <w:numPr>
          <w:ilvl w:val="0"/>
          <w:numId w:val="11"/>
        </w:numPr>
        <w:spacing w:before="240" w:beforeAutospacing="0" w:after="120" w:afterAutospacing="0" w:line="240" w:lineRule="auto"/>
        <w:rPr>
          <w:b/>
          <w:sz w:val="20"/>
          <w:szCs w:val="20"/>
        </w:rPr>
      </w:pPr>
      <w:r w:rsidRPr="000357D1">
        <w:rPr>
          <w:b/>
          <w:sz w:val="20"/>
          <w:szCs w:val="20"/>
        </w:rPr>
        <w:t>Odbiór przedmiotu zamówienia.</w:t>
      </w:r>
    </w:p>
    <w:p w:rsidR="002C7C76" w:rsidRPr="000357D1" w:rsidRDefault="002C7C76" w:rsidP="002C7C76">
      <w:pPr>
        <w:pStyle w:val="Akapitzlist"/>
        <w:spacing w:before="240" w:beforeAutospacing="0" w:after="120" w:afterAutospacing="0" w:line="240" w:lineRule="auto"/>
        <w:ind w:left="862"/>
        <w:rPr>
          <w:b/>
          <w:sz w:val="20"/>
          <w:szCs w:val="20"/>
        </w:rPr>
      </w:pPr>
    </w:p>
    <w:p w:rsidR="00C05441" w:rsidRPr="00F33E67" w:rsidRDefault="00F33E67" w:rsidP="00650D76">
      <w:pPr>
        <w:pStyle w:val="Akapitzlist"/>
        <w:numPr>
          <w:ilvl w:val="6"/>
          <w:numId w:val="12"/>
        </w:numPr>
        <w:spacing w:after="200" w:afterAutospacing="0" w:line="240" w:lineRule="auto"/>
        <w:ind w:left="993" w:hanging="284"/>
        <w:rPr>
          <w:bCs/>
          <w:sz w:val="20"/>
          <w:szCs w:val="20"/>
        </w:rPr>
      </w:pPr>
      <w:r>
        <w:rPr>
          <w:bCs/>
          <w:sz w:val="20"/>
          <w:szCs w:val="20"/>
        </w:rPr>
        <w:t>Wykonawca w ciągu 3 dni roboczych od podpisania Umowy przekaże klucze licencyjne na wskazany przez Zamawiającego w dniu podpisania Umowy adres poczty elektronicznej.</w:t>
      </w:r>
    </w:p>
    <w:p w:rsidR="00C05441" w:rsidRDefault="00C05441" w:rsidP="00CF68A2">
      <w:pPr>
        <w:rPr>
          <w:bCs/>
          <w:sz w:val="20"/>
          <w:szCs w:val="20"/>
        </w:rPr>
      </w:pPr>
    </w:p>
    <w:p w:rsidR="00C05441" w:rsidRPr="00CF68A2" w:rsidRDefault="00C05441" w:rsidP="00CF68A2">
      <w:pPr>
        <w:rPr>
          <w:bCs/>
          <w:sz w:val="20"/>
          <w:szCs w:val="20"/>
        </w:rPr>
        <w:sectPr w:rsidR="00C05441" w:rsidRPr="00CF68A2" w:rsidSect="00F3639F">
          <w:headerReference w:type="default" r:id="rId11"/>
          <w:pgSz w:w="11906" w:h="16838" w:code="9"/>
          <w:pgMar w:top="1417" w:right="1417" w:bottom="1417" w:left="1417" w:header="708" w:footer="708" w:gutter="0"/>
          <w:cols w:space="708"/>
          <w:docGrid w:linePitch="360"/>
        </w:sectPr>
      </w:pPr>
    </w:p>
    <w:p w:rsidR="00193F33" w:rsidRPr="00A148B3" w:rsidRDefault="00193F33" w:rsidP="00483CDD">
      <w:pPr>
        <w:pStyle w:val="Nagwek"/>
        <w:rPr>
          <w:rFonts w:cstheme="minorHAnsi"/>
        </w:rPr>
      </w:pPr>
      <w:r w:rsidRPr="00A148B3">
        <w:rPr>
          <w:b/>
          <w:lang w:eastAsia="pl-PL"/>
        </w:rPr>
        <w:lastRenderedPageBreak/>
        <w:t xml:space="preserve">Załącznik nr </w:t>
      </w:r>
      <w:r>
        <w:rPr>
          <w:b/>
          <w:lang w:eastAsia="pl-PL"/>
        </w:rPr>
        <w:t xml:space="preserve">1 – </w:t>
      </w:r>
      <w:r>
        <w:rPr>
          <w:lang w:eastAsia="pl-PL"/>
        </w:rPr>
        <w:t>Opis przedmiotu zamówienia</w:t>
      </w:r>
    </w:p>
    <w:p w:rsidR="00A148B3" w:rsidRDefault="00A148B3" w:rsidP="00C16341">
      <w:pPr>
        <w:pStyle w:val="Listanumerowana1poziomII"/>
        <w:numPr>
          <w:ilvl w:val="0"/>
          <w:numId w:val="0"/>
        </w:numPr>
        <w:spacing w:before="120" w:beforeAutospacing="0"/>
        <w:rPr>
          <w:sz w:val="20"/>
        </w:rPr>
      </w:pPr>
    </w:p>
    <w:p w:rsidR="00193F33" w:rsidRPr="00193F33" w:rsidRDefault="005F49FC" w:rsidP="00650D76">
      <w:pPr>
        <w:pStyle w:val="Akapitzlist"/>
        <w:numPr>
          <w:ilvl w:val="6"/>
          <w:numId w:val="7"/>
        </w:numPr>
        <w:tabs>
          <w:tab w:val="left" w:pos="1134"/>
        </w:tabs>
        <w:ind w:left="964" w:hanging="284"/>
        <w:jc w:val="left"/>
        <w:rPr>
          <w:rFonts w:eastAsia="Times New Roman" w:cs="Times New Roman"/>
          <w:b/>
          <w:color w:val="000000"/>
          <w:sz w:val="20"/>
          <w:lang w:eastAsia="pl-PL"/>
        </w:rPr>
      </w:pPr>
      <w:r>
        <w:rPr>
          <w:rFonts w:eastAsia="Times New Roman" w:cs="Times New Roman"/>
          <w:b/>
          <w:color w:val="000000"/>
          <w:sz w:val="20"/>
          <w:lang w:eastAsia="pl-PL"/>
        </w:rPr>
        <w:t xml:space="preserve">Warunki </w:t>
      </w:r>
      <w:r w:rsidR="00193F33" w:rsidRPr="00193F33">
        <w:rPr>
          <w:rFonts w:eastAsia="Times New Roman" w:cs="Times New Roman"/>
          <w:b/>
          <w:color w:val="000000"/>
          <w:sz w:val="20"/>
          <w:lang w:eastAsia="pl-PL"/>
        </w:rPr>
        <w:t xml:space="preserve">równoważności dla licencji </w:t>
      </w:r>
      <w:proofErr w:type="spellStart"/>
      <w:r w:rsidR="00193F33" w:rsidRPr="00193F33">
        <w:rPr>
          <w:rFonts w:eastAsia="Times New Roman" w:cs="Times New Roman"/>
          <w:b/>
          <w:color w:val="000000"/>
          <w:sz w:val="20"/>
          <w:lang w:eastAsia="pl-PL"/>
        </w:rPr>
        <w:t>VMware</w:t>
      </w:r>
      <w:proofErr w:type="spellEnd"/>
      <w:r w:rsidR="00193F33" w:rsidRPr="00193F33">
        <w:rPr>
          <w:rFonts w:eastAsia="Times New Roman" w:cs="Times New Roman"/>
          <w:b/>
          <w:color w:val="000000"/>
          <w:sz w:val="20"/>
          <w:lang w:eastAsia="pl-PL"/>
        </w:rPr>
        <w:t xml:space="preserve"> </w:t>
      </w:r>
      <w:proofErr w:type="spellStart"/>
      <w:r w:rsidR="00193F33" w:rsidRPr="00193F33">
        <w:rPr>
          <w:rFonts w:eastAsia="Times New Roman" w:cs="Times New Roman"/>
          <w:b/>
          <w:color w:val="000000"/>
          <w:sz w:val="20"/>
          <w:lang w:eastAsia="pl-PL"/>
        </w:rPr>
        <w:t>vSphere</w:t>
      </w:r>
      <w:proofErr w:type="spellEnd"/>
      <w:r w:rsidR="00193F33" w:rsidRPr="00193F33">
        <w:rPr>
          <w:rFonts w:eastAsia="Times New Roman" w:cs="Times New Roman"/>
          <w:b/>
          <w:color w:val="000000"/>
          <w:sz w:val="20"/>
          <w:lang w:eastAsia="pl-PL"/>
        </w:rPr>
        <w:t xml:space="preserve"> w wersji Standard</w:t>
      </w:r>
    </w:p>
    <w:p w:rsidR="00193F33" w:rsidRPr="00193F33" w:rsidRDefault="00193F33" w:rsidP="00193F33">
      <w:pPr>
        <w:pStyle w:val="Akapitzlist"/>
        <w:tabs>
          <w:tab w:val="left" w:pos="1134"/>
        </w:tabs>
        <w:rPr>
          <w:rFonts w:eastAsia="Times New Roman" w:cs="Times New Roman"/>
          <w:color w:val="000000"/>
          <w:sz w:val="20"/>
          <w:lang w:eastAsia="pl-PL"/>
        </w:rPr>
      </w:pPr>
    </w:p>
    <w:p w:rsidR="00193F33" w:rsidRPr="00193F33" w:rsidRDefault="00193F33" w:rsidP="00193F33">
      <w:pPr>
        <w:pStyle w:val="Akapitzlist"/>
        <w:tabs>
          <w:tab w:val="left" w:pos="1134"/>
        </w:tabs>
        <w:rPr>
          <w:rFonts w:eastAsia="Times New Roman" w:cs="Times New Roman"/>
          <w:color w:val="000000"/>
          <w:sz w:val="20"/>
          <w:lang w:eastAsia="pl-PL"/>
        </w:rPr>
      </w:pPr>
      <w:r w:rsidRPr="00193F33">
        <w:rPr>
          <w:rFonts w:eastAsia="Times New Roman" w:cs="Times New Roman"/>
          <w:color w:val="000000"/>
          <w:sz w:val="20"/>
          <w:lang w:eastAsia="pl-PL"/>
        </w:rPr>
        <w:t>Oferowana równoważna warstwa wirtualizacji musi być rozwiązaniem systemowym tzn. musi być zainstalowana bezpośrednio na sprzęcie fizycznym, nie może być częścią innego systemu operacyjnego oraz musi spełniać poniższe warunki:</w:t>
      </w:r>
    </w:p>
    <w:p w:rsidR="00193F33" w:rsidRPr="00193F33" w:rsidRDefault="00193F33" w:rsidP="00193F33">
      <w:pPr>
        <w:pStyle w:val="Akapitzlist"/>
        <w:tabs>
          <w:tab w:val="left" w:pos="1134"/>
        </w:tabs>
        <w:rPr>
          <w:rFonts w:eastAsia="Times New Roman" w:cs="Times New Roman"/>
          <w:color w:val="000000"/>
          <w:sz w:val="20"/>
          <w:lang w:eastAsia="pl-PL"/>
        </w:rPr>
      </w:pPr>
    </w:p>
    <w:p w:rsidR="005F49FC" w:rsidRDefault="00193F33" w:rsidP="00650D76">
      <w:pPr>
        <w:pStyle w:val="Akapitzlist"/>
        <w:numPr>
          <w:ilvl w:val="0"/>
          <w:numId w:val="13"/>
        </w:numPr>
        <w:tabs>
          <w:tab w:val="left" w:pos="1134"/>
        </w:tabs>
        <w:rPr>
          <w:rFonts w:eastAsia="Times New Roman" w:cs="Times New Roman"/>
          <w:color w:val="000000"/>
          <w:sz w:val="20"/>
          <w:lang w:eastAsia="pl-PL"/>
        </w:rPr>
      </w:pPr>
      <w:r w:rsidRPr="005F49FC">
        <w:rPr>
          <w:rFonts w:eastAsia="Times New Roman" w:cs="Times New Roman"/>
          <w:color w:val="000000"/>
          <w:sz w:val="20"/>
          <w:lang w:eastAsia="pl-PL"/>
        </w:rPr>
        <w:t>Warstwa wirtualizacji nie może dla własnych celów alokować więcej niż 200MB pamięci operacyjnej RAM serwera fizycznego</w:t>
      </w:r>
    </w:p>
    <w:p w:rsidR="005F49FC" w:rsidRDefault="00193F33" w:rsidP="00650D76">
      <w:pPr>
        <w:pStyle w:val="Akapitzlist"/>
        <w:numPr>
          <w:ilvl w:val="0"/>
          <w:numId w:val="13"/>
        </w:numPr>
        <w:tabs>
          <w:tab w:val="left" w:pos="1134"/>
        </w:tabs>
        <w:rPr>
          <w:rFonts w:eastAsia="Times New Roman" w:cs="Times New Roman"/>
          <w:color w:val="000000"/>
          <w:sz w:val="20"/>
          <w:lang w:eastAsia="pl-PL"/>
        </w:rPr>
      </w:pPr>
      <w:r w:rsidRPr="005F49FC">
        <w:rPr>
          <w:rFonts w:eastAsia="Times New Roman" w:cs="Times New Roman"/>
          <w:color w:val="000000"/>
          <w:sz w:val="20"/>
          <w:lang w:eastAsia="pl-PL"/>
        </w:rPr>
        <w:t>Oprogramowanie do wirtualizacji zainstalowane na serwerze fizycznym musi potrafić obsłużyć i wykorzystać procesory fizyczne wyposażone w 576 logicznych wątków oraz do 12TB pamięci fizycznej RAM</w:t>
      </w:r>
    </w:p>
    <w:p w:rsidR="005F49FC" w:rsidRDefault="00193F33" w:rsidP="00650D76">
      <w:pPr>
        <w:pStyle w:val="Akapitzlist"/>
        <w:numPr>
          <w:ilvl w:val="0"/>
          <w:numId w:val="13"/>
        </w:numPr>
        <w:tabs>
          <w:tab w:val="left" w:pos="1134"/>
        </w:tabs>
        <w:rPr>
          <w:rFonts w:eastAsia="Times New Roman" w:cs="Times New Roman"/>
          <w:color w:val="000000"/>
          <w:sz w:val="20"/>
          <w:lang w:eastAsia="pl-PL"/>
        </w:rPr>
      </w:pPr>
      <w:r w:rsidRPr="005F49FC">
        <w:rPr>
          <w:rFonts w:eastAsia="Times New Roman" w:cs="Times New Roman"/>
          <w:color w:val="000000"/>
          <w:sz w:val="20"/>
          <w:lang w:eastAsia="pl-PL"/>
        </w:rPr>
        <w:t>Oprogramowanie do wirtualizacji musi zapewnić możliwość skonfigurowania maszyn wirtualnych 1-128 procesorowych</w:t>
      </w:r>
    </w:p>
    <w:p w:rsidR="005F49FC" w:rsidRDefault="00193F33" w:rsidP="00650D76">
      <w:pPr>
        <w:pStyle w:val="Akapitzlist"/>
        <w:numPr>
          <w:ilvl w:val="0"/>
          <w:numId w:val="13"/>
        </w:numPr>
        <w:tabs>
          <w:tab w:val="left" w:pos="1134"/>
        </w:tabs>
        <w:rPr>
          <w:rFonts w:eastAsia="Times New Roman" w:cs="Times New Roman"/>
          <w:color w:val="000000"/>
          <w:sz w:val="20"/>
          <w:lang w:eastAsia="pl-PL"/>
        </w:rPr>
      </w:pPr>
      <w:r w:rsidRPr="005F49FC">
        <w:rPr>
          <w:rFonts w:eastAsia="Times New Roman" w:cs="Times New Roman"/>
          <w:color w:val="000000"/>
          <w:sz w:val="20"/>
          <w:lang w:eastAsia="pl-PL"/>
        </w:rPr>
        <w:t>Oprogramowanie do wirtualizacji musi zapewnić możliwość skonfigurowania maszyn wirtualnych z możliwością przydzielenia do 6 TB pamięci operacyjnej RAM</w:t>
      </w:r>
    </w:p>
    <w:p w:rsidR="005F49FC" w:rsidRDefault="00193F33" w:rsidP="00650D76">
      <w:pPr>
        <w:pStyle w:val="Akapitzlist"/>
        <w:numPr>
          <w:ilvl w:val="0"/>
          <w:numId w:val="13"/>
        </w:numPr>
        <w:tabs>
          <w:tab w:val="left" w:pos="1134"/>
        </w:tabs>
        <w:rPr>
          <w:rFonts w:eastAsia="Times New Roman" w:cs="Times New Roman"/>
          <w:color w:val="000000"/>
          <w:sz w:val="20"/>
          <w:lang w:eastAsia="pl-PL"/>
        </w:rPr>
      </w:pPr>
      <w:r w:rsidRPr="005F49FC">
        <w:rPr>
          <w:rFonts w:eastAsia="Times New Roman" w:cs="Times New Roman"/>
          <w:color w:val="000000"/>
          <w:sz w:val="20"/>
          <w:lang w:eastAsia="pl-PL"/>
        </w:rPr>
        <w:t>Oprogramowanie do wirtualizacji musi zapewnić możliwość skonfigurowania maszyn wirtualnych, z których każda może mieć 1-10 wirtualnych kart sieciowych</w:t>
      </w:r>
    </w:p>
    <w:p w:rsidR="005F49FC" w:rsidRDefault="00193F33" w:rsidP="00650D76">
      <w:pPr>
        <w:pStyle w:val="Akapitzlist"/>
        <w:numPr>
          <w:ilvl w:val="0"/>
          <w:numId w:val="13"/>
        </w:numPr>
        <w:tabs>
          <w:tab w:val="left" w:pos="1134"/>
        </w:tabs>
        <w:rPr>
          <w:rFonts w:eastAsia="Times New Roman" w:cs="Times New Roman"/>
          <w:color w:val="000000"/>
          <w:sz w:val="20"/>
          <w:lang w:eastAsia="pl-PL"/>
        </w:rPr>
      </w:pPr>
      <w:r w:rsidRPr="005F49FC">
        <w:rPr>
          <w:rFonts w:eastAsia="Times New Roman" w:cs="Times New Roman"/>
          <w:color w:val="000000"/>
          <w:sz w:val="20"/>
          <w:lang w:eastAsia="pl-PL"/>
        </w:rPr>
        <w:t>Oprogramowanie do wirtualizacji musi zapewnić możliwość skonfigurowania maszyn wirtualnych, z których każda może mieć 32 porty szeregowe, 3 porty równoległe i 20 urządzeń USB</w:t>
      </w:r>
    </w:p>
    <w:p w:rsidR="005F49FC" w:rsidRPr="00AA5E07" w:rsidRDefault="00193F33" w:rsidP="00650D76">
      <w:pPr>
        <w:pStyle w:val="Akapitzlist"/>
        <w:numPr>
          <w:ilvl w:val="0"/>
          <w:numId w:val="13"/>
        </w:numPr>
        <w:tabs>
          <w:tab w:val="left" w:pos="1134"/>
        </w:tabs>
        <w:rPr>
          <w:rFonts w:eastAsia="Times New Roman" w:cs="Times New Roman"/>
          <w:color w:val="000000"/>
          <w:sz w:val="20"/>
          <w:lang w:val="en-US" w:eastAsia="pl-PL"/>
        </w:rPr>
      </w:pPr>
      <w:proofErr w:type="spellStart"/>
      <w:r w:rsidRPr="00B0774C">
        <w:rPr>
          <w:rFonts w:eastAsia="Times New Roman" w:cs="Times New Roman"/>
          <w:color w:val="000000"/>
          <w:sz w:val="20"/>
          <w:lang w:val="en-US" w:eastAsia="pl-PL"/>
        </w:rPr>
        <w:t>Rozwiązanie</w:t>
      </w:r>
      <w:proofErr w:type="spellEnd"/>
      <w:r w:rsidRPr="00B0774C">
        <w:rPr>
          <w:rFonts w:eastAsia="Times New Roman" w:cs="Times New Roman"/>
          <w:color w:val="000000"/>
          <w:sz w:val="20"/>
          <w:lang w:val="en-US" w:eastAsia="pl-PL"/>
        </w:rPr>
        <w:t xml:space="preserve"> </w:t>
      </w:r>
      <w:proofErr w:type="spellStart"/>
      <w:r w:rsidRPr="00B0774C">
        <w:rPr>
          <w:rFonts w:eastAsia="Times New Roman" w:cs="Times New Roman"/>
          <w:color w:val="000000"/>
          <w:sz w:val="20"/>
          <w:lang w:val="en-US" w:eastAsia="pl-PL"/>
        </w:rPr>
        <w:t>musi</w:t>
      </w:r>
      <w:proofErr w:type="spellEnd"/>
      <w:r w:rsidRPr="00B0774C">
        <w:rPr>
          <w:rFonts w:eastAsia="Times New Roman" w:cs="Times New Roman"/>
          <w:color w:val="000000"/>
          <w:sz w:val="20"/>
          <w:lang w:val="en-US" w:eastAsia="pl-PL"/>
        </w:rPr>
        <w:t xml:space="preserve"> </w:t>
      </w:r>
      <w:proofErr w:type="spellStart"/>
      <w:r w:rsidRPr="00B0774C">
        <w:rPr>
          <w:rFonts w:eastAsia="Times New Roman" w:cs="Times New Roman"/>
          <w:color w:val="000000"/>
          <w:sz w:val="20"/>
          <w:lang w:val="en-US" w:eastAsia="pl-PL"/>
        </w:rPr>
        <w:t>wspierać</w:t>
      </w:r>
      <w:proofErr w:type="spellEnd"/>
      <w:r w:rsidRPr="00B0774C">
        <w:rPr>
          <w:rFonts w:eastAsia="Times New Roman" w:cs="Times New Roman"/>
          <w:color w:val="000000"/>
          <w:sz w:val="20"/>
          <w:lang w:val="en-US" w:eastAsia="pl-PL"/>
        </w:rPr>
        <w:t xml:space="preserve"> </w:t>
      </w:r>
      <w:proofErr w:type="spellStart"/>
      <w:r w:rsidRPr="00B0774C">
        <w:rPr>
          <w:rFonts w:eastAsia="Times New Roman" w:cs="Times New Roman"/>
          <w:color w:val="000000"/>
          <w:sz w:val="20"/>
          <w:lang w:val="en-US" w:eastAsia="pl-PL"/>
        </w:rPr>
        <w:t>następujące</w:t>
      </w:r>
      <w:proofErr w:type="spellEnd"/>
      <w:r w:rsidRPr="00B0774C">
        <w:rPr>
          <w:rFonts w:eastAsia="Times New Roman" w:cs="Times New Roman"/>
          <w:color w:val="000000"/>
          <w:sz w:val="20"/>
          <w:lang w:val="en-US" w:eastAsia="pl-PL"/>
        </w:rPr>
        <w:t xml:space="preserve"> </w:t>
      </w:r>
      <w:proofErr w:type="spellStart"/>
      <w:r w:rsidRPr="00B0774C">
        <w:rPr>
          <w:rFonts w:eastAsia="Times New Roman" w:cs="Times New Roman"/>
          <w:color w:val="000000"/>
          <w:sz w:val="20"/>
          <w:lang w:val="en-US" w:eastAsia="pl-PL"/>
        </w:rPr>
        <w:t>systemy</w:t>
      </w:r>
      <w:proofErr w:type="spellEnd"/>
      <w:r w:rsidRPr="00B0774C">
        <w:rPr>
          <w:rFonts w:eastAsia="Times New Roman" w:cs="Times New Roman"/>
          <w:color w:val="000000"/>
          <w:sz w:val="20"/>
          <w:lang w:val="en-US" w:eastAsia="pl-PL"/>
        </w:rPr>
        <w:t xml:space="preserve"> </w:t>
      </w:r>
      <w:proofErr w:type="spellStart"/>
      <w:r w:rsidRPr="00B0774C">
        <w:rPr>
          <w:rFonts w:eastAsia="Times New Roman" w:cs="Times New Roman"/>
          <w:color w:val="000000"/>
          <w:sz w:val="20"/>
          <w:lang w:val="en-US" w:eastAsia="pl-PL"/>
        </w:rPr>
        <w:t>operacyjne</w:t>
      </w:r>
      <w:proofErr w:type="spellEnd"/>
      <w:r w:rsidRPr="00AA5E07">
        <w:rPr>
          <w:rFonts w:eastAsia="Times New Roman" w:cs="Times New Roman"/>
          <w:color w:val="000000"/>
          <w:sz w:val="20"/>
          <w:lang w:val="en-US" w:eastAsia="pl-PL"/>
        </w:rPr>
        <w:t xml:space="preserve">: </w:t>
      </w:r>
      <w:r w:rsidR="00BD50CE" w:rsidRPr="00AA5E07">
        <w:rPr>
          <w:rFonts w:eastAsia="Times New Roman" w:cs="Times New Roman"/>
          <w:color w:val="000000"/>
          <w:sz w:val="20"/>
          <w:lang w:val="en-US" w:eastAsia="pl-PL"/>
        </w:rPr>
        <w:t xml:space="preserve">Windows NT, </w:t>
      </w:r>
      <w:r w:rsidRPr="00AA5E07">
        <w:rPr>
          <w:rFonts w:eastAsia="Times New Roman" w:cs="Times New Roman"/>
          <w:color w:val="000000"/>
          <w:sz w:val="20"/>
          <w:lang w:val="en-US" w:eastAsia="pl-PL"/>
        </w:rPr>
        <w:t xml:space="preserve">Windows 2000, Windows Server 2003, Windows Server 2008, Windows Server 2012, Windows Server 2016, </w:t>
      </w:r>
      <w:r w:rsidR="00BD50CE" w:rsidRPr="00AA5E07">
        <w:rPr>
          <w:rFonts w:eastAsia="Times New Roman" w:cs="Times New Roman"/>
          <w:color w:val="000000"/>
          <w:sz w:val="20"/>
          <w:lang w:val="en-US" w:eastAsia="pl-PL"/>
        </w:rPr>
        <w:t xml:space="preserve">Windows XP, </w:t>
      </w:r>
      <w:r w:rsidRPr="00AA5E07">
        <w:rPr>
          <w:rFonts w:eastAsia="Times New Roman" w:cs="Times New Roman"/>
          <w:color w:val="000000"/>
          <w:sz w:val="20"/>
          <w:lang w:val="en-US" w:eastAsia="pl-PL"/>
        </w:rPr>
        <w:t xml:space="preserve">Windows 7, Windows 8, SLES 12, SLES 11, SLES 10, SLES 9, SLES 8, REHL 7,  RHEL 6, RHEL 5, RHEL 4, RHEL 3, REHL </w:t>
      </w:r>
      <w:proofErr w:type="spellStart"/>
      <w:r w:rsidRPr="00AA5E07">
        <w:rPr>
          <w:rFonts w:eastAsia="Times New Roman" w:cs="Times New Roman"/>
          <w:color w:val="000000"/>
          <w:sz w:val="20"/>
          <w:lang w:val="en-US" w:eastAsia="pl-PL"/>
        </w:rPr>
        <w:t>Atomie</w:t>
      </w:r>
      <w:proofErr w:type="spellEnd"/>
      <w:r w:rsidRPr="00AA5E07">
        <w:rPr>
          <w:rFonts w:eastAsia="Times New Roman" w:cs="Times New Roman"/>
          <w:color w:val="000000"/>
          <w:sz w:val="20"/>
          <w:lang w:val="en-US" w:eastAsia="pl-PL"/>
        </w:rPr>
        <w:t xml:space="preserve"> 7, Solaris  11 ,Solaris</w:t>
      </w:r>
      <w:r w:rsidR="005F49FC" w:rsidRPr="00AA5E07">
        <w:rPr>
          <w:rFonts w:eastAsia="Times New Roman" w:cs="Times New Roman"/>
          <w:color w:val="000000"/>
          <w:sz w:val="20"/>
          <w:lang w:val="en-US" w:eastAsia="pl-PL"/>
        </w:rPr>
        <w:t xml:space="preserve"> </w:t>
      </w:r>
      <w:r w:rsidRPr="00AA5E07">
        <w:rPr>
          <w:rFonts w:eastAsia="Times New Roman" w:cs="Times New Roman"/>
          <w:color w:val="000000"/>
          <w:sz w:val="20"/>
          <w:lang w:val="en-US" w:eastAsia="pl-PL"/>
        </w:rPr>
        <w:t xml:space="preserve">10, Solaris 9, Solaris 8, 05/2 Warp 4.0, </w:t>
      </w:r>
      <w:proofErr w:type="spellStart"/>
      <w:r w:rsidRPr="00AA5E07">
        <w:rPr>
          <w:rFonts w:eastAsia="Times New Roman" w:cs="Times New Roman"/>
          <w:color w:val="000000"/>
          <w:sz w:val="20"/>
          <w:lang w:val="en-US" w:eastAsia="pl-PL"/>
        </w:rPr>
        <w:t>Debian</w:t>
      </w:r>
      <w:proofErr w:type="spellEnd"/>
      <w:r w:rsidRPr="00AA5E07">
        <w:rPr>
          <w:rFonts w:eastAsia="Times New Roman" w:cs="Times New Roman"/>
          <w:color w:val="000000"/>
          <w:sz w:val="20"/>
          <w:lang w:val="en-US" w:eastAsia="pl-PL"/>
        </w:rPr>
        <w:t xml:space="preserve">, CentOS, FreeBSD, </w:t>
      </w:r>
      <w:proofErr w:type="spellStart"/>
      <w:r w:rsidRPr="00AA5E07">
        <w:rPr>
          <w:rFonts w:eastAsia="Times New Roman" w:cs="Times New Roman"/>
          <w:color w:val="000000"/>
          <w:sz w:val="20"/>
          <w:lang w:val="en-US" w:eastAsia="pl-PL"/>
        </w:rPr>
        <w:t>Asianux</w:t>
      </w:r>
      <w:proofErr w:type="spellEnd"/>
      <w:r w:rsidRPr="00AA5E07">
        <w:rPr>
          <w:rFonts w:eastAsia="Times New Roman" w:cs="Times New Roman"/>
          <w:color w:val="000000"/>
          <w:sz w:val="20"/>
          <w:lang w:val="en-US" w:eastAsia="pl-PL"/>
        </w:rPr>
        <w:t xml:space="preserve">, </w:t>
      </w:r>
      <w:proofErr w:type="spellStart"/>
      <w:r w:rsidRPr="00AA5E07">
        <w:rPr>
          <w:rFonts w:eastAsia="Times New Roman" w:cs="Times New Roman"/>
          <w:color w:val="000000"/>
          <w:sz w:val="20"/>
          <w:lang w:val="en-US" w:eastAsia="pl-PL"/>
        </w:rPr>
        <w:t>Mandriva</w:t>
      </w:r>
      <w:proofErr w:type="spellEnd"/>
      <w:r w:rsidRPr="00AA5E07">
        <w:rPr>
          <w:rFonts w:eastAsia="Times New Roman" w:cs="Times New Roman"/>
          <w:color w:val="000000"/>
          <w:sz w:val="20"/>
          <w:lang w:val="en-US" w:eastAsia="pl-PL"/>
        </w:rPr>
        <w:t xml:space="preserve">, Ubuntu, SCO </w:t>
      </w:r>
      <w:proofErr w:type="spellStart"/>
      <w:r w:rsidRPr="00AA5E07">
        <w:rPr>
          <w:rFonts w:eastAsia="Times New Roman" w:cs="Times New Roman"/>
          <w:color w:val="000000"/>
          <w:sz w:val="20"/>
          <w:lang w:val="en-US" w:eastAsia="pl-PL"/>
        </w:rPr>
        <w:t>OpenServer</w:t>
      </w:r>
      <w:proofErr w:type="spellEnd"/>
      <w:r w:rsidRPr="00AA5E07">
        <w:rPr>
          <w:rFonts w:eastAsia="Times New Roman" w:cs="Times New Roman"/>
          <w:color w:val="000000"/>
          <w:sz w:val="20"/>
          <w:lang w:val="en-US" w:eastAsia="pl-PL"/>
        </w:rPr>
        <w:t xml:space="preserve">, SCO </w:t>
      </w:r>
      <w:proofErr w:type="spellStart"/>
      <w:r w:rsidRPr="00AA5E07">
        <w:rPr>
          <w:rFonts w:eastAsia="Times New Roman" w:cs="Times New Roman"/>
          <w:color w:val="000000"/>
          <w:sz w:val="20"/>
          <w:lang w:val="en-US" w:eastAsia="pl-PL"/>
        </w:rPr>
        <w:t>Unixware</w:t>
      </w:r>
      <w:proofErr w:type="spellEnd"/>
      <w:r w:rsidRPr="00AA5E07">
        <w:rPr>
          <w:rFonts w:eastAsia="Times New Roman" w:cs="Times New Roman"/>
          <w:color w:val="000000"/>
          <w:sz w:val="20"/>
          <w:lang w:val="en-US" w:eastAsia="pl-PL"/>
        </w:rPr>
        <w:t xml:space="preserve">, Mac OS X, Photon OS, </w:t>
      </w:r>
      <w:proofErr w:type="spellStart"/>
      <w:r w:rsidRPr="00AA5E07">
        <w:rPr>
          <w:rFonts w:eastAsia="Times New Roman" w:cs="Times New Roman"/>
          <w:color w:val="000000"/>
          <w:sz w:val="20"/>
          <w:lang w:val="en-US" w:eastAsia="pl-PL"/>
        </w:rPr>
        <w:t>eCommStation</w:t>
      </w:r>
      <w:proofErr w:type="spellEnd"/>
      <w:r w:rsidRPr="00AA5E07">
        <w:rPr>
          <w:rFonts w:eastAsia="Times New Roman" w:cs="Times New Roman"/>
          <w:color w:val="000000"/>
          <w:sz w:val="20"/>
          <w:lang w:val="en-US" w:eastAsia="pl-PL"/>
        </w:rPr>
        <w:t xml:space="preserve"> 1/2/2.1, Oracle Linux , CoreOS, </w:t>
      </w:r>
      <w:proofErr w:type="spellStart"/>
      <w:r w:rsidRPr="00AA5E07">
        <w:rPr>
          <w:rFonts w:eastAsia="Times New Roman" w:cs="Times New Roman"/>
          <w:color w:val="000000"/>
          <w:sz w:val="20"/>
          <w:lang w:val="en-US" w:eastAsia="pl-PL"/>
        </w:rPr>
        <w:t>NeoKylin</w:t>
      </w:r>
      <w:proofErr w:type="spellEnd"/>
    </w:p>
    <w:p w:rsidR="005F49FC" w:rsidRDefault="00193F33" w:rsidP="00650D76">
      <w:pPr>
        <w:pStyle w:val="Akapitzlist"/>
        <w:numPr>
          <w:ilvl w:val="0"/>
          <w:numId w:val="13"/>
        </w:numPr>
        <w:tabs>
          <w:tab w:val="left" w:pos="1134"/>
        </w:tabs>
        <w:rPr>
          <w:rFonts w:eastAsia="Times New Roman" w:cs="Times New Roman"/>
          <w:color w:val="000000"/>
          <w:sz w:val="20"/>
          <w:lang w:eastAsia="pl-PL"/>
        </w:rPr>
      </w:pPr>
      <w:r w:rsidRPr="005F49FC">
        <w:rPr>
          <w:rFonts w:eastAsia="Times New Roman" w:cs="Times New Roman"/>
          <w:color w:val="000000"/>
          <w:sz w:val="20"/>
          <w:lang w:eastAsia="pl-PL"/>
        </w:rPr>
        <w:t>Rozwiązanie musi umożliwiać przydzielenie większej ilości pamięci RAM dla maszyn wirtualnych niż fizyczne zasoby RAM serwera w celu osiągnięcia maksymalnego współczynnika konsolidacji</w:t>
      </w:r>
    </w:p>
    <w:p w:rsidR="005F49FC" w:rsidRDefault="00193F33" w:rsidP="00650D76">
      <w:pPr>
        <w:pStyle w:val="Akapitzlist"/>
        <w:numPr>
          <w:ilvl w:val="0"/>
          <w:numId w:val="13"/>
        </w:numPr>
        <w:tabs>
          <w:tab w:val="left" w:pos="1134"/>
        </w:tabs>
        <w:rPr>
          <w:rFonts w:eastAsia="Times New Roman" w:cs="Times New Roman"/>
          <w:color w:val="000000"/>
          <w:sz w:val="20"/>
          <w:lang w:eastAsia="pl-PL"/>
        </w:rPr>
      </w:pPr>
      <w:r w:rsidRPr="005F49FC">
        <w:rPr>
          <w:rFonts w:eastAsia="Times New Roman" w:cs="Times New Roman"/>
          <w:color w:val="000000"/>
          <w:sz w:val="20"/>
          <w:lang w:eastAsia="pl-PL"/>
        </w:rPr>
        <w:t>Rozwiązanie musi umożliwiać udostępnienie maszynie wirtualnej większej ilości zasobów dyskowych niż jest fizycznie zarezerwowane na zasobach dyskowych</w:t>
      </w:r>
    </w:p>
    <w:p w:rsidR="005F49FC" w:rsidRDefault="00193F33" w:rsidP="00650D76">
      <w:pPr>
        <w:pStyle w:val="Akapitzlist"/>
        <w:numPr>
          <w:ilvl w:val="0"/>
          <w:numId w:val="13"/>
        </w:numPr>
        <w:tabs>
          <w:tab w:val="left" w:pos="1134"/>
        </w:tabs>
        <w:rPr>
          <w:rFonts w:eastAsia="Times New Roman" w:cs="Times New Roman"/>
          <w:color w:val="000000"/>
          <w:sz w:val="20"/>
          <w:lang w:eastAsia="pl-PL"/>
        </w:rPr>
      </w:pPr>
      <w:r w:rsidRPr="005F49FC">
        <w:rPr>
          <w:rFonts w:eastAsia="Times New Roman" w:cs="Times New Roman"/>
          <w:color w:val="000000"/>
          <w:sz w:val="20"/>
          <w:lang w:eastAsia="pl-PL"/>
        </w:rPr>
        <w:t xml:space="preserve">Rozwiązanie musi zapewniać sprzętowe wsparcie dla wirtualizacji zagnieżdżonej, </w:t>
      </w:r>
      <w:r w:rsidR="00650D76">
        <w:rPr>
          <w:rFonts w:eastAsia="Times New Roman" w:cs="Times New Roman"/>
          <w:color w:val="000000"/>
          <w:sz w:val="20"/>
          <w:lang w:eastAsia="pl-PL"/>
        </w:rPr>
        <w:br/>
      </w:r>
      <w:r w:rsidRPr="005F49FC">
        <w:rPr>
          <w:rFonts w:eastAsia="Times New Roman" w:cs="Times New Roman"/>
          <w:color w:val="000000"/>
          <w:sz w:val="20"/>
          <w:lang w:eastAsia="pl-PL"/>
        </w:rPr>
        <w:t xml:space="preserve">w szczególności w zakresie możliwości zastosowania trybu XP </w:t>
      </w:r>
      <w:proofErr w:type="spellStart"/>
      <w:r w:rsidRPr="005F49FC">
        <w:rPr>
          <w:rFonts w:eastAsia="Times New Roman" w:cs="Times New Roman"/>
          <w:color w:val="000000"/>
          <w:sz w:val="20"/>
          <w:lang w:eastAsia="pl-PL"/>
        </w:rPr>
        <w:t>made</w:t>
      </w:r>
      <w:proofErr w:type="spellEnd"/>
      <w:r w:rsidRPr="005F49FC">
        <w:rPr>
          <w:rFonts w:eastAsia="Times New Roman" w:cs="Times New Roman"/>
          <w:color w:val="000000"/>
          <w:sz w:val="20"/>
          <w:lang w:eastAsia="pl-PL"/>
        </w:rPr>
        <w:t xml:space="preserve"> w Windows 7, a także instalacji wszystkich funkcjonalności w tym Hyper-V pakietu Windows Server 2012 na maszynie wirtualnej</w:t>
      </w:r>
    </w:p>
    <w:p w:rsidR="005F49FC" w:rsidRDefault="00193F33" w:rsidP="00650D76">
      <w:pPr>
        <w:pStyle w:val="Akapitzlist"/>
        <w:numPr>
          <w:ilvl w:val="0"/>
          <w:numId w:val="13"/>
        </w:numPr>
        <w:tabs>
          <w:tab w:val="left" w:pos="1134"/>
        </w:tabs>
        <w:rPr>
          <w:rFonts w:eastAsia="Times New Roman" w:cs="Times New Roman"/>
          <w:color w:val="000000"/>
          <w:sz w:val="20"/>
          <w:lang w:eastAsia="pl-PL"/>
        </w:rPr>
      </w:pPr>
      <w:r w:rsidRPr="005F49FC">
        <w:rPr>
          <w:rFonts w:eastAsia="Times New Roman" w:cs="Times New Roman"/>
          <w:color w:val="000000"/>
          <w:sz w:val="20"/>
          <w:lang w:eastAsia="pl-PL"/>
        </w:rPr>
        <w:t xml:space="preserve">Rozwiązanie musi umożliwiać integrację z rozwiązaniami antywirusowymi firm trzecich </w:t>
      </w:r>
      <w:r w:rsidR="00650D76">
        <w:rPr>
          <w:rFonts w:eastAsia="Times New Roman" w:cs="Times New Roman"/>
          <w:color w:val="000000"/>
          <w:sz w:val="20"/>
          <w:lang w:eastAsia="pl-PL"/>
        </w:rPr>
        <w:br/>
      </w:r>
      <w:r w:rsidRPr="005F49FC">
        <w:rPr>
          <w:rFonts w:eastAsia="Times New Roman" w:cs="Times New Roman"/>
          <w:color w:val="000000"/>
          <w:sz w:val="20"/>
          <w:lang w:eastAsia="pl-PL"/>
        </w:rPr>
        <w:t>w zakresie skanowania maszyn wirtualnych z poziomu warstwy wirtualizacji</w:t>
      </w:r>
    </w:p>
    <w:p w:rsidR="005F49FC" w:rsidRDefault="00193F33" w:rsidP="00650D76">
      <w:pPr>
        <w:pStyle w:val="Akapitzlist"/>
        <w:numPr>
          <w:ilvl w:val="0"/>
          <w:numId w:val="13"/>
        </w:numPr>
        <w:tabs>
          <w:tab w:val="left" w:pos="1134"/>
        </w:tabs>
        <w:rPr>
          <w:rFonts w:eastAsia="Times New Roman" w:cs="Times New Roman"/>
          <w:color w:val="000000"/>
          <w:sz w:val="20"/>
          <w:lang w:eastAsia="pl-PL"/>
        </w:rPr>
      </w:pPr>
      <w:r w:rsidRPr="005F49FC">
        <w:rPr>
          <w:rFonts w:eastAsia="Times New Roman" w:cs="Times New Roman"/>
          <w:color w:val="000000"/>
          <w:sz w:val="20"/>
          <w:lang w:eastAsia="pl-PL"/>
        </w:rPr>
        <w:t xml:space="preserve">Rozwiązanie musi zapewniać zdalny i lokalny dostęp administracyjny do wszystkich serwerów fizycznych poprzez protokół SSH, z możliwością nadawania uprawnień do takiego dostępu nazwanym użytkownikom bez konieczności wykorzystania konta </w:t>
      </w:r>
      <w:proofErr w:type="spellStart"/>
      <w:r w:rsidRPr="005F49FC">
        <w:rPr>
          <w:rFonts w:eastAsia="Times New Roman" w:cs="Times New Roman"/>
          <w:color w:val="000000"/>
          <w:sz w:val="20"/>
          <w:lang w:eastAsia="pl-PL"/>
        </w:rPr>
        <w:t>root</w:t>
      </w:r>
      <w:proofErr w:type="spellEnd"/>
    </w:p>
    <w:p w:rsidR="005F49FC" w:rsidRDefault="00193F33" w:rsidP="00650D76">
      <w:pPr>
        <w:pStyle w:val="Akapitzlist"/>
        <w:numPr>
          <w:ilvl w:val="0"/>
          <w:numId w:val="13"/>
        </w:numPr>
        <w:tabs>
          <w:tab w:val="left" w:pos="1134"/>
        </w:tabs>
        <w:rPr>
          <w:rFonts w:eastAsia="Times New Roman" w:cs="Times New Roman"/>
          <w:color w:val="000000"/>
          <w:sz w:val="20"/>
          <w:lang w:eastAsia="pl-PL"/>
        </w:rPr>
      </w:pPr>
      <w:r w:rsidRPr="005F49FC">
        <w:rPr>
          <w:rFonts w:eastAsia="Times New Roman" w:cs="Times New Roman"/>
          <w:color w:val="000000"/>
          <w:sz w:val="20"/>
          <w:lang w:eastAsia="pl-PL"/>
        </w:rPr>
        <w:t>Oprogramowanie do wirtualizacji musi zapewnić możliwość klonowania systemów operacyjnych wraz z ich pełną konfiguracją i danymi</w:t>
      </w:r>
    </w:p>
    <w:p w:rsidR="005F49FC" w:rsidRDefault="00193F33" w:rsidP="00650D76">
      <w:pPr>
        <w:pStyle w:val="Akapitzlist"/>
        <w:numPr>
          <w:ilvl w:val="0"/>
          <w:numId w:val="13"/>
        </w:numPr>
        <w:tabs>
          <w:tab w:val="left" w:pos="1134"/>
        </w:tabs>
        <w:rPr>
          <w:rFonts w:eastAsia="Times New Roman" w:cs="Times New Roman"/>
          <w:color w:val="000000"/>
          <w:sz w:val="20"/>
          <w:lang w:eastAsia="pl-PL"/>
        </w:rPr>
      </w:pPr>
      <w:r w:rsidRPr="005F49FC">
        <w:rPr>
          <w:rFonts w:eastAsia="Times New Roman" w:cs="Times New Roman"/>
          <w:color w:val="000000"/>
          <w:sz w:val="20"/>
          <w:lang w:eastAsia="pl-PL"/>
        </w:rPr>
        <w:t>Oprogra</w:t>
      </w:r>
      <w:r w:rsidR="005F49FC" w:rsidRPr="005F49FC">
        <w:rPr>
          <w:rFonts w:eastAsia="Times New Roman" w:cs="Times New Roman"/>
          <w:color w:val="000000"/>
          <w:sz w:val="20"/>
          <w:lang w:eastAsia="pl-PL"/>
        </w:rPr>
        <w:t xml:space="preserve">mowanie   do    wirtualizacji  </w:t>
      </w:r>
      <w:r w:rsidRPr="005F49FC">
        <w:rPr>
          <w:rFonts w:eastAsia="Times New Roman" w:cs="Times New Roman"/>
          <w:color w:val="000000"/>
          <w:sz w:val="20"/>
          <w:lang w:eastAsia="pl-PL"/>
        </w:rPr>
        <w:t>m</w:t>
      </w:r>
      <w:r w:rsidR="005F49FC" w:rsidRPr="005F49FC">
        <w:rPr>
          <w:rFonts w:eastAsia="Times New Roman" w:cs="Times New Roman"/>
          <w:color w:val="000000"/>
          <w:sz w:val="20"/>
          <w:lang w:eastAsia="pl-PL"/>
        </w:rPr>
        <w:t>usi    zapewnić    możliwość o</w:t>
      </w:r>
      <w:r w:rsidR="005F49FC" w:rsidRPr="005F49FC">
        <w:rPr>
          <w:rFonts w:eastAsia="Times New Roman" w:cs="Times New Roman"/>
          <w:color w:val="000000"/>
          <w:sz w:val="20"/>
          <w:lang w:eastAsia="pl-PL"/>
        </w:rPr>
        <w:tab/>
        <w:t>wykonywania</w:t>
      </w:r>
      <w:r w:rsidR="00650D76">
        <w:rPr>
          <w:rFonts w:eastAsia="Times New Roman" w:cs="Times New Roman"/>
          <w:color w:val="000000"/>
          <w:sz w:val="20"/>
          <w:lang w:eastAsia="pl-PL"/>
        </w:rPr>
        <w:t xml:space="preserve"> kopi </w:t>
      </w:r>
      <w:r w:rsidRPr="005F49FC">
        <w:rPr>
          <w:rFonts w:eastAsia="Times New Roman" w:cs="Times New Roman"/>
          <w:color w:val="000000"/>
          <w:sz w:val="20"/>
          <w:lang w:eastAsia="pl-PL"/>
        </w:rPr>
        <w:t>migawkowych instancji systemów operacyjnych na potrzeby tworzenia kopii zapasowych</w:t>
      </w:r>
      <w:r w:rsidR="005F49FC" w:rsidRPr="005F49FC">
        <w:rPr>
          <w:rFonts w:eastAsia="Times New Roman" w:cs="Times New Roman"/>
          <w:color w:val="000000"/>
          <w:sz w:val="20"/>
          <w:lang w:eastAsia="pl-PL"/>
        </w:rPr>
        <w:t xml:space="preserve"> </w:t>
      </w:r>
      <w:r w:rsidRPr="005F49FC">
        <w:rPr>
          <w:rFonts w:eastAsia="Times New Roman" w:cs="Times New Roman"/>
          <w:color w:val="000000"/>
          <w:sz w:val="20"/>
          <w:lang w:eastAsia="pl-PL"/>
        </w:rPr>
        <w:t xml:space="preserve">bez </w:t>
      </w:r>
      <w:r w:rsidRPr="005F49FC">
        <w:rPr>
          <w:rFonts w:eastAsia="Times New Roman" w:cs="Times New Roman"/>
          <w:color w:val="000000"/>
          <w:sz w:val="20"/>
          <w:lang w:eastAsia="pl-PL"/>
        </w:rPr>
        <w:lastRenderedPageBreak/>
        <w:t>przerywania ich pracy z możliwością wskazania konieczności zachowania stanu pamięc</w:t>
      </w:r>
      <w:r w:rsidR="005F49FC" w:rsidRPr="005F49FC">
        <w:rPr>
          <w:rFonts w:eastAsia="Times New Roman" w:cs="Times New Roman"/>
          <w:color w:val="000000"/>
          <w:sz w:val="20"/>
          <w:lang w:eastAsia="pl-PL"/>
        </w:rPr>
        <w:t>i pracującej maszyny wirtualnej</w:t>
      </w:r>
    </w:p>
    <w:p w:rsidR="005F49FC" w:rsidRDefault="00193F33" w:rsidP="00650D76">
      <w:pPr>
        <w:pStyle w:val="Akapitzlist"/>
        <w:numPr>
          <w:ilvl w:val="0"/>
          <w:numId w:val="13"/>
        </w:numPr>
        <w:tabs>
          <w:tab w:val="left" w:pos="1134"/>
        </w:tabs>
        <w:rPr>
          <w:rFonts w:eastAsia="Times New Roman" w:cs="Times New Roman"/>
          <w:color w:val="000000"/>
          <w:sz w:val="20"/>
          <w:lang w:eastAsia="pl-PL"/>
        </w:rPr>
      </w:pPr>
      <w:r w:rsidRPr="005F49FC">
        <w:rPr>
          <w:rFonts w:eastAsia="Times New Roman" w:cs="Times New Roman"/>
          <w:color w:val="000000"/>
          <w:sz w:val="20"/>
          <w:lang w:eastAsia="pl-PL"/>
        </w:rPr>
        <w:t>Oprogramowanie zarządzające musi posiadać możliwość przydzielania i konfiguracji uprawnień z możliwością integracji z usługami katalogowymi, w szczególności: Microsoft Active Directory, Open LDAP</w:t>
      </w:r>
    </w:p>
    <w:p w:rsidR="005F49FC" w:rsidRDefault="00193F33" w:rsidP="00650D76">
      <w:pPr>
        <w:pStyle w:val="Akapitzlist"/>
        <w:numPr>
          <w:ilvl w:val="0"/>
          <w:numId w:val="13"/>
        </w:numPr>
        <w:tabs>
          <w:tab w:val="left" w:pos="1134"/>
        </w:tabs>
        <w:rPr>
          <w:rFonts w:eastAsia="Times New Roman" w:cs="Times New Roman"/>
          <w:color w:val="000000"/>
          <w:sz w:val="20"/>
          <w:lang w:eastAsia="pl-PL"/>
        </w:rPr>
      </w:pPr>
      <w:r w:rsidRPr="005F49FC">
        <w:rPr>
          <w:rFonts w:eastAsia="Times New Roman" w:cs="Times New Roman"/>
          <w:color w:val="000000"/>
          <w:sz w:val="20"/>
          <w:lang w:eastAsia="pl-PL"/>
        </w:rPr>
        <w:t>Rozwiązanie musi zapewniać możliwość dodawania zasobów w czasie pracy maszyny wirtualnej, w szczególności w zakresie ilości procesorów, pamięci operacyjnej i przestrzeni dyskowej</w:t>
      </w:r>
    </w:p>
    <w:p w:rsidR="005F49FC" w:rsidRDefault="00B44948" w:rsidP="00650D76">
      <w:pPr>
        <w:pStyle w:val="Akapitzlist"/>
        <w:numPr>
          <w:ilvl w:val="0"/>
          <w:numId w:val="13"/>
        </w:numPr>
        <w:tabs>
          <w:tab w:val="left" w:pos="1134"/>
        </w:tabs>
        <w:rPr>
          <w:rFonts w:eastAsia="Times New Roman" w:cs="Times New Roman"/>
          <w:color w:val="000000"/>
          <w:sz w:val="20"/>
          <w:lang w:eastAsia="pl-PL"/>
        </w:rPr>
      </w:pPr>
      <w:r>
        <w:rPr>
          <w:rFonts w:eastAsia="Times New Roman" w:cs="Times New Roman"/>
          <w:color w:val="000000"/>
          <w:sz w:val="20"/>
          <w:lang w:eastAsia="pl-PL"/>
        </w:rPr>
        <w:t xml:space="preserve">System </w:t>
      </w:r>
      <w:r w:rsidR="00193F33" w:rsidRPr="005F49FC">
        <w:rPr>
          <w:rFonts w:eastAsia="Times New Roman" w:cs="Times New Roman"/>
          <w:color w:val="000000"/>
          <w:sz w:val="20"/>
          <w:lang w:eastAsia="pl-PL"/>
        </w:rPr>
        <w:t>musi mieć możliwość ur</w:t>
      </w:r>
      <w:r w:rsidR="00134B16">
        <w:rPr>
          <w:rFonts w:eastAsia="Times New Roman" w:cs="Times New Roman"/>
          <w:color w:val="000000"/>
          <w:sz w:val="20"/>
          <w:lang w:eastAsia="pl-PL"/>
        </w:rPr>
        <w:t>uchamiania fizycznych serwerów</w:t>
      </w:r>
      <w:r w:rsidR="00193F33" w:rsidRPr="005F49FC">
        <w:rPr>
          <w:rFonts w:eastAsia="Times New Roman" w:cs="Times New Roman"/>
          <w:color w:val="000000"/>
          <w:sz w:val="20"/>
          <w:lang w:eastAsia="pl-PL"/>
        </w:rPr>
        <w:t xml:space="preserve"> z przygotowanego obrazu poprzez protokół PXE</w:t>
      </w:r>
    </w:p>
    <w:p w:rsidR="005F49FC" w:rsidRDefault="00193F33" w:rsidP="00650D76">
      <w:pPr>
        <w:pStyle w:val="Akapitzlist"/>
        <w:numPr>
          <w:ilvl w:val="0"/>
          <w:numId w:val="13"/>
        </w:numPr>
        <w:tabs>
          <w:tab w:val="left" w:pos="1134"/>
        </w:tabs>
        <w:rPr>
          <w:rFonts w:eastAsia="Times New Roman" w:cs="Times New Roman"/>
          <w:color w:val="000000"/>
          <w:sz w:val="20"/>
          <w:lang w:eastAsia="pl-PL"/>
        </w:rPr>
      </w:pPr>
      <w:r w:rsidRPr="005F49FC">
        <w:rPr>
          <w:rFonts w:eastAsia="Times New Roman" w:cs="Times New Roman"/>
          <w:color w:val="000000"/>
          <w:sz w:val="20"/>
          <w:lang w:eastAsia="pl-PL"/>
        </w:rPr>
        <w:t>System musi umożliwiać udostępnianie pojedynczego urządzenia fizycznego (</w:t>
      </w:r>
      <w:proofErr w:type="spellStart"/>
      <w:r w:rsidRPr="005F49FC">
        <w:rPr>
          <w:rFonts w:eastAsia="Times New Roman" w:cs="Times New Roman"/>
          <w:color w:val="000000"/>
          <w:sz w:val="20"/>
          <w:lang w:eastAsia="pl-PL"/>
        </w:rPr>
        <w:t>PCle</w:t>
      </w:r>
      <w:proofErr w:type="spellEnd"/>
      <w:r w:rsidRPr="005F49FC">
        <w:rPr>
          <w:rFonts w:eastAsia="Times New Roman" w:cs="Times New Roman"/>
          <w:color w:val="000000"/>
          <w:sz w:val="20"/>
          <w:lang w:eastAsia="pl-PL"/>
        </w:rPr>
        <w:t>) jako logicznie separowane wirtualne urządzenia dedykowane dla poszczególnych maszyn wirtualnych</w:t>
      </w:r>
    </w:p>
    <w:p w:rsidR="005F49FC" w:rsidRDefault="00193F33" w:rsidP="00650D76">
      <w:pPr>
        <w:pStyle w:val="Akapitzlist"/>
        <w:numPr>
          <w:ilvl w:val="0"/>
          <w:numId w:val="13"/>
        </w:numPr>
        <w:tabs>
          <w:tab w:val="left" w:pos="1134"/>
        </w:tabs>
        <w:rPr>
          <w:rFonts w:eastAsia="Times New Roman" w:cs="Times New Roman"/>
          <w:color w:val="000000"/>
          <w:sz w:val="20"/>
          <w:lang w:eastAsia="pl-PL"/>
        </w:rPr>
      </w:pPr>
      <w:r w:rsidRPr="005F49FC">
        <w:rPr>
          <w:rFonts w:eastAsia="Times New Roman" w:cs="Times New Roman"/>
          <w:color w:val="000000"/>
          <w:sz w:val="20"/>
          <w:lang w:eastAsia="pl-PL"/>
        </w:rPr>
        <w:t>System musi posiadać funkcjonalność wirtualnego przełącznika (</w:t>
      </w:r>
      <w:proofErr w:type="spellStart"/>
      <w:r w:rsidRPr="005F49FC">
        <w:rPr>
          <w:rFonts w:eastAsia="Times New Roman" w:cs="Times New Roman"/>
          <w:color w:val="000000"/>
          <w:sz w:val="20"/>
          <w:lang w:eastAsia="pl-PL"/>
        </w:rPr>
        <w:t>virtual</w:t>
      </w:r>
      <w:proofErr w:type="spellEnd"/>
      <w:r w:rsidRPr="005F49FC">
        <w:rPr>
          <w:rFonts w:eastAsia="Times New Roman" w:cs="Times New Roman"/>
          <w:color w:val="000000"/>
          <w:sz w:val="20"/>
          <w:lang w:eastAsia="pl-PL"/>
        </w:rPr>
        <w:t xml:space="preserve"> </w:t>
      </w:r>
      <w:proofErr w:type="spellStart"/>
      <w:r w:rsidRPr="005F49FC">
        <w:rPr>
          <w:rFonts w:eastAsia="Times New Roman" w:cs="Times New Roman"/>
          <w:color w:val="000000"/>
          <w:sz w:val="20"/>
          <w:lang w:eastAsia="pl-PL"/>
        </w:rPr>
        <w:t>switch</w:t>
      </w:r>
      <w:proofErr w:type="spellEnd"/>
      <w:r w:rsidRPr="005F49FC">
        <w:rPr>
          <w:rFonts w:eastAsia="Times New Roman" w:cs="Times New Roman"/>
          <w:color w:val="000000"/>
          <w:sz w:val="20"/>
          <w:lang w:eastAsia="pl-PL"/>
        </w:rPr>
        <w:t>) umożliwiającego tworzenie sieci wirtualnej w obszarze hosta i pozwalającego połączyć maszyny wirtualne w obszarze jednego hosta, a ta</w:t>
      </w:r>
      <w:r w:rsidR="005F49FC" w:rsidRPr="005F49FC">
        <w:rPr>
          <w:rFonts w:eastAsia="Times New Roman" w:cs="Times New Roman"/>
          <w:color w:val="000000"/>
          <w:sz w:val="20"/>
          <w:lang w:eastAsia="pl-PL"/>
        </w:rPr>
        <w:t>kże na zewnątrz sieci fizycznej</w:t>
      </w:r>
    </w:p>
    <w:p w:rsidR="005F49FC" w:rsidRDefault="00193F33" w:rsidP="00650D76">
      <w:pPr>
        <w:pStyle w:val="Akapitzlist"/>
        <w:numPr>
          <w:ilvl w:val="0"/>
          <w:numId w:val="13"/>
        </w:numPr>
        <w:tabs>
          <w:tab w:val="left" w:pos="1134"/>
        </w:tabs>
        <w:rPr>
          <w:rFonts w:eastAsia="Times New Roman" w:cs="Times New Roman"/>
          <w:color w:val="000000"/>
          <w:sz w:val="20"/>
          <w:lang w:eastAsia="pl-PL"/>
        </w:rPr>
      </w:pPr>
      <w:r w:rsidRPr="005F49FC">
        <w:rPr>
          <w:rFonts w:eastAsia="Times New Roman" w:cs="Times New Roman"/>
          <w:color w:val="000000"/>
          <w:sz w:val="20"/>
          <w:lang w:eastAsia="pl-PL"/>
        </w:rPr>
        <w:t>Pojedynczy przełącznik wirtualny powinien mieć możliwoś</w:t>
      </w:r>
      <w:r w:rsidR="005F49FC">
        <w:rPr>
          <w:rFonts w:eastAsia="Times New Roman" w:cs="Times New Roman"/>
          <w:color w:val="000000"/>
          <w:sz w:val="20"/>
          <w:lang w:eastAsia="pl-PL"/>
        </w:rPr>
        <w:t>ć konfiguracji do 4000 portów</w:t>
      </w:r>
    </w:p>
    <w:p w:rsidR="005F49FC" w:rsidRDefault="00193F33" w:rsidP="00650D76">
      <w:pPr>
        <w:pStyle w:val="Akapitzlist"/>
        <w:numPr>
          <w:ilvl w:val="0"/>
          <w:numId w:val="13"/>
        </w:numPr>
        <w:tabs>
          <w:tab w:val="left" w:pos="1134"/>
        </w:tabs>
        <w:rPr>
          <w:rFonts w:eastAsia="Times New Roman" w:cs="Times New Roman"/>
          <w:color w:val="000000"/>
          <w:sz w:val="20"/>
          <w:lang w:eastAsia="pl-PL"/>
        </w:rPr>
      </w:pPr>
      <w:r w:rsidRPr="005F49FC">
        <w:rPr>
          <w:rFonts w:eastAsia="Times New Roman" w:cs="Times New Roman"/>
          <w:color w:val="000000"/>
          <w:sz w:val="20"/>
          <w:lang w:eastAsia="pl-PL"/>
        </w:rPr>
        <w:t>Pojedynczy wirtualny przełącznik musi posiadać możliwość przyłączania do niego dwóch</w:t>
      </w:r>
      <w:r w:rsidR="00B44948">
        <w:rPr>
          <w:rFonts w:eastAsia="Times New Roman" w:cs="Times New Roman"/>
          <w:color w:val="000000"/>
          <w:sz w:val="20"/>
          <w:lang w:eastAsia="pl-PL"/>
        </w:rPr>
        <w:t xml:space="preserve"> </w:t>
      </w:r>
      <w:r w:rsidRPr="005F49FC">
        <w:rPr>
          <w:rFonts w:eastAsia="Times New Roman" w:cs="Times New Roman"/>
          <w:color w:val="000000"/>
          <w:sz w:val="20"/>
          <w:lang w:eastAsia="pl-PL"/>
        </w:rPr>
        <w:t>i</w:t>
      </w:r>
      <w:r w:rsidR="00B44948">
        <w:rPr>
          <w:rFonts w:eastAsia="Times New Roman" w:cs="Times New Roman"/>
          <w:color w:val="000000"/>
          <w:sz w:val="20"/>
          <w:lang w:eastAsia="pl-PL"/>
        </w:rPr>
        <w:t> </w:t>
      </w:r>
      <w:r w:rsidRPr="005F49FC">
        <w:rPr>
          <w:rFonts w:eastAsia="Times New Roman" w:cs="Times New Roman"/>
          <w:color w:val="000000"/>
          <w:sz w:val="20"/>
          <w:lang w:eastAsia="pl-PL"/>
        </w:rPr>
        <w:t xml:space="preserve">więcej fizycznych kart sieciowych, aby zapewnić bezpieczeństwo połączenia </w:t>
      </w:r>
      <w:proofErr w:type="spellStart"/>
      <w:r w:rsidRPr="005F49FC">
        <w:rPr>
          <w:rFonts w:eastAsia="Times New Roman" w:cs="Times New Roman"/>
          <w:color w:val="000000"/>
          <w:sz w:val="20"/>
          <w:lang w:eastAsia="pl-PL"/>
        </w:rPr>
        <w:t>ethernet</w:t>
      </w:r>
      <w:r w:rsidR="005F49FC" w:rsidRPr="005F49FC">
        <w:rPr>
          <w:rFonts w:eastAsia="Times New Roman" w:cs="Times New Roman"/>
          <w:color w:val="000000"/>
          <w:sz w:val="20"/>
          <w:lang w:eastAsia="pl-PL"/>
        </w:rPr>
        <w:t>’</w:t>
      </w:r>
      <w:r w:rsidRPr="005F49FC">
        <w:rPr>
          <w:rFonts w:eastAsia="Times New Roman" w:cs="Times New Roman"/>
          <w:color w:val="000000"/>
          <w:sz w:val="20"/>
          <w:lang w:eastAsia="pl-PL"/>
        </w:rPr>
        <w:t>owego</w:t>
      </w:r>
      <w:proofErr w:type="spellEnd"/>
      <w:r w:rsidRPr="005F49FC">
        <w:rPr>
          <w:rFonts w:eastAsia="Times New Roman" w:cs="Times New Roman"/>
          <w:color w:val="000000"/>
          <w:sz w:val="20"/>
          <w:lang w:eastAsia="pl-PL"/>
        </w:rPr>
        <w:t xml:space="preserve"> w razie awarii karty sieciowej</w:t>
      </w:r>
    </w:p>
    <w:p w:rsidR="005F49FC" w:rsidRDefault="00193F33" w:rsidP="00650D76">
      <w:pPr>
        <w:pStyle w:val="Akapitzlist"/>
        <w:numPr>
          <w:ilvl w:val="0"/>
          <w:numId w:val="13"/>
        </w:numPr>
        <w:tabs>
          <w:tab w:val="left" w:pos="1134"/>
        </w:tabs>
        <w:rPr>
          <w:rFonts w:eastAsia="Times New Roman" w:cs="Times New Roman"/>
          <w:color w:val="000000"/>
          <w:sz w:val="20"/>
          <w:lang w:eastAsia="pl-PL"/>
        </w:rPr>
      </w:pPr>
      <w:r w:rsidRPr="005F49FC">
        <w:rPr>
          <w:rFonts w:eastAsia="Times New Roman" w:cs="Times New Roman"/>
          <w:color w:val="000000"/>
          <w:sz w:val="20"/>
          <w:lang w:eastAsia="pl-PL"/>
        </w:rPr>
        <w:t>Wirtualne przełączniki musz</w:t>
      </w:r>
      <w:r w:rsidR="00134B16">
        <w:rPr>
          <w:rFonts w:eastAsia="Times New Roman" w:cs="Times New Roman"/>
          <w:color w:val="000000"/>
          <w:sz w:val="20"/>
          <w:lang w:eastAsia="pl-PL"/>
        </w:rPr>
        <w:t>ą</w:t>
      </w:r>
      <w:r w:rsidRPr="005F49FC">
        <w:rPr>
          <w:rFonts w:eastAsia="Times New Roman" w:cs="Times New Roman"/>
          <w:color w:val="000000"/>
          <w:sz w:val="20"/>
          <w:lang w:eastAsia="pl-PL"/>
        </w:rPr>
        <w:t xml:space="preserve"> obsługiwać wirtualne sieci lokalne (VLAN)</w:t>
      </w:r>
    </w:p>
    <w:p w:rsidR="005F49FC" w:rsidRDefault="00193F33" w:rsidP="00650D76">
      <w:pPr>
        <w:pStyle w:val="Akapitzlist"/>
        <w:numPr>
          <w:ilvl w:val="0"/>
          <w:numId w:val="13"/>
        </w:numPr>
        <w:tabs>
          <w:tab w:val="left" w:pos="1134"/>
        </w:tabs>
        <w:rPr>
          <w:rFonts w:eastAsia="Times New Roman" w:cs="Times New Roman"/>
          <w:color w:val="000000"/>
          <w:sz w:val="20"/>
          <w:lang w:eastAsia="pl-PL"/>
        </w:rPr>
      </w:pPr>
      <w:r w:rsidRPr="005F49FC">
        <w:rPr>
          <w:rFonts w:eastAsia="Times New Roman" w:cs="Times New Roman"/>
          <w:color w:val="000000"/>
          <w:sz w:val="20"/>
          <w:lang w:eastAsia="pl-PL"/>
        </w:rPr>
        <w:t>Rozwiązanie musi zapewniać możliwość konfigurowania polityk separacji sieci w warstwie trzeciej, tak aby zapewnić oddzielne grupy wzajemnej komunikacji pomiędzy maszynami wirtualnymi</w:t>
      </w:r>
    </w:p>
    <w:p w:rsidR="005F49FC" w:rsidRDefault="00193F33" w:rsidP="00650D76">
      <w:pPr>
        <w:pStyle w:val="Akapitzlist"/>
        <w:numPr>
          <w:ilvl w:val="0"/>
          <w:numId w:val="13"/>
        </w:numPr>
        <w:tabs>
          <w:tab w:val="left" w:pos="1134"/>
        </w:tabs>
        <w:rPr>
          <w:rFonts w:eastAsia="Times New Roman" w:cs="Times New Roman"/>
          <w:color w:val="000000"/>
          <w:sz w:val="20"/>
          <w:lang w:eastAsia="pl-PL"/>
        </w:rPr>
      </w:pPr>
      <w:r w:rsidRPr="005F49FC">
        <w:rPr>
          <w:rFonts w:eastAsia="Times New Roman" w:cs="Times New Roman"/>
          <w:color w:val="000000"/>
          <w:sz w:val="20"/>
          <w:lang w:eastAsia="pl-PL"/>
        </w:rPr>
        <w:t xml:space="preserve">Rozwiązanie musi umożliwiać wykorzystanie technologii </w:t>
      </w:r>
      <w:r w:rsidR="00134B16">
        <w:rPr>
          <w:rFonts w:eastAsia="Times New Roman" w:cs="Times New Roman"/>
          <w:color w:val="000000"/>
          <w:sz w:val="20"/>
          <w:lang w:eastAsia="pl-PL"/>
        </w:rPr>
        <w:t>1</w:t>
      </w:r>
      <w:r w:rsidRPr="005F49FC">
        <w:rPr>
          <w:rFonts w:eastAsia="Times New Roman" w:cs="Times New Roman"/>
          <w:color w:val="000000"/>
          <w:sz w:val="20"/>
          <w:lang w:eastAsia="pl-PL"/>
        </w:rPr>
        <w:t>O</w:t>
      </w:r>
      <w:r w:rsidR="00134B16">
        <w:rPr>
          <w:rFonts w:eastAsia="Times New Roman" w:cs="Times New Roman"/>
          <w:color w:val="000000"/>
          <w:sz w:val="20"/>
          <w:lang w:eastAsia="pl-PL"/>
        </w:rPr>
        <w:t xml:space="preserve"> </w:t>
      </w:r>
      <w:proofErr w:type="spellStart"/>
      <w:r w:rsidRPr="005F49FC">
        <w:rPr>
          <w:rFonts w:eastAsia="Times New Roman" w:cs="Times New Roman"/>
          <w:color w:val="000000"/>
          <w:sz w:val="20"/>
          <w:lang w:eastAsia="pl-PL"/>
        </w:rPr>
        <w:t>GbE</w:t>
      </w:r>
      <w:proofErr w:type="spellEnd"/>
      <w:r w:rsidR="00134B16">
        <w:rPr>
          <w:rFonts w:eastAsia="Times New Roman" w:cs="Times New Roman"/>
          <w:color w:val="000000"/>
          <w:sz w:val="20"/>
          <w:lang w:eastAsia="pl-PL"/>
        </w:rPr>
        <w:t>,</w:t>
      </w:r>
      <w:r w:rsidRPr="005F49FC">
        <w:rPr>
          <w:rFonts w:eastAsia="Times New Roman" w:cs="Times New Roman"/>
          <w:color w:val="000000"/>
          <w:sz w:val="20"/>
          <w:lang w:eastAsia="pl-PL"/>
        </w:rPr>
        <w:t xml:space="preserve"> w tym agregację połączeń fizycznych do minimalizacji czasu przenoszenia maszyny wirtualnej pomiędzy serwerami fizycznymi</w:t>
      </w:r>
    </w:p>
    <w:p w:rsidR="005F49FC" w:rsidRDefault="00193F33" w:rsidP="00650D76">
      <w:pPr>
        <w:pStyle w:val="Akapitzlist"/>
        <w:numPr>
          <w:ilvl w:val="0"/>
          <w:numId w:val="13"/>
        </w:numPr>
        <w:tabs>
          <w:tab w:val="left" w:pos="1134"/>
        </w:tabs>
        <w:rPr>
          <w:rFonts w:eastAsia="Times New Roman" w:cs="Times New Roman"/>
          <w:color w:val="000000"/>
          <w:sz w:val="20"/>
          <w:lang w:eastAsia="pl-PL"/>
        </w:rPr>
      </w:pPr>
      <w:r w:rsidRPr="005F49FC">
        <w:rPr>
          <w:rFonts w:eastAsia="Times New Roman" w:cs="Times New Roman"/>
          <w:color w:val="000000"/>
          <w:sz w:val="20"/>
          <w:lang w:eastAsia="pl-PL"/>
        </w:rPr>
        <w:t>Oprogramowanie do wirtualizacji musi obsługiwać przełączenie ścieżek LAN (bez utraty komunikacji) w przypadku awarii jednej ze ścieżek</w:t>
      </w:r>
    </w:p>
    <w:p w:rsidR="005F49FC" w:rsidRDefault="00193F33" w:rsidP="00650D76">
      <w:pPr>
        <w:pStyle w:val="Akapitzlist"/>
        <w:numPr>
          <w:ilvl w:val="0"/>
          <w:numId w:val="13"/>
        </w:numPr>
        <w:tabs>
          <w:tab w:val="left" w:pos="1134"/>
        </w:tabs>
        <w:rPr>
          <w:rFonts w:eastAsia="Times New Roman" w:cs="Times New Roman"/>
          <w:color w:val="000000"/>
          <w:sz w:val="20"/>
          <w:lang w:eastAsia="pl-PL"/>
        </w:rPr>
      </w:pPr>
      <w:r w:rsidRPr="005F49FC">
        <w:rPr>
          <w:rFonts w:eastAsia="Times New Roman" w:cs="Times New Roman"/>
          <w:color w:val="000000"/>
          <w:sz w:val="20"/>
          <w:lang w:eastAsia="pl-PL"/>
        </w:rPr>
        <w:t>Rozwiązanie musi zapewnić możliwość zdefiniowania alertów informujących o przekroczeniu wartości progowych</w:t>
      </w:r>
    </w:p>
    <w:p w:rsidR="005F49FC" w:rsidRDefault="00193F33" w:rsidP="00650D76">
      <w:pPr>
        <w:pStyle w:val="Akapitzlist"/>
        <w:numPr>
          <w:ilvl w:val="0"/>
          <w:numId w:val="13"/>
        </w:numPr>
        <w:tabs>
          <w:tab w:val="left" w:pos="1134"/>
        </w:tabs>
        <w:rPr>
          <w:rFonts w:eastAsia="Times New Roman" w:cs="Times New Roman"/>
          <w:color w:val="000000"/>
          <w:sz w:val="20"/>
          <w:lang w:eastAsia="pl-PL"/>
        </w:rPr>
      </w:pPr>
      <w:r w:rsidRPr="005F49FC">
        <w:rPr>
          <w:rFonts w:eastAsia="Times New Roman" w:cs="Times New Roman"/>
          <w:color w:val="000000"/>
          <w:sz w:val="20"/>
          <w:lang w:eastAsia="pl-PL"/>
        </w:rPr>
        <w:t>Rozwiązanie musi zapewniać możliwość replikacji maszyn wirtualnych z dowolnej pamięci masowej w tym z dysków wewnętrznych serwerów fizycznych  na  dowolną  pamięć masową w tym samym lub oddalonym ośrodku przetwarzania</w:t>
      </w:r>
    </w:p>
    <w:p w:rsidR="005F49FC" w:rsidRDefault="00193F33" w:rsidP="00650D76">
      <w:pPr>
        <w:pStyle w:val="Akapitzlist"/>
        <w:numPr>
          <w:ilvl w:val="0"/>
          <w:numId w:val="13"/>
        </w:numPr>
        <w:tabs>
          <w:tab w:val="left" w:pos="1134"/>
        </w:tabs>
        <w:rPr>
          <w:rFonts w:eastAsia="Times New Roman" w:cs="Times New Roman"/>
          <w:color w:val="000000"/>
          <w:sz w:val="20"/>
          <w:lang w:eastAsia="pl-PL"/>
        </w:rPr>
      </w:pPr>
      <w:r w:rsidRPr="005F49FC">
        <w:rPr>
          <w:rFonts w:eastAsia="Times New Roman" w:cs="Times New Roman"/>
          <w:color w:val="000000"/>
          <w:sz w:val="20"/>
          <w:lang w:eastAsia="pl-PL"/>
        </w:rPr>
        <w:t>Rozwiązanie replikujące musi gwarantować współczynnik RPO na poziomie minimum 5 minut</w:t>
      </w:r>
    </w:p>
    <w:p w:rsidR="005F49FC" w:rsidRDefault="00193F33" w:rsidP="00650D76">
      <w:pPr>
        <w:pStyle w:val="Akapitzlist"/>
        <w:numPr>
          <w:ilvl w:val="0"/>
          <w:numId w:val="13"/>
        </w:numPr>
        <w:tabs>
          <w:tab w:val="left" w:pos="1134"/>
        </w:tabs>
        <w:rPr>
          <w:rFonts w:eastAsia="Times New Roman" w:cs="Times New Roman"/>
          <w:color w:val="000000"/>
          <w:sz w:val="20"/>
          <w:lang w:eastAsia="pl-PL"/>
        </w:rPr>
      </w:pPr>
      <w:r w:rsidRPr="005F49FC">
        <w:rPr>
          <w:rFonts w:eastAsia="Times New Roman" w:cs="Times New Roman"/>
          <w:color w:val="000000"/>
          <w:sz w:val="20"/>
          <w:lang w:eastAsia="pl-PL"/>
        </w:rPr>
        <w:t xml:space="preserve">Czas planowanego przestoju usług związany z koniecznością prac serwisowych (np. rekonfiguracja serwerów, macierzy, </w:t>
      </w:r>
      <w:proofErr w:type="spellStart"/>
      <w:r w:rsidRPr="005F49FC">
        <w:rPr>
          <w:rFonts w:eastAsia="Times New Roman" w:cs="Times New Roman"/>
          <w:color w:val="000000"/>
          <w:sz w:val="20"/>
          <w:lang w:eastAsia="pl-PL"/>
        </w:rPr>
        <w:t>switch'y</w:t>
      </w:r>
      <w:proofErr w:type="spellEnd"/>
      <w:r w:rsidRPr="005F49FC">
        <w:rPr>
          <w:rFonts w:eastAsia="Times New Roman" w:cs="Times New Roman"/>
          <w:color w:val="000000"/>
          <w:sz w:val="20"/>
          <w:lang w:eastAsia="pl-PL"/>
        </w:rPr>
        <w:t>) musi być  ograniczony  do  minimum. Konieczna jest możliwość przenoszenia maszyn wirtualnych pomiędzy</w:t>
      </w:r>
      <w:r w:rsidR="00BD50CE">
        <w:rPr>
          <w:rFonts w:eastAsia="Times New Roman" w:cs="Times New Roman"/>
          <w:color w:val="000000"/>
          <w:sz w:val="20"/>
          <w:lang w:eastAsia="pl-PL"/>
        </w:rPr>
        <w:t xml:space="preserve"> </w:t>
      </w:r>
      <w:r w:rsidRPr="005F49FC">
        <w:rPr>
          <w:rFonts w:eastAsia="Times New Roman" w:cs="Times New Roman"/>
          <w:color w:val="000000"/>
          <w:sz w:val="20"/>
          <w:lang w:eastAsia="pl-PL"/>
        </w:rPr>
        <w:t>serwerami fizycznymi bez przerywania pracy usług</w:t>
      </w:r>
    </w:p>
    <w:p w:rsidR="005F49FC" w:rsidRDefault="00193F33" w:rsidP="00650D76">
      <w:pPr>
        <w:pStyle w:val="Akapitzlist"/>
        <w:numPr>
          <w:ilvl w:val="0"/>
          <w:numId w:val="13"/>
        </w:numPr>
        <w:tabs>
          <w:tab w:val="left" w:pos="1134"/>
        </w:tabs>
        <w:rPr>
          <w:rFonts w:eastAsia="Times New Roman" w:cs="Times New Roman"/>
          <w:color w:val="000000"/>
          <w:sz w:val="20"/>
          <w:lang w:eastAsia="pl-PL"/>
        </w:rPr>
      </w:pPr>
      <w:r w:rsidRPr="005F49FC">
        <w:rPr>
          <w:rFonts w:eastAsia="Times New Roman" w:cs="Times New Roman"/>
          <w:color w:val="000000"/>
          <w:sz w:val="20"/>
          <w:lang w:eastAsia="pl-PL"/>
        </w:rPr>
        <w:t>Rozwiązanie musi mieć możliwość przenoszenia maszyn wirtualnych w czasie ich pracy pomiędzy serwerami fizycznymi oraz różnymi konsolam</w:t>
      </w:r>
      <w:r w:rsidR="005F49FC">
        <w:rPr>
          <w:rFonts w:eastAsia="Times New Roman" w:cs="Times New Roman"/>
          <w:color w:val="000000"/>
          <w:sz w:val="20"/>
          <w:lang w:eastAsia="pl-PL"/>
        </w:rPr>
        <w:t>i do zarządzania wirtualizacją</w:t>
      </w:r>
    </w:p>
    <w:p w:rsidR="005F49FC" w:rsidRDefault="00193F33" w:rsidP="00650D76">
      <w:pPr>
        <w:pStyle w:val="Akapitzlist"/>
        <w:numPr>
          <w:ilvl w:val="0"/>
          <w:numId w:val="13"/>
        </w:numPr>
        <w:tabs>
          <w:tab w:val="left" w:pos="1134"/>
        </w:tabs>
        <w:rPr>
          <w:rFonts w:eastAsia="Times New Roman" w:cs="Times New Roman"/>
          <w:color w:val="000000"/>
          <w:sz w:val="20"/>
          <w:lang w:eastAsia="pl-PL"/>
        </w:rPr>
      </w:pPr>
      <w:r w:rsidRPr="005F49FC">
        <w:rPr>
          <w:rFonts w:eastAsia="Times New Roman" w:cs="Times New Roman"/>
          <w:color w:val="000000"/>
          <w:sz w:val="20"/>
          <w:lang w:eastAsia="pl-PL"/>
        </w:rPr>
        <w:t>Rozwiązanie musi posiadać natywne mechanizmy szyfrowania, podczas przenoszenia maszyn wirtualnych, w czasie ich pracy pomiędzy serwerami fizycznymi</w:t>
      </w:r>
    </w:p>
    <w:p w:rsidR="005F49FC" w:rsidRDefault="00193F33" w:rsidP="00650D76">
      <w:pPr>
        <w:pStyle w:val="Akapitzlist"/>
        <w:numPr>
          <w:ilvl w:val="0"/>
          <w:numId w:val="13"/>
        </w:numPr>
        <w:tabs>
          <w:tab w:val="left" w:pos="1134"/>
        </w:tabs>
        <w:rPr>
          <w:rFonts w:eastAsia="Times New Roman" w:cs="Times New Roman"/>
          <w:color w:val="000000"/>
          <w:sz w:val="20"/>
          <w:lang w:eastAsia="pl-PL"/>
        </w:rPr>
      </w:pPr>
      <w:r w:rsidRPr="005F49FC">
        <w:rPr>
          <w:rFonts w:eastAsia="Times New Roman" w:cs="Times New Roman"/>
          <w:color w:val="000000"/>
          <w:sz w:val="20"/>
          <w:lang w:eastAsia="pl-PL"/>
        </w:rPr>
        <w:t>Musi zostać zapewniona odpowiednia redundancja i nadmiarowość zasobów tak</w:t>
      </w:r>
      <w:r w:rsidR="00BD50CE">
        <w:rPr>
          <w:rFonts w:eastAsia="Times New Roman" w:cs="Times New Roman"/>
          <w:color w:val="000000"/>
          <w:sz w:val="20"/>
          <w:lang w:eastAsia="pl-PL"/>
        </w:rPr>
        <w:t>,</w:t>
      </w:r>
      <w:r w:rsidRPr="005F49FC">
        <w:rPr>
          <w:rFonts w:eastAsia="Times New Roman" w:cs="Times New Roman"/>
          <w:color w:val="000000"/>
          <w:sz w:val="20"/>
          <w:lang w:eastAsia="pl-PL"/>
        </w:rPr>
        <w:t xml:space="preserve"> by w</w:t>
      </w:r>
      <w:r w:rsidR="00B44948">
        <w:rPr>
          <w:rFonts w:eastAsia="Times New Roman" w:cs="Times New Roman"/>
          <w:color w:val="000000"/>
          <w:sz w:val="20"/>
          <w:lang w:eastAsia="pl-PL"/>
        </w:rPr>
        <w:t> </w:t>
      </w:r>
      <w:r w:rsidRPr="005F49FC">
        <w:rPr>
          <w:rFonts w:eastAsia="Times New Roman" w:cs="Times New Roman"/>
          <w:color w:val="000000"/>
          <w:sz w:val="20"/>
          <w:lang w:eastAsia="pl-PL"/>
        </w:rPr>
        <w:t>przypadku awarii np. serwera fizycznego usługi na nim świadczone zostały automatycznie przełączone na inne serwery infrastruktury</w:t>
      </w:r>
    </w:p>
    <w:p w:rsidR="005F49FC" w:rsidRDefault="00193F33" w:rsidP="00650D76">
      <w:pPr>
        <w:pStyle w:val="Akapitzlist"/>
        <w:numPr>
          <w:ilvl w:val="0"/>
          <w:numId w:val="13"/>
        </w:numPr>
        <w:tabs>
          <w:tab w:val="left" w:pos="1134"/>
        </w:tabs>
        <w:rPr>
          <w:rFonts w:eastAsia="Times New Roman" w:cs="Times New Roman"/>
          <w:color w:val="000000"/>
          <w:sz w:val="20"/>
          <w:lang w:eastAsia="pl-PL"/>
        </w:rPr>
      </w:pPr>
      <w:r w:rsidRPr="005F49FC">
        <w:rPr>
          <w:rFonts w:eastAsia="Times New Roman" w:cs="Times New Roman"/>
          <w:color w:val="000000"/>
          <w:sz w:val="20"/>
          <w:lang w:eastAsia="pl-PL"/>
        </w:rPr>
        <w:t>Rozwiązanie musi umożliwiać łatwe i szybkie ponowne uruchomienie systemów/usług w</w:t>
      </w:r>
      <w:r w:rsidR="00B44948">
        <w:rPr>
          <w:rFonts w:eastAsia="Times New Roman" w:cs="Times New Roman"/>
          <w:color w:val="000000"/>
          <w:sz w:val="20"/>
          <w:lang w:eastAsia="pl-PL"/>
        </w:rPr>
        <w:t> </w:t>
      </w:r>
      <w:r w:rsidRPr="005F49FC">
        <w:rPr>
          <w:rFonts w:eastAsia="Times New Roman" w:cs="Times New Roman"/>
          <w:color w:val="000000"/>
          <w:sz w:val="20"/>
          <w:lang w:eastAsia="pl-PL"/>
        </w:rPr>
        <w:t>przypadku awarii poszczególnych elementów infrastruktury bez utraty danych</w:t>
      </w:r>
    </w:p>
    <w:p w:rsidR="005F49FC" w:rsidRDefault="00193F33" w:rsidP="00650D76">
      <w:pPr>
        <w:pStyle w:val="Akapitzlist"/>
        <w:numPr>
          <w:ilvl w:val="0"/>
          <w:numId w:val="13"/>
        </w:numPr>
        <w:tabs>
          <w:tab w:val="left" w:pos="1134"/>
        </w:tabs>
        <w:rPr>
          <w:rFonts w:eastAsia="Times New Roman" w:cs="Times New Roman"/>
          <w:color w:val="000000"/>
          <w:sz w:val="20"/>
          <w:lang w:eastAsia="pl-PL"/>
        </w:rPr>
      </w:pPr>
      <w:r w:rsidRPr="005F49FC">
        <w:rPr>
          <w:rFonts w:eastAsia="Times New Roman" w:cs="Times New Roman"/>
          <w:color w:val="000000"/>
          <w:sz w:val="20"/>
          <w:lang w:eastAsia="pl-PL"/>
        </w:rPr>
        <w:lastRenderedPageBreak/>
        <w:t>Rozwiązanie musi zapewnić bezpieczeństwo danych mimo poważnego uszkodzenia lub utraty sprzętu lub oprogramowania</w:t>
      </w:r>
    </w:p>
    <w:p w:rsidR="005F49FC" w:rsidRDefault="005F49FC" w:rsidP="00650D76">
      <w:pPr>
        <w:pStyle w:val="Akapitzlist"/>
        <w:numPr>
          <w:ilvl w:val="0"/>
          <w:numId w:val="13"/>
        </w:numPr>
        <w:tabs>
          <w:tab w:val="left" w:pos="1134"/>
        </w:tabs>
        <w:rPr>
          <w:rFonts w:eastAsia="Times New Roman" w:cs="Times New Roman"/>
          <w:color w:val="000000"/>
          <w:sz w:val="20"/>
          <w:lang w:eastAsia="pl-PL"/>
        </w:rPr>
      </w:pPr>
      <w:r w:rsidRPr="005F49FC">
        <w:rPr>
          <w:rFonts w:eastAsia="Times New Roman" w:cs="Times New Roman"/>
          <w:color w:val="000000"/>
          <w:sz w:val="20"/>
          <w:lang w:eastAsia="pl-PL"/>
        </w:rPr>
        <w:t>R</w:t>
      </w:r>
      <w:r w:rsidR="00193F33" w:rsidRPr="005F49FC">
        <w:rPr>
          <w:rFonts w:eastAsia="Times New Roman" w:cs="Times New Roman"/>
          <w:color w:val="000000"/>
          <w:sz w:val="20"/>
          <w:lang w:eastAsia="pl-PL"/>
        </w:rPr>
        <w:t>ozwiązanie musi zapewn</w:t>
      </w:r>
      <w:r w:rsidRPr="005F49FC">
        <w:rPr>
          <w:rFonts w:eastAsia="Times New Roman" w:cs="Times New Roman"/>
          <w:color w:val="000000"/>
          <w:sz w:val="20"/>
          <w:lang w:eastAsia="pl-PL"/>
        </w:rPr>
        <w:t>i</w:t>
      </w:r>
      <w:r w:rsidR="00193F33" w:rsidRPr="005F49FC">
        <w:rPr>
          <w:rFonts w:eastAsia="Times New Roman" w:cs="Times New Roman"/>
          <w:color w:val="000000"/>
          <w:sz w:val="20"/>
          <w:lang w:eastAsia="pl-PL"/>
        </w:rPr>
        <w:t>a</w:t>
      </w:r>
      <w:r w:rsidRPr="005F49FC">
        <w:rPr>
          <w:rFonts w:eastAsia="Times New Roman" w:cs="Times New Roman"/>
          <w:color w:val="000000"/>
          <w:sz w:val="20"/>
          <w:lang w:eastAsia="pl-PL"/>
        </w:rPr>
        <w:t>ć</w:t>
      </w:r>
      <w:r w:rsidR="00193F33" w:rsidRPr="005F49FC">
        <w:rPr>
          <w:rFonts w:eastAsia="Times New Roman" w:cs="Times New Roman"/>
          <w:color w:val="000000"/>
          <w:sz w:val="20"/>
          <w:lang w:eastAsia="pl-PL"/>
        </w:rPr>
        <w:t xml:space="preserve"> mechanizm bezpiecznego, bezprzerwowego i automatycznego uaktualniania warstwy </w:t>
      </w:r>
      <w:proofErr w:type="spellStart"/>
      <w:r w:rsidR="00193F33" w:rsidRPr="005F49FC">
        <w:rPr>
          <w:rFonts w:eastAsia="Times New Roman" w:cs="Times New Roman"/>
          <w:color w:val="000000"/>
          <w:sz w:val="20"/>
          <w:lang w:eastAsia="pl-PL"/>
        </w:rPr>
        <w:t>wirtualizacyjnej</w:t>
      </w:r>
      <w:proofErr w:type="spellEnd"/>
      <w:r w:rsidR="00193F33" w:rsidRPr="005F49FC">
        <w:rPr>
          <w:rFonts w:eastAsia="Times New Roman" w:cs="Times New Roman"/>
          <w:color w:val="000000"/>
          <w:sz w:val="20"/>
          <w:lang w:eastAsia="pl-PL"/>
        </w:rPr>
        <w:t xml:space="preserve"> wliczając w to zarówno poprawki bezpieczeństwa jaki zmianę jej wersji bez potrzeby wyłączania wirtualnych maszyn</w:t>
      </w:r>
    </w:p>
    <w:p w:rsidR="005F49FC" w:rsidRDefault="00193F33" w:rsidP="00650D76">
      <w:pPr>
        <w:pStyle w:val="Akapitzlist"/>
        <w:numPr>
          <w:ilvl w:val="0"/>
          <w:numId w:val="13"/>
        </w:numPr>
        <w:tabs>
          <w:tab w:val="left" w:pos="1134"/>
        </w:tabs>
        <w:rPr>
          <w:rFonts w:eastAsia="Times New Roman" w:cs="Times New Roman"/>
          <w:color w:val="000000"/>
          <w:sz w:val="20"/>
          <w:lang w:eastAsia="pl-PL"/>
        </w:rPr>
      </w:pPr>
      <w:r w:rsidRPr="005F49FC">
        <w:rPr>
          <w:rFonts w:eastAsia="Times New Roman" w:cs="Times New Roman"/>
          <w:color w:val="000000"/>
          <w:sz w:val="20"/>
          <w:lang w:eastAsia="pl-PL"/>
        </w:rPr>
        <w:t>Rozwiązanie musi posiadać co najmniej 2 niezależne mechanizmy wzajemnej komunikacji między serwerami oraz z serwerem zarządzającym, gwarantujące właściwe działanie mechanizmów wysokiej dostępności na wypadek izolacji sieciowej  serwerów  fizycznych lub partycjonowania sieci</w:t>
      </w:r>
    </w:p>
    <w:p w:rsidR="005F49FC" w:rsidRDefault="00193F33" w:rsidP="00650D76">
      <w:pPr>
        <w:pStyle w:val="Akapitzlist"/>
        <w:numPr>
          <w:ilvl w:val="0"/>
          <w:numId w:val="13"/>
        </w:numPr>
        <w:tabs>
          <w:tab w:val="left" w:pos="1134"/>
        </w:tabs>
        <w:rPr>
          <w:rFonts w:eastAsia="Times New Roman" w:cs="Times New Roman"/>
          <w:color w:val="000000"/>
          <w:sz w:val="20"/>
          <w:lang w:eastAsia="pl-PL"/>
        </w:rPr>
      </w:pPr>
      <w:r w:rsidRPr="005F49FC">
        <w:rPr>
          <w:rFonts w:eastAsia="Times New Roman" w:cs="Times New Roman"/>
          <w:color w:val="000000"/>
          <w:sz w:val="20"/>
          <w:lang w:eastAsia="pl-PL"/>
        </w:rPr>
        <w:t>Decyzja o próbie przywrócenia funkcjonalności maszyny wirtualnej w przypadku awarii lub niedostępności serwera fizycznego powinna być podejmowana automatycznie, jednak musi istnieć możliwość określenia przez administratora czasu po jakim taka decyzja jest wykonywana</w:t>
      </w:r>
    </w:p>
    <w:p w:rsidR="005F49FC" w:rsidRDefault="00193F33" w:rsidP="00650D76">
      <w:pPr>
        <w:pStyle w:val="Akapitzlist"/>
        <w:numPr>
          <w:ilvl w:val="0"/>
          <w:numId w:val="13"/>
        </w:numPr>
        <w:tabs>
          <w:tab w:val="left" w:pos="1134"/>
        </w:tabs>
        <w:rPr>
          <w:rFonts w:eastAsia="Times New Roman" w:cs="Times New Roman"/>
          <w:color w:val="000000"/>
          <w:sz w:val="20"/>
          <w:lang w:eastAsia="pl-PL"/>
        </w:rPr>
      </w:pPr>
      <w:r w:rsidRPr="005F49FC">
        <w:rPr>
          <w:rFonts w:eastAsia="Times New Roman" w:cs="Times New Roman"/>
          <w:color w:val="000000"/>
          <w:sz w:val="20"/>
          <w:lang w:eastAsia="pl-PL"/>
        </w:rPr>
        <w:t>Rozwiązanie musi zapewniać pracę bez przestojów dla wybranych maszyn wirtualnych (o maksymalnie dwóch procesorach wirtualnych), niezależnie od systemu operacyjnego oraz aplikacji, podczas awarii serwerów fizycznych, bez utraty danych i dostępności danych podczas awarii serwerów fizycznych</w:t>
      </w:r>
    </w:p>
    <w:p w:rsidR="005F49FC" w:rsidRDefault="00193F33" w:rsidP="00650D76">
      <w:pPr>
        <w:pStyle w:val="Akapitzlist"/>
        <w:numPr>
          <w:ilvl w:val="0"/>
          <w:numId w:val="13"/>
        </w:numPr>
        <w:tabs>
          <w:tab w:val="left" w:pos="1134"/>
        </w:tabs>
        <w:rPr>
          <w:rFonts w:eastAsia="Times New Roman" w:cs="Times New Roman"/>
          <w:color w:val="000000"/>
          <w:sz w:val="20"/>
          <w:lang w:eastAsia="pl-PL"/>
        </w:rPr>
      </w:pPr>
      <w:r w:rsidRPr="005F49FC">
        <w:rPr>
          <w:rFonts w:eastAsia="Times New Roman" w:cs="Times New Roman"/>
          <w:color w:val="000000"/>
          <w:sz w:val="20"/>
          <w:lang w:eastAsia="pl-PL"/>
        </w:rPr>
        <w:t>Oprogramowanie do wirtualizacji musi obsługiwać przełączenie ścieżek SAN (bez utraty komunikacji) w przypadku awarii jednej ze ścieżek</w:t>
      </w:r>
    </w:p>
    <w:p w:rsidR="005F49FC" w:rsidRDefault="00193F33" w:rsidP="00650D76">
      <w:pPr>
        <w:pStyle w:val="Akapitzlist"/>
        <w:numPr>
          <w:ilvl w:val="0"/>
          <w:numId w:val="13"/>
        </w:numPr>
        <w:tabs>
          <w:tab w:val="left" w:pos="1134"/>
        </w:tabs>
        <w:rPr>
          <w:rFonts w:eastAsia="Times New Roman" w:cs="Times New Roman"/>
          <w:color w:val="000000"/>
          <w:sz w:val="20"/>
          <w:lang w:eastAsia="pl-PL"/>
        </w:rPr>
      </w:pPr>
      <w:r w:rsidRPr="005F49FC">
        <w:rPr>
          <w:rFonts w:eastAsia="Times New Roman" w:cs="Times New Roman"/>
          <w:color w:val="000000"/>
          <w:sz w:val="20"/>
          <w:lang w:eastAsia="pl-PL"/>
        </w:rPr>
        <w:t>Oprogramowanie do wirtualizacji musi zapewniać możliwość stworzenia dysku maszyny wirtualnej o wielkości do 62 TB</w:t>
      </w:r>
    </w:p>
    <w:p w:rsidR="005F49FC" w:rsidRDefault="00193F33" w:rsidP="00650D76">
      <w:pPr>
        <w:pStyle w:val="Akapitzlist"/>
        <w:numPr>
          <w:ilvl w:val="0"/>
          <w:numId w:val="13"/>
        </w:numPr>
        <w:tabs>
          <w:tab w:val="left" w:pos="1134"/>
        </w:tabs>
        <w:rPr>
          <w:rFonts w:eastAsia="Times New Roman" w:cs="Times New Roman"/>
          <w:color w:val="000000"/>
          <w:sz w:val="20"/>
          <w:lang w:eastAsia="pl-PL"/>
        </w:rPr>
      </w:pPr>
      <w:r w:rsidRPr="005F49FC">
        <w:rPr>
          <w:rFonts w:eastAsia="Times New Roman" w:cs="Times New Roman"/>
          <w:color w:val="000000"/>
          <w:sz w:val="20"/>
          <w:lang w:eastAsia="pl-PL"/>
        </w:rPr>
        <w:t xml:space="preserve">Rozwiązanie musi posiadać wbudowany interfejs programistyczny (API) zapewniający pełną integrację zewnętrznych rozwiązań wykonywania kopii zapasowych z istniejącymi mechanizmami warstwy </w:t>
      </w:r>
      <w:proofErr w:type="spellStart"/>
      <w:r w:rsidRPr="005F49FC">
        <w:rPr>
          <w:rFonts w:eastAsia="Times New Roman" w:cs="Times New Roman"/>
          <w:color w:val="000000"/>
          <w:sz w:val="20"/>
          <w:lang w:eastAsia="pl-PL"/>
        </w:rPr>
        <w:t>wirtualizacyjnej</w:t>
      </w:r>
      <w:proofErr w:type="spellEnd"/>
    </w:p>
    <w:p w:rsidR="005F49FC" w:rsidRDefault="00193F33" w:rsidP="00650D76">
      <w:pPr>
        <w:pStyle w:val="Akapitzlist"/>
        <w:numPr>
          <w:ilvl w:val="0"/>
          <w:numId w:val="13"/>
        </w:numPr>
        <w:tabs>
          <w:tab w:val="left" w:pos="1134"/>
        </w:tabs>
        <w:rPr>
          <w:rFonts w:eastAsia="Times New Roman" w:cs="Times New Roman"/>
          <w:color w:val="000000"/>
          <w:sz w:val="20"/>
          <w:lang w:eastAsia="pl-PL"/>
        </w:rPr>
      </w:pPr>
      <w:r w:rsidRPr="005F49FC">
        <w:rPr>
          <w:rFonts w:eastAsia="Times New Roman" w:cs="Times New Roman"/>
          <w:color w:val="000000"/>
          <w:sz w:val="20"/>
          <w:lang w:eastAsia="pl-PL"/>
        </w:rPr>
        <w:t>Rozwiązanie musi umożliwiać konfiguracje HA dla każdego swojego komponentu w celu unikania awarii pojedynczego elementu</w:t>
      </w:r>
    </w:p>
    <w:p w:rsidR="005F49FC" w:rsidRDefault="00193F33" w:rsidP="00650D76">
      <w:pPr>
        <w:pStyle w:val="Akapitzlist"/>
        <w:numPr>
          <w:ilvl w:val="0"/>
          <w:numId w:val="13"/>
        </w:numPr>
        <w:tabs>
          <w:tab w:val="left" w:pos="1134"/>
        </w:tabs>
        <w:rPr>
          <w:rFonts w:eastAsia="Times New Roman" w:cs="Times New Roman"/>
          <w:color w:val="000000"/>
          <w:sz w:val="20"/>
          <w:lang w:eastAsia="pl-PL"/>
        </w:rPr>
      </w:pPr>
      <w:r w:rsidRPr="005F49FC">
        <w:rPr>
          <w:rFonts w:eastAsia="Times New Roman" w:cs="Times New Roman"/>
          <w:color w:val="000000"/>
          <w:sz w:val="20"/>
          <w:lang w:eastAsia="pl-PL"/>
        </w:rPr>
        <w:t>System musi wspierać mechanizmy zaawansowanego uwierzytelniania do systemu operacyjnego wirtualnej maszyny za pomocą technologii Smart Card Reader</w:t>
      </w:r>
    </w:p>
    <w:p w:rsidR="005F49FC" w:rsidRDefault="00193F33" w:rsidP="00650D76">
      <w:pPr>
        <w:pStyle w:val="Akapitzlist"/>
        <w:numPr>
          <w:ilvl w:val="0"/>
          <w:numId w:val="13"/>
        </w:numPr>
        <w:tabs>
          <w:tab w:val="left" w:pos="1134"/>
        </w:tabs>
        <w:rPr>
          <w:rFonts w:eastAsia="Times New Roman" w:cs="Times New Roman"/>
          <w:color w:val="000000"/>
          <w:sz w:val="20"/>
          <w:lang w:eastAsia="pl-PL"/>
        </w:rPr>
      </w:pPr>
      <w:proofErr w:type="spellStart"/>
      <w:r w:rsidRPr="005F49FC">
        <w:rPr>
          <w:rFonts w:eastAsia="Times New Roman" w:cs="Times New Roman"/>
          <w:color w:val="000000"/>
          <w:sz w:val="20"/>
          <w:lang w:eastAsia="pl-PL"/>
        </w:rPr>
        <w:t>Wirtualizator</w:t>
      </w:r>
      <w:proofErr w:type="spellEnd"/>
      <w:r w:rsidRPr="005F49FC">
        <w:rPr>
          <w:rFonts w:eastAsia="Times New Roman" w:cs="Times New Roman"/>
          <w:color w:val="000000"/>
          <w:sz w:val="20"/>
          <w:lang w:eastAsia="pl-PL"/>
        </w:rPr>
        <w:t xml:space="preserve"> musi wspierać TPM 2.0 oznacza to m</w:t>
      </w:r>
      <w:r w:rsidR="00BD50CE">
        <w:rPr>
          <w:rFonts w:eastAsia="Times New Roman" w:cs="Times New Roman"/>
          <w:color w:val="000000"/>
          <w:sz w:val="20"/>
          <w:lang w:eastAsia="pl-PL"/>
        </w:rPr>
        <w:t xml:space="preserve">. </w:t>
      </w:r>
      <w:r w:rsidRPr="005F49FC">
        <w:rPr>
          <w:rFonts w:eastAsia="Times New Roman" w:cs="Times New Roman"/>
          <w:color w:val="000000"/>
          <w:sz w:val="20"/>
          <w:lang w:eastAsia="pl-PL"/>
        </w:rPr>
        <w:t xml:space="preserve">in. że TPM zapewnia mechanizm gwarantujący, że serwer fizyczny uruchomił się z włączoną opcją </w:t>
      </w:r>
      <w:proofErr w:type="spellStart"/>
      <w:r w:rsidRPr="005F49FC">
        <w:rPr>
          <w:rFonts w:eastAsia="Times New Roman" w:cs="Times New Roman"/>
          <w:color w:val="000000"/>
          <w:sz w:val="20"/>
          <w:lang w:eastAsia="pl-PL"/>
        </w:rPr>
        <w:t>Secure</w:t>
      </w:r>
      <w:proofErr w:type="spellEnd"/>
      <w:r w:rsidRPr="005F49FC">
        <w:rPr>
          <w:rFonts w:eastAsia="Times New Roman" w:cs="Times New Roman"/>
          <w:color w:val="000000"/>
          <w:sz w:val="20"/>
          <w:lang w:eastAsia="pl-PL"/>
        </w:rPr>
        <w:t xml:space="preserve"> </w:t>
      </w:r>
      <w:proofErr w:type="spellStart"/>
      <w:r w:rsidRPr="005F49FC">
        <w:rPr>
          <w:rFonts w:eastAsia="Times New Roman" w:cs="Times New Roman"/>
          <w:color w:val="000000"/>
          <w:sz w:val="20"/>
          <w:lang w:eastAsia="pl-PL"/>
        </w:rPr>
        <w:t>Boot</w:t>
      </w:r>
      <w:proofErr w:type="spellEnd"/>
      <w:r w:rsidRPr="005F49FC">
        <w:rPr>
          <w:rFonts w:eastAsia="Times New Roman" w:cs="Times New Roman"/>
          <w:color w:val="000000"/>
          <w:sz w:val="20"/>
          <w:lang w:eastAsia="pl-PL"/>
        </w:rPr>
        <w:t xml:space="preserve">. Po potwierdzeniu, że </w:t>
      </w:r>
      <w:proofErr w:type="spellStart"/>
      <w:r w:rsidRPr="005F49FC">
        <w:rPr>
          <w:rFonts w:eastAsia="Times New Roman" w:cs="Times New Roman"/>
          <w:color w:val="000000"/>
          <w:sz w:val="20"/>
          <w:lang w:eastAsia="pl-PL"/>
        </w:rPr>
        <w:t>Secure</w:t>
      </w:r>
      <w:proofErr w:type="spellEnd"/>
      <w:r w:rsidRPr="005F49FC">
        <w:rPr>
          <w:rFonts w:eastAsia="Times New Roman" w:cs="Times New Roman"/>
          <w:color w:val="000000"/>
          <w:sz w:val="20"/>
          <w:lang w:eastAsia="pl-PL"/>
        </w:rPr>
        <w:t xml:space="preserve"> </w:t>
      </w:r>
      <w:proofErr w:type="spellStart"/>
      <w:r w:rsidRPr="005F49FC">
        <w:rPr>
          <w:rFonts w:eastAsia="Times New Roman" w:cs="Times New Roman"/>
          <w:color w:val="000000"/>
          <w:sz w:val="20"/>
          <w:lang w:eastAsia="pl-PL"/>
        </w:rPr>
        <w:t>Boot</w:t>
      </w:r>
      <w:proofErr w:type="spellEnd"/>
      <w:r w:rsidRPr="005F49FC">
        <w:rPr>
          <w:rFonts w:eastAsia="Times New Roman" w:cs="Times New Roman"/>
          <w:color w:val="000000"/>
          <w:sz w:val="20"/>
          <w:lang w:eastAsia="pl-PL"/>
        </w:rPr>
        <w:t xml:space="preserve"> jest włączone, system gwarantuje, że  </w:t>
      </w:r>
      <w:proofErr w:type="spellStart"/>
      <w:r w:rsidRPr="005F49FC">
        <w:rPr>
          <w:rFonts w:eastAsia="Times New Roman" w:cs="Times New Roman"/>
          <w:color w:val="000000"/>
          <w:sz w:val="20"/>
          <w:lang w:eastAsia="pl-PL"/>
        </w:rPr>
        <w:t>wirtualizator</w:t>
      </w:r>
      <w:proofErr w:type="spellEnd"/>
      <w:r w:rsidRPr="005F49FC">
        <w:rPr>
          <w:rFonts w:eastAsia="Times New Roman" w:cs="Times New Roman"/>
          <w:color w:val="000000"/>
          <w:sz w:val="20"/>
          <w:lang w:eastAsia="pl-PL"/>
        </w:rPr>
        <w:t xml:space="preserve"> uruchomił w prawidłowej, niezmienionej formie poprzez weryfikację podpisu cyfrowego</w:t>
      </w:r>
    </w:p>
    <w:p w:rsidR="005F49FC" w:rsidRDefault="00193F33" w:rsidP="00650D76">
      <w:pPr>
        <w:pStyle w:val="Akapitzlist"/>
        <w:numPr>
          <w:ilvl w:val="0"/>
          <w:numId w:val="13"/>
        </w:numPr>
        <w:tabs>
          <w:tab w:val="left" w:pos="1134"/>
        </w:tabs>
        <w:rPr>
          <w:rFonts w:eastAsia="Times New Roman" w:cs="Times New Roman"/>
          <w:color w:val="000000"/>
          <w:sz w:val="20"/>
          <w:lang w:eastAsia="pl-PL"/>
        </w:rPr>
      </w:pPr>
      <w:proofErr w:type="spellStart"/>
      <w:r w:rsidRPr="005F49FC">
        <w:rPr>
          <w:rFonts w:eastAsia="Times New Roman" w:cs="Times New Roman"/>
          <w:color w:val="000000"/>
          <w:sz w:val="20"/>
          <w:lang w:eastAsia="pl-PL"/>
        </w:rPr>
        <w:t>Wirtualizator</w:t>
      </w:r>
      <w:proofErr w:type="spellEnd"/>
      <w:r w:rsidRPr="005F49FC">
        <w:rPr>
          <w:rFonts w:eastAsia="Times New Roman" w:cs="Times New Roman"/>
          <w:color w:val="000000"/>
          <w:sz w:val="20"/>
          <w:lang w:eastAsia="pl-PL"/>
        </w:rPr>
        <w:t xml:space="preserve"> musi mieć włączenia funkcji "Microsoft </w:t>
      </w:r>
      <w:proofErr w:type="spellStart"/>
      <w:r w:rsidRPr="005F49FC">
        <w:rPr>
          <w:rFonts w:eastAsia="Times New Roman" w:cs="Times New Roman"/>
          <w:color w:val="000000"/>
          <w:sz w:val="20"/>
          <w:lang w:eastAsia="pl-PL"/>
        </w:rPr>
        <w:t>virtualization-based</w:t>
      </w:r>
      <w:proofErr w:type="spellEnd"/>
      <w:r w:rsidRPr="005F49FC">
        <w:rPr>
          <w:rFonts w:eastAsia="Times New Roman" w:cs="Times New Roman"/>
          <w:color w:val="000000"/>
          <w:sz w:val="20"/>
          <w:lang w:eastAsia="pl-PL"/>
        </w:rPr>
        <w:t xml:space="preserve"> </w:t>
      </w:r>
      <w:proofErr w:type="spellStart"/>
      <w:r w:rsidRPr="005F49FC">
        <w:rPr>
          <w:rFonts w:eastAsia="Times New Roman" w:cs="Times New Roman"/>
          <w:color w:val="000000"/>
          <w:sz w:val="20"/>
          <w:lang w:eastAsia="pl-PL"/>
        </w:rPr>
        <w:t>security</w:t>
      </w:r>
      <w:proofErr w:type="spellEnd"/>
      <w:r w:rsidRPr="005F49FC">
        <w:rPr>
          <w:rFonts w:eastAsia="Times New Roman" w:cs="Times New Roman"/>
          <w:color w:val="000000"/>
          <w:sz w:val="20"/>
          <w:lang w:eastAsia="pl-PL"/>
        </w:rPr>
        <w:t>", tzw. Microsoft VBS dla systemów operacyjnych maszyn wirtualnych opar</w:t>
      </w:r>
      <w:r w:rsidR="00BD50CE">
        <w:rPr>
          <w:rFonts w:eastAsia="Times New Roman" w:cs="Times New Roman"/>
          <w:color w:val="000000"/>
          <w:sz w:val="20"/>
          <w:lang w:eastAsia="pl-PL"/>
        </w:rPr>
        <w:t>t</w:t>
      </w:r>
      <w:r w:rsidRPr="005F49FC">
        <w:rPr>
          <w:rFonts w:eastAsia="Times New Roman" w:cs="Times New Roman"/>
          <w:color w:val="000000"/>
          <w:sz w:val="20"/>
          <w:lang w:eastAsia="pl-PL"/>
        </w:rPr>
        <w:t>ych o system operacyjny Windows 10 oraz Windo</w:t>
      </w:r>
      <w:r w:rsidR="005F49FC">
        <w:rPr>
          <w:rFonts w:eastAsia="Times New Roman" w:cs="Times New Roman"/>
          <w:color w:val="000000"/>
          <w:sz w:val="20"/>
          <w:lang w:eastAsia="pl-PL"/>
        </w:rPr>
        <w:t>ws Server 2016</w:t>
      </w:r>
    </w:p>
    <w:p w:rsidR="005F49FC" w:rsidRDefault="00193F33" w:rsidP="00650D76">
      <w:pPr>
        <w:pStyle w:val="Akapitzlist"/>
        <w:numPr>
          <w:ilvl w:val="0"/>
          <w:numId w:val="13"/>
        </w:numPr>
        <w:tabs>
          <w:tab w:val="left" w:pos="1134"/>
        </w:tabs>
        <w:rPr>
          <w:rFonts w:eastAsia="Times New Roman" w:cs="Times New Roman"/>
          <w:color w:val="000000"/>
          <w:sz w:val="20"/>
          <w:lang w:eastAsia="pl-PL"/>
        </w:rPr>
      </w:pPr>
      <w:r w:rsidRPr="005F49FC">
        <w:rPr>
          <w:rFonts w:eastAsia="Times New Roman" w:cs="Times New Roman"/>
          <w:color w:val="000000"/>
          <w:sz w:val="20"/>
          <w:lang w:eastAsia="pl-PL"/>
        </w:rPr>
        <w:t xml:space="preserve">System musi posiadać certyfikację FIPS-140-2 min. dla modułu jądra </w:t>
      </w:r>
      <w:proofErr w:type="spellStart"/>
      <w:r w:rsidRPr="005F49FC">
        <w:rPr>
          <w:rFonts w:eastAsia="Times New Roman" w:cs="Times New Roman"/>
          <w:color w:val="000000"/>
          <w:sz w:val="20"/>
          <w:lang w:eastAsia="pl-PL"/>
        </w:rPr>
        <w:t>wirtualizatora</w:t>
      </w:r>
      <w:proofErr w:type="spellEnd"/>
      <w:r w:rsidRPr="005F49FC">
        <w:rPr>
          <w:rFonts w:eastAsia="Times New Roman" w:cs="Times New Roman"/>
          <w:color w:val="000000"/>
          <w:sz w:val="20"/>
          <w:lang w:eastAsia="pl-PL"/>
        </w:rPr>
        <w:t xml:space="preserve"> odpowiedzialnego za szyfrowanie danych</w:t>
      </w:r>
    </w:p>
    <w:p w:rsidR="00FE60D3" w:rsidRDefault="00193F33" w:rsidP="00650D76">
      <w:pPr>
        <w:pStyle w:val="Akapitzlist"/>
        <w:numPr>
          <w:ilvl w:val="0"/>
          <w:numId w:val="13"/>
        </w:numPr>
        <w:tabs>
          <w:tab w:val="left" w:pos="1134"/>
        </w:tabs>
        <w:rPr>
          <w:rFonts w:eastAsia="Times New Roman" w:cs="Times New Roman"/>
          <w:color w:val="000000"/>
          <w:sz w:val="20"/>
          <w:lang w:eastAsia="pl-PL"/>
        </w:rPr>
      </w:pPr>
      <w:proofErr w:type="spellStart"/>
      <w:r w:rsidRPr="005F49FC">
        <w:rPr>
          <w:rFonts w:eastAsia="Times New Roman" w:cs="Times New Roman"/>
          <w:color w:val="000000"/>
          <w:sz w:val="20"/>
          <w:lang w:eastAsia="pl-PL"/>
        </w:rPr>
        <w:t>Wirtualizator</w:t>
      </w:r>
      <w:proofErr w:type="spellEnd"/>
      <w:r w:rsidRPr="005F49FC">
        <w:rPr>
          <w:rFonts w:eastAsia="Times New Roman" w:cs="Times New Roman"/>
          <w:color w:val="000000"/>
          <w:sz w:val="20"/>
          <w:lang w:eastAsia="pl-PL"/>
        </w:rPr>
        <w:t xml:space="preserve"> musi posiadać funkcjonalność wirtualnego TPM 2.0 dla maszyn wirtualnych Windows 10 oraz Windows 2016. Oznacza to, że</w:t>
      </w:r>
      <w:r w:rsidR="00FE60D3">
        <w:rPr>
          <w:rFonts w:eastAsia="Times New Roman" w:cs="Times New Roman"/>
          <w:color w:val="000000"/>
          <w:sz w:val="20"/>
          <w:lang w:eastAsia="pl-PL"/>
        </w:rPr>
        <w:t xml:space="preserve"> z</w:t>
      </w:r>
      <w:r w:rsidRPr="005F49FC">
        <w:rPr>
          <w:rFonts w:eastAsia="Times New Roman" w:cs="Times New Roman"/>
          <w:color w:val="000000"/>
          <w:sz w:val="20"/>
          <w:lang w:eastAsia="pl-PL"/>
        </w:rPr>
        <w:t xml:space="preserve"> punktu widzenia maszyny wirtualnej z</w:t>
      </w:r>
      <w:r w:rsidR="00B44948">
        <w:rPr>
          <w:rFonts w:eastAsia="Times New Roman" w:cs="Times New Roman"/>
          <w:color w:val="000000"/>
          <w:sz w:val="20"/>
          <w:lang w:eastAsia="pl-PL"/>
        </w:rPr>
        <w:t> </w:t>
      </w:r>
      <w:r w:rsidRPr="005F49FC">
        <w:rPr>
          <w:rFonts w:eastAsia="Times New Roman" w:cs="Times New Roman"/>
          <w:color w:val="000000"/>
          <w:sz w:val="20"/>
          <w:lang w:eastAsia="pl-PL"/>
        </w:rPr>
        <w:t>systemem operacyjnym Windows 10 lub Windows 2016 wirtualny TPM widziany jest jako standardowy TPM, gdzie można przechowywać  bezpiecznie  wrażliwe  dane  np. certyfikaty. Zawartość wirtualnego TPM przechowywana jest w pliku przynależnym do maszyny wirtualnej oraz musi być szyfrowana. W związku z tym</w:t>
      </w:r>
      <w:r w:rsidR="00FE60D3">
        <w:rPr>
          <w:rFonts w:eastAsia="Times New Roman" w:cs="Times New Roman"/>
          <w:color w:val="000000"/>
          <w:sz w:val="20"/>
          <w:lang w:eastAsia="pl-PL"/>
        </w:rPr>
        <w:t>,</w:t>
      </w:r>
      <w:r w:rsidRPr="005F49FC">
        <w:rPr>
          <w:rFonts w:eastAsia="Times New Roman" w:cs="Times New Roman"/>
          <w:color w:val="000000"/>
          <w:sz w:val="20"/>
          <w:lang w:eastAsia="pl-PL"/>
        </w:rPr>
        <w:t xml:space="preserve"> wszystkie standardowe funkcjonalności </w:t>
      </w:r>
      <w:proofErr w:type="spellStart"/>
      <w:r w:rsidRPr="005F49FC">
        <w:rPr>
          <w:rFonts w:eastAsia="Times New Roman" w:cs="Times New Roman"/>
          <w:color w:val="000000"/>
          <w:sz w:val="20"/>
          <w:lang w:eastAsia="pl-PL"/>
        </w:rPr>
        <w:t>wirtualizatora</w:t>
      </w:r>
      <w:proofErr w:type="spellEnd"/>
      <w:r w:rsidR="00FE60D3">
        <w:rPr>
          <w:rFonts w:eastAsia="Times New Roman" w:cs="Times New Roman"/>
          <w:color w:val="000000"/>
          <w:sz w:val="20"/>
          <w:lang w:eastAsia="pl-PL"/>
        </w:rPr>
        <w:t>,</w:t>
      </w:r>
      <w:r w:rsidRPr="005F49FC">
        <w:rPr>
          <w:rFonts w:eastAsia="Times New Roman" w:cs="Times New Roman"/>
          <w:color w:val="000000"/>
          <w:sz w:val="20"/>
          <w:lang w:eastAsia="pl-PL"/>
        </w:rPr>
        <w:t xml:space="preserve"> tj. wysoka dostępność, czy  przenoszenie  maszyn wirtualnych bez ich wyłączania pomiędzy różnymi  serwerami  fizycznymi</w:t>
      </w:r>
      <w:r w:rsidR="00FE60D3">
        <w:rPr>
          <w:rFonts w:eastAsia="Times New Roman" w:cs="Times New Roman"/>
          <w:color w:val="000000"/>
          <w:sz w:val="20"/>
          <w:lang w:eastAsia="pl-PL"/>
        </w:rPr>
        <w:t>,</w:t>
      </w:r>
      <w:r w:rsidRPr="005F49FC">
        <w:rPr>
          <w:rFonts w:eastAsia="Times New Roman" w:cs="Times New Roman"/>
          <w:color w:val="000000"/>
          <w:sz w:val="20"/>
          <w:lang w:eastAsia="pl-PL"/>
        </w:rPr>
        <w:t xml:space="preserve">  działa prawidłowo. </w:t>
      </w:r>
    </w:p>
    <w:p w:rsidR="005F49FC" w:rsidRDefault="00193F33" w:rsidP="00650D76">
      <w:pPr>
        <w:pStyle w:val="Akapitzlist"/>
        <w:numPr>
          <w:ilvl w:val="0"/>
          <w:numId w:val="13"/>
        </w:numPr>
        <w:tabs>
          <w:tab w:val="left" w:pos="1134"/>
        </w:tabs>
        <w:rPr>
          <w:rFonts w:eastAsia="Times New Roman" w:cs="Times New Roman"/>
          <w:color w:val="000000"/>
          <w:sz w:val="20"/>
          <w:lang w:eastAsia="pl-PL"/>
        </w:rPr>
      </w:pPr>
      <w:proofErr w:type="spellStart"/>
      <w:r w:rsidRPr="005F49FC">
        <w:rPr>
          <w:rFonts w:eastAsia="Times New Roman" w:cs="Times New Roman"/>
          <w:color w:val="000000"/>
          <w:sz w:val="20"/>
          <w:lang w:eastAsia="pl-PL"/>
        </w:rPr>
        <w:t>Wirtualizator</w:t>
      </w:r>
      <w:proofErr w:type="spellEnd"/>
      <w:r w:rsidRPr="005F49FC">
        <w:rPr>
          <w:rFonts w:eastAsia="Times New Roman" w:cs="Times New Roman"/>
          <w:color w:val="000000"/>
          <w:sz w:val="20"/>
          <w:lang w:eastAsia="pl-PL"/>
        </w:rPr>
        <w:t xml:space="preserve"> musi posiadać rolę administratora odpowiedzialnego za zarządzanie kluczami szyfrującymi. Rola ta powinna być odseparowana od roli administratora </w:t>
      </w:r>
      <w:proofErr w:type="spellStart"/>
      <w:r w:rsidRPr="005F49FC">
        <w:rPr>
          <w:rFonts w:eastAsia="Times New Roman" w:cs="Times New Roman"/>
          <w:color w:val="000000"/>
          <w:sz w:val="20"/>
          <w:lang w:eastAsia="pl-PL"/>
        </w:rPr>
        <w:t>wirtualizatora</w:t>
      </w:r>
      <w:proofErr w:type="spellEnd"/>
      <w:r w:rsidRPr="005F49FC">
        <w:rPr>
          <w:rFonts w:eastAsia="Times New Roman" w:cs="Times New Roman"/>
          <w:color w:val="000000"/>
          <w:sz w:val="20"/>
          <w:lang w:eastAsia="pl-PL"/>
        </w:rPr>
        <w:t xml:space="preserve">. Oznacza, to, że tylko administrator odpowiedziany za szyfrowanie ma dostęp do kluczy szyfrujących oraz może zarządzać procesem szyfrowania w obrębie </w:t>
      </w:r>
      <w:proofErr w:type="spellStart"/>
      <w:r w:rsidRPr="005F49FC">
        <w:rPr>
          <w:rFonts w:eastAsia="Times New Roman" w:cs="Times New Roman"/>
          <w:color w:val="000000"/>
          <w:sz w:val="20"/>
          <w:lang w:eastAsia="pl-PL"/>
        </w:rPr>
        <w:t>wirtualizatora</w:t>
      </w:r>
      <w:proofErr w:type="spellEnd"/>
    </w:p>
    <w:p w:rsidR="00CE528D" w:rsidRDefault="00193F33" w:rsidP="00650D76">
      <w:pPr>
        <w:pStyle w:val="Akapitzlist"/>
        <w:numPr>
          <w:ilvl w:val="0"/>
          <w:numId w:val="13"/>
        </w:numPr>
        <w:tabs>
          <w:tab w:val="left" w:pos="1134"/>
        </w:tabs>
        <w:rPr>
          <w:rFonts w:eastAsia="Times New Roman" w:cs="Times New Roman"/>
          <w:color w:val="000000"/>
          <w:sz w:val="20"/>
          <w:lang w:eastAsia="pl-PL"/>
        </w:rPr>
      </w:pPr>
      <w:proofErr w:type="spellStart"/>
      <w:r w:rsidRPr="00CE528D">
        <w:rPr>
          <w:rFonts w:eastAsia="Times New Roman" w:cs="Times New Roman"/>
          <w:color w:val="000000"/>
          <w:sz w:val="20"/>
          <w:lang w:eastAsia="pl-PL"/>
        </w:rPr>
        <w:lastRenderedPageBreak/>
        <w:t>Wirtualizatora</w:t>
      </w:r>
      <w:proofErr w:type="spellEnd"/>
      <w:r w:rsidRPr="00CE528D">
        <w:rPr>
          <w:rFonts w:eastAsia="Times New Roman" w:cs="Times New Roman"/>
          <w:color w:val="000000"/>
          <w:sz w:val="20"/>
          <w:lang w:eastAsia="pl-PL"/>
        </w:rPr>
        <w:t xml:space="preserve"> musi posiadać funkcjonalność szybkiego uruchamiania </w:t>
      </w:r>
      <w:proofErr w:type="spellStart"/>
      <w:r w:rsidRPr="00CE528D">
        <w:rPr>
          <w:rFonts w:eastAsia="Times New Roman" w:cs="Times New Roman"/>
          <w:color w:val="000000"/>
          <w:sz w:val="20"/>
          <w:lang w:eastAsia="pl-PL"/>
        </w:rPr>
        <w:t>wirtualizatora</w:t>
      </w:r>
      <w:proofErr w:type="spellEnd"/>
      <w:r w:rsidRPr="00CE528D">
        <w:rPr>
          <w:rFonts w:eastAsia="Times New Roman" w:cs="Times New Roman"/>
          <w:color w:val="000000"/>
          <w:sz w:val="20"/>
          <w:lang w:eastAsia="pl-PL"/>
        </w:rPr>
        <w:t xml:space="preserve"> po</w:t>
      </w:r>
      <w:r w:rsidR="005F49FC" w:rsidRPr="00CE528D">
        <w:rPr>
          <w:rFonts w:eastAsia="Times New Roman" w:cs="Times New Roman"/>
          <w:color w:val="000000"/>
          <w:sz w:val="20"/>
          <w:lang w:eastAsia="pl-PL"/>
        </w:rPr>
        <w:t xml:space="preserve"> </w:t>
      </w:r>
      <w:r w:rsidRPr="00CE528D">
        <w:rPr>
          <w:rFonts w:eastAsia="Times New Roman" w:cs="Times New Roman"/>
          <w:color w:val="000000"/>
          <w:sz w:val="20"/>
          <w:lang w:eastAsia="pl-PL"/>
        </w:rPr>
        <w:t>przeprowadzonym procesie jego aktualizacj</w:t>
      </w:r>
      <w:r w:rsidR="004A68F0">
        <w:rPr>
          <w:rFonts w:eastAsia="Times New Roman" w:cs="Times New Roman"/>
          <w:color w:val="000000"/>
          <w:sz w:val="20"/>
          <w:lang w:eastAsia="pl-PL"/>
        </w:rPr>
        <w:t>i. Taka funkcjonalność powoduje</w:t>
      </w:r>
      <w:r w:rsidRPr="00CE528D">
        <w:rPr>
          <w:rFonts w:eastAsia="Times New Roman" w:cs="Times New Roman"/>
          <w:color w:val="000000"/>
          <w:sz w:val="20"/>
          <w:lang w:eastAsia="pl-PL"/>
        </w:rPr>
        <w:t xml:space="preserve">, że w procesie aktualizacji </w:t>
      </w:r>
      <w:proofErr w:type="spellStart"/>
      <w:r w:rsidRPr="00CE528D">
        <w:rPr>
          <w:rFonts w:eastAsia="Times New Roman" w:cs="Times New Roman"/>
          <w:color w:val="000000"/>
          <w:sz w:val="20"/>
          <w:lang w:eastAsia="pl-PL"/>
        </w:rPr>
        <w:t>wirtualizatora</w:t>
      </w:r>
      <w:proofErr w:type="spellEnd"/>
      <w:r w:rsidRPr="00CE528D">
        <w:rPr>
          <w:rFonts w:eastAsia="Times New Roman" w:cs="Times New Roman"/>
          <w:color w:val="000000"/>
          <w:sz w:val="20"/>
          <w:lang w:eastAsia="pl-PL"/>
        </w:rPr>
        <w:t>, jeśli wymagany jest jego restart, eliminowana jest czasochłonna faza inicjalizacji serwera fizycznego - następuje skrócenia czasu wymaganego do ponownego uruchomienia serwera fizycznego podczas operacji aktualizacji</w:t>
      </w:r>
    </w:p>
    <w:p w:rsidR="00CE528D" w:rsidRDefault="00193F33" w:rsidP="00650D76">
      <w:pPr>
        <w:pStyle w:val="Akapitzlist"/>
        <w:numPr>
          <w:ilvl w:val="0"/>
          <w:numId w:val="13"/>
        </w:numPr>
        <w:tabs>
          <w:tab w:val="left" w:pos="1134"/>
        </w:tabs>
        <w:rPr>
          <w:rFonts w:eastAsia="Times New Roman" w:cs="Times New Roman"/>
          <w:color w:val="000000"/>
          <w:sz w:val="20"/>
          <w:lang w:eastAsia="pl-PL"/>
        </w:rPr>
      </w:pPr>
      <w:r w:rsidRPr="00CE528D">
        <w:rPr>
          <w:rFonts w:eastAsia="Times New Roman" w:cs="Times New Roman"/>
          <w:color w:val="000000"/>
          <w:sz w:val="20"/>
          <w:lang w:eastAsia="pl-PL"/>
        </w:rPr>
        <w:t>Dostarczone oprogramowanie musi zapewniać możliwość wirtualizacji dla wszystkich</w:t>
      </w:r>
      <w:r w:rsidR="00CE528D" w:rsidRPr="00CE528D">
        <w:rPr>
          <w:rFonts w:eastAsia="Times New Roman" w:cs="Times New Roman"/>
          <w:color w:val="000000"/>
          <w:sz w:val="20"/>
          <w:lang w:eastAsia="pl-PL"/>
        </w:rPr>
        <w:t xml:space="preserve"> </w:t>
      </w:r>
      <w:r w:rsidRPr="00CE528D">
        <w:rPr>
          <w:rFonts w:eastAsia="Times New Roman" w:cs="Times New Roman"/>
          <w:color w:val="000000"/>
          <w:sz w:val="20"/>
          <w:lang w:eastAsia="pl-PL"/>
        </w:rPr>
        <w:t>dostarczonych w ramach postępowania serwerów</w:t>
      </w:r>
    </w:p>
    <w:p w:rsidR="00193F33" w:rsidRPr="00CE528D" w:rsidRDefault="00193F33" w:rsidP="00650D76">
      <w:pPr>
        <w:pStyle w:val="Akapitzlist"/>
        <w:numPr>
          <w:ilvl w:val="0"/>
          <w:numId w:val="13"/>
        </w:numPr>
        <w:tabs>
          <w:tab w:val="left" w:pos="1134"/>
        </w:tabs>
        <w:rPr>
          <w:rFonts w:eastAsia="Times New Roman" w:cs="Times New Roman"/>
          <w:color w:val="000000"/>
          <w:sz w:val="20"/>
          <w:lang w:eastAsia="pl-PL"/>
        </w:rPr>
      </w:pPr>
      <w:r w:rsidRPr="00CE528D">
        <w:rPr>
          <w:rFonts w:eastAsia="Times New Roman" w:cs="Times New Roman"/>
          <w:color w:val="000000"/>
          <w:sz w:val="20"/>
          <w:lang w:eastAsia="pl-PL"/>
        </w:rPr>
        <w:t>Rozwiązanie musi posiadać wsparcie dla natywnych dysków 4K</w:t>
      </w:r>
    </w:p>
    <w:p w:rsidR="00193F33" w:rsidRPr="00193F33" w:rsidRDefault="00193F33" w:rsidP="00193F33">
      <w:pPr>
        <w:pStyle w:val="Akapitzlist"/>
        <w:tabs>
          <w:tab w:val="left" w:pos="1134"/>
        </w:tabs>
        <w:rPr>
          <w:rFonts w:eastAsia="Times New Roman" w:cs="Times New Roman"/>
          <w:color w:val="000000"/>
          <w:sz w:val="20"/>
          <w:lang w:eastAsia="pl-PL"/>
        </w:rPr>
      </w:pPr>
    </w:p>
    <w:p w:rsidR="00193F33" w:rsidRPr="00193F33" w:rsidRDefault="00193F33" w:rsidP="00193F33">
      <w:pPr>
        <w:pStyle w:val="Akapitzlist"/>
        <w:tabs>
          <w:tab w:val="left" w:pos="1134"/>
        </w:tabs>
        <w:rPr>
          <w:rFonts w:eastAsia="Times New Roman" w:cs="Times New Roman"/>
          <w:color w:val="000000"/>
          <w:sz w:val="20"/>
          <w:lang w:eastAsia="pl-PL"/>
        </w:rPr>
      </w:pPr>
      <w:r w:rsidRPr="00193F33">
        <w:rPr>
          <w:rFonts w:eastAsia="Times New Roman" w:cs="Times New Roman"/>
          <w:color w:val="000000"/>
          <w:sz w:val="20"/>
          <w:lang w:eastAsia="pl-PL"/>
        </w:rPr>
        <w:t>Wszystkie licencje powinny być dostarczone wraz z 3-letni</w:t>
      </w:r>
      <w:r w:rsidR="006B0A38">
        <w:rPr>
          <w:rFonts w:eastAsia="Times New Roman" w:cs="Times New Roman"/>
          <w:color w:val="000000"/>
          <w:sz w:val="20"/>
          <w:lang w:eastAsia="pl-PL"/>
        </w:rPr>
        <w:t>m wsparciem, świadczonym przez p</w:t>
      </w:r>
      <w:r w:rsidRPr="00193F33">
        <w:rPr>
          <w:rFonts w:eastAsia="Times New Roman" w:cs="Times New Roman"/>
          <w:color w:val="000000"/>
          <w:sz w:val="20"/>
          <w:lang w:eastAsia="pl-PL"/>
        </w:rPr>
        <w:t>roducenta będącego licencjodawcą oprogramowania na pierwszym, drugim i trzecim poziomie, które powinno umożliwiać zgłaszanie problemów 7 dni w tygodniu przez 24h na dobę. Zamawiający wymaga, aby w przypadku wystąpienia problemów, wysyłanie zgłoszeń serwisowych do Producenta było zapewnione z poziomu portalu użytkownika, służącego do zarządzania kluczami licencyjnymi do posiadanego oprogramowania do wirtualizacji.</w:t>
      </w:r>
    </w:p>
    <w:p w:rsidR="00193F33" w:rsidRPr="00193F33" w:rsidRDefault="00193F33" w:rsidP="00193F33">
      <w:pPr>
        <w:pStyle w:val="Akapitzlist"/>
        <w:tabs>
          <w:tab w:val="left" w:pos="1134"/>
        </w:tabs>
        <w:rPr>
          <w:rFonts w:eastAsia="Times New Roman" w:cs="Times New Roman"/>
          <w:color w:val="000000"/>
          <w:sz w:val="20"/>
          <w:lang w:eastAsia="pl-PL"/>
        </w:rPr>
      </w:pPr>
    </w:p>
    <w:p w:rsidR="00193F33" w:rsidRPr="00193F33" w:rsidRDefault="00193F33" w:rsidP="00193F33">
      <w:pPr>
        <w:pStyle w:val="Akapitzlist"/>
        <w:tabs>
          <w:tab w:val="left" w:pos="1134"/>
        </w:tabs>
        <w:rPr>
          <w:rFonts w:eastAsia="Times New Roman" w:cs="Times New Roman"/>
          <w:color w:val="000000"/>
          <w:sz w:val="20"/>
          <w:lang w:eastAsia="pl-PL"/>
        </w:rPr>
      </w:pPr>
      <w:r w:rsidRPr="00193F33">
        <w:rPr>
          <w:rFonts w:eastAsia="Times New Roman" w:cs="Times New Roman"/>
          <w:color w:val="000000"/>
          <w:sz w:val="20"/>
          <w:lang w:eastAsia="pl-PL"/>
        </w:rPr>
        <w:t>Poziomy zgłoszeń L</w:t>
      </w:r>
      <w:r w:rsidR="00CE528D">
        <w:rPr>
          <w:rFonts w:eastAsia="Times New Roman" w:cs="Times New Roman"/>
          <w:color w:val="000000"/>
          <w:sz w:val="20"/>
          <w:lang w:eastAsia="pl-PL"/>
        </w:rPr>
        <w:t>1</w:t>
      </w:r>
      <w:r w:rsidRPr="00193F33">
        <w:rPr>
          <w:rFonts w:eastAsia="Times New Roman" w:cs="Times New Roman"/>
          <w:color w:val="000000"/>
          <w:sz w:val="20"/>
          <w:lang w:eastAsia="pl-PL"/>
        </w:rPr>
        <w:t>, L2, L3,</w:t>
      </w:r>
    </w:p>
    <w:p w:rsidR="00193F33" w:rsidRPr="00193F33" w:rsidRDefault="00CE528D" w:rsidP="00193F33">
      <w:pPr>
        <w:pStyle w:val="Akapitzlist"/>
        <w:tabs>
          <w:tab w:val="left" w:pos="1134"/>
        </w:tabs>
        <w:rPr>
          <w:rFonts w:eastAsia="Times New Roman" w:cs="Times New Roman"/>
          <w:color w:val="000000"/>
          <w:sz w:val="20"/>
          <w:lang w:eastAsia="pl-PL"/>
        </w:rPr>
      </w:pPr>
      <w:r>
        <w:rPr>
          <w:rFonts w:eastAsia="Times New Roman" w:cs="Times New Roman"/>
          <w:color w:val="000000"/>
          <w:sz w:val="20"/>
          <w:lang w:eastAsia="pl-PL"/>
        </w:rPr>
        <w:t>L1</w:t>
      </w:r>
      <w:r w:rsidR="00193F33" w:rsidRPr="00193F33">
        <w:rPr>
          <w:rFonts w:eastAsia="Times New Roman" w:cs="Times New Roman"/>
          <w:color w:val="000000"/>
          <w:sz w:val="20"/>
          <w:lang w:eastAsia="pl-PL"/>
        </w:rPr>
        <w:t xml:space="preserve"> - przyjęcie zgłoszenia i wyszukanie w "bazie wiedzy" czy problem jest powtarzalny i czy nie został już zgłoszony w przeszłości przez któregoś z użytkowników , jeżeli tak jest do użytkownika wysyłana jest informacja z rozwiązaniem problemu,</w:t>
      </w:r>
    </w:p>
    <w:p w:rsidR="00193F33" w:rsidRPr="00193F33" w:rsidRDefault="00193F33" w:rsidP="00193F33">
      <w:pPr>
        <w:pStyle w:val="Akapitzlist"/>
        <w:tabs>
          <w:tab w:val="left" w:pos="1134"/>
        </w:tabs>
        <w:rPr>
          <w:rFonts w:eastAsia="Times New Roman" w:cs="Times New Roman"/>
          <w:color w:val="000000"/>
          <w:sz w:val="20"/>
          <w:lang w:eastAsia="pl-PL"/>
        </w:rPr>
      </w:pPr>
      <w:r w:rsidRPr="00193F33">
        <w:rPr>
          <w:rFonts w:eastAsia="Times New Roman" w:cs="Times New Roman"/>
          <w:color w:val="000000"/>
          <w:sz w:val="20"/>
          <w:lang w:eastAsia="pl-PL"/>
        </w:rPr>
        <w:t>L2 - dalsza analiza problemu i próba jego odtworzenia. Jeżeli w wyniku analizy okaże się, że problem występuje na poziomie kodu źródłowego oprogramowania, wówczas trafia on na poziom L3,</w:t>
      </w:r>
    </w:p>
    <w:p w:rsidR="00193F33" w:rsidRPr="00193F33" w:rsidRDefault="00193F33" w:rsidP="00193F33">
      <w:pPr>
        <w:pStyle w:val="Akapitzlist"/>
        <w:tabs>
          <w:tab w:val="left" w:pos="1134"/>
        </w:tabs>
        <w:rPr>
          <w:rFonts w:eastAsia="Times New Roman" w:cs="Times New Roman"/>
          <w:color w:val="000000"/>
          <w:sz w:val="20"/>
          <w:lang w:eastAsia="pl-PL"/>
        </w:rPr>
      </w:pPr>
      <w:r w:rsidRPr="00193F33">
        <w:rPr>
          <w:rFonts w:eastAsia="Times New Roman" w:cs="Times New Roman"/>
          <w:color w:val="000000"/>
          <w:sz w:val="20"/>
          <w:lang w:eastAsia="pl-PL"/>
        </w:rPr>
        <w:t xml:space="preserve">L3 -  opracowywanie poprawek na poziomie kodu źródłowego: </w:t>
      </w:r>
      <w:proofErr w:type="spellStart"/>
      <w:r w:rsidRPr="00193F33">
        <w:rPr>
          <w:rFonts w:eastAsia="Times New Roman" w:cs="Times New Roman"/>
          <w:color w:val="000000"/>
          <w:sz w:val="20"/>
          <w:lang w:eastAsia="pl-PL"/>
        </w:rPr>
        <w:t>patch’y</w:t>
      </w:r>
      <w:proofErr w:type="spellEnd"/>
      <w:r w:rsidRPr="00193F33">
        <w:rPr>
          <w:rFonts w:eastAsia="Times New Roman" w:cs="Times New Roman"/>
          <w:color w:val="000000"/>
          <w:sz w:val="20"/>
          <w:lang w:eastAsia="pl-PL"/>
        </w:rPr>
        <w:t xml:space="preserve">, </w:t>
      </w:r>
      <w:proofErr w:type="spellStart"/>
      <w:r w:rsidRPr="00193F33">
        <w:rPr>
          <w:rFonts w:eastAsia="Times New Roman" w:cs="Times New Roman"/>
          <w:color w:val="000000"/>
          <w:sz w:val="20"/>
          <w:lang w:eastAsia="pl-PL"/>
        </w:rPr>
        <w:t>update'ów</w:t>
      </w:r>
      <w:proofErr w:type="spellEnd"/>
      <w:r w:rsidRPr="00193F33">
        <w:rPr>
          <w:rFonts w:eastAsia="Times New Roman" w:cs="Times New Roman"/>
          <w:color w:val="000000"/>
          <w:sz w:val="20"/>
          <w:lang w:eastAsia="pl-PL"/>
        </w:rPr>
        <w:t xml:space="preserve">, </w:t>
      </w:r>
      <w:proofErr w:type="spellStart"/>
      <w:r w:rsidRPr="00193F33">
        <w:rPr>
          <w:rFonts w:eastAsia="Times New Roman" w:cs="Times New Roman"/>
          <w:color w:val="000000"/>
          <w:sz w:val="20"/>
          <w:lang w:eastAsia="pl-PL"/>
        </w:rPr>
        <w:t>bug-fi</w:t>
      </w:r>
      <w:r w:rsidR="00CE528D">
        <w:rPr>
          <w:rFonts w:eastAsia="Times New Roman" w:cs="Times New Roman"/>
          <w:color w:val="000000"/>
          <w:sz w:val="20"/>
          <w:lang w:eastAsia="pl-PL"/>
        </w:rPr>
        <w:t>x’ów</w:t>
      </w:r>
      <w:proofErr w:type="spellEnd"/>
      <w:r w:rsidR="00CE528D">
        <w:rPr>
          <w:rFonts w:eastAsia="Times New Roman" w:cs="Times New Roman"/>
          <w:color w:val="000000"/>
          <w:sz w:val="20"/>
          <w:lang w:eastAsia="pl-PL"/>
        </w:rPr>
        <w:t>, it</w:t>
      </w:r>
      <w:r w:rsidRPr="00193F33">
        <w:rPr>
          <w:rFonts w:eastAsia="Times New Roman" w:cs="Times New Roman"/>
          <w:color w:val="000000"/>
          <w:sz w:val="20"/>
          <w:lang w:eastAsia="pl-PL"/>
        </w:rPr>
        <w:t>p.</w:t>
      </w:r>
    </w:p>
    <w:p w:rsidR="00193F33" w:rsidRDefault="00193F33" w:rsidP="00193F33">
      <w:pPr>
        <w:pStyle w:val="Akapitzlist"/>
        <w:tabs>
          <w:tab w:val="left" w:pos="1134"/>
        </w:tabs>
        <w:rPr>
          <w:rFonts w:eastAsia="Times New Roman" w:cs="Times New Roman"/>
          <w:color w:val="000000"/>
          <w:sz w:val="20"/>
          <w:lang w:eastAsia="pl-PL"/>
        </w:rPr>
      </w:pPr>
    </w:p>
    <w:p w:rsidR="00193F33" w:rsidRPr="00193F33" w:rsidRDefault="00193F33" w:rsidP="00193F33">
      <w:pPr>
        <w:pStyle w:val="Akapitzlist"/>
        <w:tabs>
          <w:tab w:val="left" w:pos="1134"/>
        </w:tabs>
        <w:rPr>
          <w:rFonts w:eastAsia="Times New Roman" w:cs="Times New Roman"/>
          <w:color w:val="000000"/>
          <w:sz w:val="20"/>
          <w:lang w:eastAsia="pl-PL"/>
        </w:rPr>
      </w:pPr>
    </w:p>
    <w:p w:rsidR="00193F33" w:rsidRDefault="00CE528D" w:rsidP="00650D76">
      <w:pPr>
        <w:pStyle w:val="Akapitzlist"/>
        <w:numPr>
          <w:ilvl w:val="6"/>
          <w:numId w:val="7"/>
        </w:numPr>
        <w:tabs>
          <w:tab w:val="left" w:pos="1134"/>
        </w:tabs>
        <w:ind w:left="964" w:hanging="284"/>
        <w:rPr>
          <w:rFonts w:eastAsia="Times New Roman" w:cs="Times New Roman"/>
          <w:b/>
          <w:color w:val="000000"/>
          <w:sz w:val="20"/>
          <w:lang w:eastAsia="pl-PL"/>
        </w:rPr>
      </w:pPr>
      <w:r>
        <w:rPr>
          <w:rFonts w:eastAsia="Times New Roman" w:cs="Times New Roman"/>
          <w:b/>
          <w:color w:val="000000"/>
          <w:sz w:val="20"/>
          <w:lang w:eastAsia="pl-PL"/>
        </w:rPr>
        <w:t>Warunki</w:t>
      </w:r>
      <w:r w:rsidR="00193F33" w:rsidRPr="00193F33">
        <w:rPr>
          <w:rFonts w:eastAsia="Times New Roman" w:cs="Times New Roman"/>
          <w:b/>
          <w:color w:val="000000"/>
          <w:sz w:val="20"/>
          <w:lang w:eastAsia="pl-PL"/>
        </w:rPr>
        <w:t xml:space="preserve"> równoważności dla oprogramowania </w:t>
      </w:r>
      <w:proofErr w:type="spellStart"/>
      <w:r w:rsidR="00193F33" w:rsidRPr="00193F33">
        <w:rPr>
          <w:rFonts w:eastAsia="Times New Roman" w:cs="Times New Roman"/>
          <w:b/>
          <w:color w:val="000000"/>
          <w:sz w:val="20"/>
          <w:lang w:eastAsia="pl-PL"/>
        </w:rPr>
        <w:t>vSphere</w:t>
      </w:r>
      <w:proofErr w:type="spellEnd"/>
      <w:r w:rsidR="00193F33" w:rsidRPr="00193F33">
        <w:rPr>
          <w:rFonts w:eastAsia="Times New Roman" w:cs="Times New Roman"/>
          <w:b/>
          <w:color w:val="000000"/>
          <w:sz w:val="20"/>
          <w:lang w:eastAsia="pl-PL"/>
        </w:rPr>
        <w:t xml:space="preserve"> w wersji Enterprise Plus</w:t>
      </w:r>
    </w:p>
    <w:p w:rsidR="001A457F" w:rsidRPr="001A457F" w:rsidRDefault="001A457F" w:rsidP="001A457F">
      <w:pPr>
        <w:tabs>
          <w:tab w:val="left" w:pos="1134"/>
        </w:tabs>
        <w:ind w:left="720"/>
        <w:rPr>
          <w:rFonts w:eastAsia="Times New Roman" w:cs="Times New Roman"/>
          <w:color w:val="000000"/>
          <w:sz w:val="20"/>
          <w:lang w:eastAsia="pl-PL"/>
        </w:rPr>
      </w:pPr>
      <w:r w:rsidRPr="001A457F">
        <w:rPr>
          <w:rFonts w:eastAsia="Times New Roman" w:cs="Times New Roman"/>
          <w:color w:val="000000"/>
          <w:sz w:val="20"/>
          <w:lang w:eastAsia="pl-PL"/>
        </w:rPr>
        <w:t>Oferowana równoważna warstwa wirtualizacji musi być rozwiązaniem systemowym tzn. musi być zainstalowana bezpośrednio na sprzęcie fizycznym, nie może być częścią innego systemu operacyjnego oraz musi spełniać poniższe warunki:</w:t>
      </w:r>
    </w:p>
    <w:p w:rsidR="00402802" w:rsidRDefault="00193F33" w:rsidP="00650D76">
      <w:pPr>
        <w:pStyle w:val="Akapitzlist"/>
        <w:numPr>
          <w:ilvl w:val="0"/>
          <w:numId w:val="13"/>
        </w:numPr>
        <w:tabs>
          <w:tab w:val="left" w:pos="1134"/>
        </w:tabs>
        <w:rPr>
          <w:rFonts w:eastAsia="Times New Roman" w:cs="Times New Roman"/>
          <w:color w:val="000000"/>
          <w:sz w:val="20"/>
          <w:lang w:eastAsia="pl-PL"/>
        </w:rPr>
      </w:pPr>
      <w:r w:rsidRPr="00402802">
        <w:rPr>
          <w:rFonts w:eastAsia="Times New Roman" w:cs="Times New Roman"/>
          <w:color w:val="000000"/>
          <w:sz w:val="20"/>
          <w:lang w:eastAsia="pl-PL"/>
        </w:rPr>
        <w:t>Warstwa wirtualizacji nie może dla własnych celów alokować więcej niż 200MB pamięci operacyjnej RAM serwera fizycznego</w:t>
      </w:r>
    </w:p>
    <w:p w:rsidR="00402802" w:rsidRDefault="00193F33" w:rsidP="00650D76">
      <w:pPr>
        <w:pStyle w:val="Akapitzlist"/>
        <w:numPr>
          <w:ilvl w:val="0"/>
          <w:numId w:val="13"/>
        </w:numPr>
        <w:tabs>
          <w:tab w:val="left" w:pos="1134"/>
        </w:tabs>
        <w:rPr>
          <w:rFonts w:eastAsia="Times New Roman" w:cs="Times New Roman"/>
          <w:color w:val="000000"/>
          <w:sz w:val="20"/>
          <w:lang w:eastAsia="pl-PL"/>
        </w:rPr>
      </w:pPr>
      <w:r w:rsidRPr="00402802">
        <w:rPr>
          <w:rFonts w:eastAsia="Times New Roman" w:cs="Times New Roman"/>
          <w:color w:val="000000"/>
          <w:sz w:val="20"/>
          <w:lang w:eastAsia="pl-PL"/>
        </w:rPr>
        <w:t>Oprogramowanie do wirtualizacji zainstalowane na serwerze fizycznym musi potrafić obsłużyć i wykorzystać procesory fizyczne wyposażone w 576 logicznych wątków oraz do 12TB pamięci fizycznej RAM</w:t>
      </w:r>
    </w:p>
    <w:p w:rsidR="00402802" w:rsidRDefault="00193F33" w:rsidP="00650D76">
      <w:pPr>
        <w:pStyle w:val="Akapitzlist"/>
        <w:numPr>
          <w:ilvl w:val="0"/>
          <w:numId w:val="13"/>
        </w:numPr>
        <w:tabs>
          <w:tab w:val="left" w:pos="1134"/>
        </w:tabs>
        <w:rPr>
          <w:rFonts w:eastAsia="Times New Roman" w:cs="Times New Roman"/>
          <w:color w:val="000000"/>
          <w:sz w:val="20"/>
          <w:lang w:eastAsia="pl-PL"/>
        </w:rPr>
      </w:pPr>
      <w:r w:rsidRPr="00402802">
        <w:rPr>
          <w:rFonts w:eastAsia="Times New Roman" w:cs="Times New Roman"/>
          <w:color w:val="000000"/>
          <w:sz w:val="20"/>
          <w:lang w:eastAsia="pl-PL"/>
        </w:rPr>
        <w:t>Oprogramowanie do wirtualizacji musi zapewnić możliwość skonfigurowania maszyn wirtualnych 1-128 procesorowych</w:t>
      </w:r>
    </w:p>
    <w:p w:rsidR="00402802" w:rsidRDefault="00193F33" w:rsidP="00650D76">
      <w:pPr>
        <w:pStyle w:val="Akapitzlist"/>
        <w:numPr>
          <w:ilvl w:val="0"/>
          <w:numId w:val="13"/>
        </w:numPr>
        <w:tabs>
          <w:tab w:val="left" w:pos="1134"/>
        </w:tabs>
        <w:rPr>
          <w:rFonts w:eastAsia="Times New Roman" w:cs="Times New Roman"/>
          <w:color w:val="000000"/>
          <w:sz w:val="20"/>
          <w:lang w:eastAsia="pl-PL"/>
        </w:rPr>
      </w:pPr>
      <w:r w:rsidRPr="00402802">
        <w:rPr>
          <w:rFonts w:eastAsia="Times New Roman" w:cs="Times New Roman"/>
          <w:color w:val="000000"/>
          <w:sz w:val="20"/>
          <w:lang w:eastAsia="pl-PL"/>
        </w:rPr>
        <w:t>Oprogramowanie do wirtualizacji musi zapewnić możliwość skonfigurowania maszyn wirtualnych z możliwością przydzielenia do 6 TB pamięci operacyjnej RAM</w:t>
      </w:r>
    </w:p>
    <w:p w:rsidR="00402802" w:rsidRDefault="00193F33" w:rsidP="00650D76">
      <w:pPr>
        <w:pStyle w:val="Akapitzlist"/>
        <w:numPr>
          <w:ilvl w:val="0"/>
          <w:numId w:val="13"/>
        </w:numPr>
        <w:tabs>
          <w:tab w:val="left" w:pos="1134"/>
        </w:tabs>
        <w:rPr>
          <w:rFonts w:eastAsia="Times New Roman" w:cs="Times New Roman"/>
          <w:color w:val="000000"/>
          <w:sz w:val="20"/>
          <w:lang w:eastAsia="pl-PL"/>
        </w:rPr>
      </w:pPr>
      <w:r w:rsidRPr="00402802">
        <w:rPr>
          <w:rFonts w:eastAsia="Times New Roman" w:cs="Times New Roman"/>
          <w:color w:val="000000"/>
          <w:sz w:val="20"/>
          <w:lang w:eastAsia="pl-PL"/>
        </w:rPr>
        <w:t>Oprogramowanie do wirtualizacji musi zapewnić możliwość skonfigurowania maszyn wirtualnych, z których każda może mieć 1-10 wirtualnych kart sieciowych</w:t>
      </w:r>
    </w:p>
    <w:p w:rsidR="00402802" w:rsidRDefault="00193F33" w:rsidP="00650D76">
      <w:pPr>
        <w:pStyle w:val="Akapitzlist"/>
        <w:numPr>
          <w:ilvl w:val="0"/>
          <w:numId w:val="13"/>
        </w:numPr>
        <w:tabs>
          <w:tab w:val="left" w:pos="1134"/>
        </w:tabs>
        <w:rPr>
          <w:rFonts w:eastAsia="Times New Roman" w:cs="Times New Roman"/>
          <w:color w:val="000000"/>
          <w:sz w:val="20"/>
          <w:lang w:eastAsia="pl-PL"/>
        </w:rPr>
      </w:pPr>
      <w:r w:rsidRPr="00402802">
        <w:rPr>
          <w:rFonts w:eastAsia="Times New Roman" w:cs="Times New Roman"/>
          <w:color w:val="000000"/>
          <w:sz w:val="20"/>
          <w:lang w:eastAsia="pl-PL"/>
        </w:rPr>
        <w:t>Oprogramowanie do wirtualizacji musi zapewnić możliwość skonfigurowania maszyn wirtualnych, z których każda może mieć 32 porty szeregowe, 3 porty równoległe i 20 urządzeń USB</w:t>
      </w:r>
    </w:p>
    <w:p w:rsidR="00402802" w:rsidRPr="00AA5E07" w:rsidRDefault="00193F33" w:rsidP="00650D76">
      <w:pPr>
        <w:pStyle w:val="Akapitzlist"/>
        <w:numPr>
          <w:ilvl w:val="0"/>
          <w:numId w:val="13"/>
        </w:numPr>
        <w:tabs>
          <w:tab w:val="left" w:pos="1134"/>
        </w:tabs>
        <w:rPr>
          <w:rFonts w:eastAsia="Times New Roman" w:cs="Times New Roman"/>
          <w:color w:val="000000"/>
          <w:sz w:val="20"/>
          <w:lang w:val="en-US" w:eastAsia="pl-PL"/>
        </w:rPr>
      </w:pPr>
      <w:proofErr w:type="spellStart"/>
      <w:r w:rsidRPr="00B0774C">
        <w:rPr>
          <w:rFonts w:eastAsia="Times New Roman" w:cs="Times New Roman"/>
          <w:color w:val="000000"/>
          <w:sz w:val="20"/>
          <w:lang w:val="en-US" w:eastAsia="pl-PL"/>
        </w:rPr>
        <w:t>Rozwiązanie</w:t>
      </w:r>
      <w:proofErr w:type="spellEnd"/>
      <w:r w:rsidRPr="00B0774C">
        <w:rPr>
          <w:rFonts w:eastAsia="Times New Roman" w:cs="Times New Roman"/>
          <w:color w:val="000000"/>
          <w:sz w:val="20"/>
          <w:lang w:val="en-US" w:eastAsia="pl-PL"/>
        </w:rPr>
        <w:t xml:space="preserve"> </w:t>
      </w:r>
      <w:proofErr w:type="spellStart"/>
      <w:r w:rsidRPr="00B0774C">
        <w:rPr>
          <w:rFonts w:eastAsia="Times New Roman" w:cs="Times New Roman"/>
          <w:color w:val="000000"/>
          <w:sz w:val="20"/>
          <w:lang w:val="en-US" w:eastAsia="pl-PL"/>
        </w:rPr>
        <w:t>musi</w:t>
      </w:r>
      <w:proofErr w:type="spellEnd"/>
      <w:r w:rsidRPr="00B0774C">
        <w:rPr>
          <w:rFonts w:eastAsia="Times New Roman" w:cs="Times New Roman"/>
          <w:color w:val="000000"/>
          <w:sz w:val="20"/>
          <w:lang w:val="en-US" w:eastAsia="pl-PL"/>
        </w:rPr>
        <w:t xml:space="preserve"> </w:t>
      </w:r>
      <w:proofErr w:type="spellStart"/>
      <w:r w:rsidRPr="00B0774C">
        <w:rPr>
          <w:rFonts w:eastAsia="Times New Roman" w:cs="Times New Roman"/>
          <w:color w:val="000000"/>
          <w:sz w:val="20"/>
          <w:lang w:val="en-US" w:eastAsia="pl-PL"/>
        </w:rPr>
        <w:t>wspierać</w:t>
      </w:r>
      <w:proofErr w:type="spellEnd"/>
      <w:r w:rsidRPr="00B0774C">
        <w:rPr>
          <w:rFonts w:eastAsia="Times New Roman" w:cs="Times New Roman"/>
          <w:color w:val="000000"/>
          <w:sz w:val="20"/>
          <w:lang w:val="en-US" w:eastAsia="pl-PL"/>
        </w:rPr>
        <w:t xml:space="preserve"> </w:t>
      </w:r>
      <w:proofErr w:type="spellStart"/>
      <w:r w:rsidRPr="00B0774C">
        <w:rPr>
          <w:rFonts w:eastAsia="Times New Roman" w:cs="Times New Roman"/>
          <w:color w:val="000000"/>
          <w:sz w:val="20"/>
          <w:lang w:val="en-US" w:eastAsia="pl-PL"/>
        </w:rPr>
        <w:t>następujące</w:t>
      </w:r>
      <w:proofErr w:type="spellEnd"/>
      <w:r w:rsidRPr="00B0774C">
        <w:rPr>
          <w:rFonts w:eastAsia="Times New Roman" w:cs="Times New Roman"/>
          <w:color w:val="000000"/>
          <w:sz w:val="20"/>
          <w:lang w:val="en-US" w:eastAsia="pl-PL"/>
        </w:rPr>
        <w:t xml:space="preserve"> </w:t>
      </w:r>
      <w:proofErr w:type="spellStart"/>
      <w:r w:rsidR="00536C35" w:rsidRPr="00B0774C">
        <w:rPr>
          <w:rFonts w:eastAsia="Times New Roman" w:cs="Times New Roman"/>
          <w:color w:val="000000"/>
          <w:sz w:val="20"/>
          <w:lang w:val="en-US" w:eastAsia="pl-PL"/>
        </w:rPr>
        <w:t>systemy</w:t>
      </w:r>
      <w:proofErr w:type="spellEnd"/>
      <w:r w:rsidR="00536C35" w:rsidRPr="00B0774C">
        <w:rPr>
          <w:rFonts w:eastAsia="Times New Roman" w:cs="Times New Roman"/>
          <w:color w:val="000000"/>
          <w:sz w:val="20"/>
          <w:lang w:val="en-US" w:eastAsia="pl-PL"/>
        </w:rPr>
        <w:t xml:space="preserve"> </w:t>
      </w:r>
      <w:proofErr w:type="spellStart"/>
      <w:r w:rsidR="00536C35" w:rsidRPr="00B0774C">
        <w:rPr>
          <w:rFonts w:eastAsia="Times New Roman" w:cs="Times New Roman"/>
          <w:color w:val="000000"/>
          <w:sz w:val="20"/>
          <w:lang w:val="en-US" w:eastAsia="pl-PL"/>
        </w:rPr>
        <w:t>operacyjne</w:t>
      </w:r>
      <w:proofErr w:type="spellEnd"/>
      <w:r w:rsidR="00536C35" w:rsidRPr="00B0774C">
        <w:rPr>
          <w:rFonts w:eastAsia="Times New Roman" w:cs="Times New Roman"/>
          <w:color w:val="000000"/>
          <w:sz w:val="20"/>
          <w:lang w:val="en-US" w:eastAsia="pl-PL"/>
        </w:rPr>
        <w:t>:</w:t>
      </w:r>
      <w:r w:rsidRPr="00AA5E07">
        <w:rPr>
          <w:rFonts w:eastAsia="Times New Roman" w:cs="Times New Roman"/>
          <w:color w:val="000000"/>
          <w:sz w:val="20"/>
          <w:lang w:val="en-US" w:eastAsia="pl-PL"/>
        </w:rPr>
        <w:t xml:space="preserve"> Windows </w:t>
      </w:r>
      <w:r w:rsidR="00536C35" w:rsidRPr="00AA5E07">
        <w:rPr>
          <w:rFonts w:eastAsia="Times New Roman" w:cs="Times New Roman"/>
          <w:color w:val="000000"/>
          <w:sz w:val="20"/>
          <w:lang w:val="en-US" w:eastAsia="pl-PL"/>
        </w:rPr>
        <w:t>NT</w:t>
      </w:r>
      <w:r w:rsidRPr="00AA5E07">
        <w:rPr>
          <w:rFonts w:eastAsia="Times New Roman" w:cs="Times New Roman"/>
          <w:color w:val="000000"/>
          <w:sz w:val="20"/>
          <w:lang w:val="en-US" w:eastAsia="pl-PL"/>
        </w:rPr>
        <w:t xml:space="preserve">, Windows 2000, Windows Server 2003, Windows Server 2008, Windows Server 2012, Windows Server 2016, </w:t>
      </w:r>
      <w:r w:rsidR="00536C35" w:rsidRPr="00AA5E07">
        <w:rPr>
          <w:rFonts w:eastAsia="Times New Roman" w:cs="Times New Roman"/>
          <w:color w:val="000000"/>
          <w:sz w:val="20"/>
          <w:lang w:val="en-US" w:eastAsia="pl-PL"/>
        </w:rPr>
        <w:t xml:space="preserve">Windows XP, </w:t>
      </w:r>
      <w:r w:rsidRPr="00AA5E07">
        <w:rPr>
          <w:rFonts w:eastAsia="Times New Roman" w:cs="Times New Roman"/>
          <w:color w:val="000000"/>
          <w:sz w:val="20"/>
          <w:lang w:val="en-US" w:eastAsia="pl-PL"/>
        </w:rPr>
        <w:t xml:space="preserve">Windows 7, Windows 8, SLES 12, SLES 11, SLES 10,SLES 9, SLES 8, REHL 7, RHEL 6, RHEL 5, RHEL 4, RHEL 3, REHL </w:t>
      </w:r>
      <w:proofErr w:type="spellStart"/>
      <w:r w:rsidRPr="00AA5E07">
        <w:rPr>
          <w:rFonts w:eastAsia="Times New Roman" w:cs="Times New Roman"/>
          <w:color w:val="000000"/>
          <w:sz w:val="20"/>
          <w:lang w:val="en-US" w:eastAsia="pl-PL"/>
        </w:rPr>
        <w:t>Atomie</w:t>
      </w:r>
      <w:proofErr w:type="spellEnd"/>
      <w:r w:rsidRPr="00AA5E07">
        <w:rPr>
          <w:rFonts w:eastAsia="Times New Roman" w:cs="Times New Roman"/>
          <w:color w:val="000000"/>
          <w:sz w:val="20"/>
          <w:lang w:val="en-US" w:eastAsia="pl-PL"/>
        </w:rPr>
        <w:t xml:space="preserve"> 7, Solaris 11 ,Solaris 10, Solaris 9, Solaris 8, 05/2 </w:t>
      </w:r>
      <w:r w:rsidRPr="00AA5E07">
        <w:rPr>
          <w:rFonts w:eastAsia="Times New Roman" w:cs="Times New Roman"/>
          <w:color w:val="000000"/>
          <w:sz w:val="20"/>
          <w:lang w:val="en-US" w:eastAsia="pl-PL"/>
        </w:rPr>
        <w:lastRenderedPageBreak/>
        <w:t xml:space="preserve">Warp 4.0, </w:t>
      </w:r>
      <w:proofErr w:type="spellStart"/>
      <w:r w:rsidRPr="00AA5E07">
        <w:rPr>
          <w:rFonts w:eastAsia="Times New Roman" w:cs="Times New Roman"/>
          <w:color w:val="000000"/>
          <w:sz w:val="20"/>
          <w:lang w:val="en-US" w:eastAsia="pl-PL"/>
        </w:rPr>
        <w:t>Debian</w:t>
      </w:r>
      <w:proofErr w:type="spellEnd"/>
      <w:r w:rsidRPr="00AA5E07">
        <w:rPr>
          <w:rFonts w:eastAsia="Times New Roman" w:cs="Times New Roman"/>
          <w:color w:val="000000"/>
          <w:sz w:val="20"/>
          <w:lang w:val="en-US" w:eastAsia="pl-PL"/>
        </w:rPr>
        <w:t xml:space="preserve">, CentOS, FreeBSD, </w:t>
      </w:r>
      <w:proofErr w:type="spellStart"/>
      <w:r w:rsidRPr="00AA5E07">
        <w:rPr>
          <w:rFonts w:eastAsia="Times New Roman" w:cs="Times New Roman"/>
          <w:color w:val="000000"/>
          <w:sz w:val="20"/>
          <w:lang w:val="en-US" w:eastAsia="pl-PL"/>
        </w:rPr>
        <w:t>Asianux</w:t>
      </w:r>
      <w:proofErr w:type="spellEnd"/>
      <w:r w:rsidRPr="00AA5E07">
        <w:rPr>
          <w:rFonts w:eastAsia="Times New Roman" w:cs="Times New Roman"/>
          <w:color w:val="000000"/>
          <w:sz w:val="20"/>
          <w:lang w:val="en-US" w:eastAsia="pl-PL"/>
        </w:rPr>
        <w:t xml:space="preserve">, </w:t>
      </w:r>
      <w:proofErr w:type="spellStart"/>
      <w:r w:rsidRPr="00AA5E07">
        <w:rPr>
          <w:rFonts w:eastAsia="Times New Roman" w:cs="Times New Roman"/>
          <w:color w:val="000000"/>
          <w:sz w:val="20"/>
          <w:lang w:val="en-US" w:eastAsia="pl-PL"/>
        </w:rPr>
        <w:t>Mandriva</w:t>
      </w:r>
      <w:proofErr w:type="spellEnd"/>
      <w:r w:rsidRPr="00AA5E07">
        <w:rPr>
          <w:rFonts w:eastAsia="Times New Roman" w:cs="Times New Roman"/>
          <w:color w:val="000000"/>
          <w:sz w:val="20"/>
          <w:lang w:val="en-US" w:eastAsia="pl-PL"/>
        </w:rPr>
        <w:t xml:space="preserve">, Ubuntu, SCO </w:t>
      </w:r>
      <w:proofErr w:type="spellStart"/>
      <w:r w:rsidRPr="00AA5E07">
        <w:rPr>
          <w:rFonts w:eastAsia="Times New Roman" w:cs="Times New Roman"/>
          <w:color w:val="000000"/>
          <w:sz w:val="20"/>
          <w:lang w:val="en-US" w:eastAsia="pl-PL"/>
        </w:rPr>
        <w:t>OpenServer</w:t>
      </w:r>
      <w:proofErr w:type="spellEnd"/>
      <w:r w:rsidRPr="00AA5E07">
        <w:rPr>
          <w:rFonts w:eastAsia="Times New Roman" w:cs="Times New Roman"/>
          <w:color w:val="000000"/>
          <w:sz w:val="20"/>
          <w:lang w:val="en-US" w:eastAsia="pl-PL"/>
        </w:rPr>
        <w:t xml:space="preserve">, SCO </w:t>
      </w:r>
      <w:proofErr w:type="spellStart"/>
      <w:r w:rsidRPr="00AA5E07">
        <w:rPr>
          <w:rFonts w:eastAsia="Times New Roman" w:cs="Times New Roman"/>
          <w:color w:val="000000"/>
          <w:sz w:val="20"/>
          <w:lang w:val="en-US" w:eastAsia="pl-PL"/>
        </w:rPr>
        <w:t>Unixware</w:t>
      </w:r>
      <w:proofErr w:type="spellEnd"/>
      <w:r w:rsidRPr="00AA5E07">
        <w:rPr>
          <w:rFonts w:eastAsia="Times New Roman" w:cs="Times New Roman"/>
          <w:color w:val="000000"/>
          <w:sz w:val="20"/>
          <w:lang w:val="en-US" w:eastAsia="pl-PL"/>
        </w:rPr>
        <w:t xml:space="preserve">, Mac OS X, Photon OS, </w:t>
      </w:r>
      <w:proofErr w:type="spellStart"/>
      <w:r w:rsidRPr="00AA5E07">
        <w:rPr>
          <w:rFonts w:eastAsia="Times New Roman" w:cs="Times New Roman"/>
          <w:color w:val="000000"/>
          <w:sz w:val="20"/>
          <w:lang w:val="en-US" w:eastAsia="pl-PL"/>
        </w:rPr>
        <w:t>eCommStation</w:t>
      </w:r>
      <w:proofErr w:type="spellEnd"/>
      <w:r w:rsidRPr="00AA5E07">
        <w:rPr>
          <w:rFonts w:eastAsia="Times New Roman" w:cs="Times New Roman"/>
          <w:color w:val="000000"/>
          <w:sz w:val="20"/>
          <w:lang w:val="en-US" w:eastAsia="pl-PL"/>
        </w:rPr>
        <w:t xml:space="preserve"> 1/2/2.1, Oracle Linux, CoreOS, </w:t>
      </w:r>
      <w:proofErr w:type="spellStart"/>
      <w:r w:rsidRPr="00AA5E07">
        <w:rPr>
          <w:rFonts w:eastAsia="Times New Roman" w:cs="Times New Roman"/>
          <w:color w:val="000000"/>
          <w:sz w:val="20"/>
          <w:lang w:val="en-US" w:eastAsia="pl-PL"/>
        </w:rPr>
        <w:t>NeoKylin</w:t>
      </w:r>
      <w:proofErr w:type="spellEnd"/>
    </w:p>
    <w:p w:rsidR="00402802" w:rsidRDefault="00193F33" w:rsidP="00650D76">
      <w:pPr>
        <w:pStyle w:val="Akapitzlist"/>
        <w:numPr>
          <w:ilvl w:val="0"/>
          <w:numId w:val="13"/>
        </w:numPr>
        <w:tabs>
          <w:tab w:val="left" w:pos="1134"/>
        </w:tabs>
        <w:rPr>
          <w:rFonts w:eastAsia="Times New Roman" w:cs="Times New Roman"/>
          <w:color w:val="000000"/>
          <w:sz w:val="20"/>
          <w:lang w:eastAsia="pl-PL"/>
        </w:rPr>
      </w:pPr>
      <w:r w:rsidRPr="00402802">
        <w:rPr>
          <w:rFonts w:eastAsia="Times New Roman" w:cs="Times New Roman"/>
          <w:color w:val="000000"/>
          <w:sz w:val="20"/>
          <w:lang w:eastAsia="pl-PL"/>
        </w:rPr>
        <w:t>Rozwiązanie musi umożliwiać przydzielenie większej ilości pamięci RAM dla maszyn wirtualnych niż fizyczne zasoby RAM serwera w celu osiągnięcia maksymalnego współczynnika konsolidacji</w:t>
      </w:r>
    </w:p>
    <w:p w:rsidR="00402802" w:rsidRDefault="00193F33" w:rsidP="00650D76">
      <w:pPr>
        <w:pStyle w:val="Akapitzlist"/>
        <w:numPr>
          <w:ilvl w:val="0"/>
          <w:numId w:val="13"/>
        </w:numPr>
        <w:tabs>
          <w:tab w:val="left" w:pos="1134"/>
        </w:tabs>
        <w:rPr>
          <w:rFonts w:eastAsia="Times New Roman" w:cs="Times New Roman"/>
          <w:color w:val="000000"/>
          <w:sz w:val="20"/>
          <w:lang w:eastAsia="pl-PL"/>
        </w:rPr>
      </w:pPr>
      <w:r w:rsidRPr="00402802">
        <w:rPr>
          <w:rFonts w:eastAsia="Times New Roman" w:cs="Times New Roman"/>
          <w:color w:val="000000"/>
          <w:sz w:val="20"/>
          <w:lang w:eastAsia="pl-PL"/>
        </w:rPr>
        <w:t>Rozwiązanie musi umożliwiać udostępnienie maszynie wirtualnej większej ilości zasobów dyskowych niż jest fizycznie zarezerwowane na zasobach dyskowych</w:t>
      </w:r>
    </w:p>
    <w:p w:rsidR="00402802" w:rsidRDefault="00193F33" w:rsidP="00650D76">
      <w:pPr>
        <w:pStyle w:val="Akapitzlist"/>
        <w:numPr>
          <w:ilvl w:val="0"/>
          <w:numId w:val="13"/>
        </w:numPr>
        <w:tabs>
          <w:tab w:val="left" w:pos="1134"/>
        </w:tabs>
        <w:rPr>
          <w:rFonts w:eastAsia="Times New Roman" w:cs="Times New Roman"/>
          <w:color w:val="000000"/>
          <w:sz w:val="20"/>
          <w:lang w:eastAsia="pl-PL"/>
        </w:rPr>
      </w:pPr>
      <w:r w:rsidRPr="00402802">
        <w:rPr>
          <w:rFonts w:eastAsia="Times New Roman" w:cs="Times New Roman"/>
          <w:color w:val="000000"/>
          <w:sz w:val="20"/>
          <w:lang w:eastAsia="pl-PL"/>
        </w:rPr>
        <w:t>Rozwiązanie musi zapewniać sprzętowe wsparcie dla wirtualizacji zagnieżdżonej, w</w:t>
      </w:r>
      <w:r w:rsidR="00B44948">
        <w:rPr>
          <w:rFonts w:eastAsia="Times New Roman" w:cs="Times New Roman"/>
          <w:color w:val="000000"/>
          <w:sz w:val="20"/>
          <w:lang w:eastAsia="pl-PL"/>
        </w:rPr>
        <w:t> </w:t>
      </w:r>
      <w:r w:rsidRPr="00402802">
        <w:rPr>
          <w:rFonts w:eastAsia="Times New Roman" w:cs="Times New Roman"/>
          <w:color w:val="000000"/>
          <w:sz w:val="20"/>
          <w:lang w:eastAsia="pl-PL"/>
        </w:rPr>
        <w:t xml:space="preserve">szczególności w zakresie możliwości zastosowania trybu XP </w:t>
      </w:r>
      <w:proofErr w:type="spellStart"/>
      <w:r w:rsidRPr="00402802">
        <w:rPr>
          <w:rFonts w:eastAsia="Times New Roman" w:cs="Times New Roman"/>
          <w:color w:val="000000"/>
          <w:sz w:val="20"/>
          <w:lang w:eastAsia="pl-PL"/>
        </w:rPr>
        <w:t>mode</w:t>
      </w:r>
      <w:proofErr w:type="spellEnd"/>
      <w:r w:rsidRPr="00402802">
        <w:rPr>
          <w:rFonts w:eastAsia="Times New Roman" w:cs="Times New Roman"/>
          <w:color w:val="000000"/>
          <w:sz w:val="20"/>
          <w:lang w:eastAsia="pl-PL"/>
        </w:rPr>
        <w:t xml:space="preserve"> w Windows 7</w:t>
      </w:r>
      <w:r w:rsidR="00536C35">
        <w:rPr>
          <w:rFonts w:eastAsia="Times New Roman" w:cs="Times New Roman"/>
          <w:color w:val="000000"/>
          <w:sz w:val="20"/>
          <w:lang w:eastAsia="pl-PL"/>
        </w:rPr>
        <w:t>,</w:t>
      </w:r>
      <w:r w:rsidRPr="00402802">
        <w:rPr>
          <w:rFonts w:eastAsia="Times New Roman" w:cs="Times New Roman"/>
          <w:color w:val="000000"/>
          <w:sz w:val="20"/>
          <w:lang w:eastAsia="pl-PL"/>
        </w:rPr>
        <w:t xml:space="preserve"> a także instalacji wszystkich funkcjonalności w tym Hyper-V pakietu Windows Server 2012 na maszynie wirtualnej</w:t>
      </w:r>
    </w:p>
    <w:p w:rsidR="00402802" w:rsidRDefault="00193F33" w:rsidP="00650D76">
      <w:pPr>
        <w:pStyle w:val="Akapitzlist"/>
        <w:numPr>
          <w:ilvl w:val="0"/>
          <w:numId w:val="13"/>
        </w:numPr>
        <w:tabs>
          <w:tab w:val="left" w:pos="1134"/>
        </w:tabs>
        <w:rPr>
          <w:rFonts w:eastAsia="Times New Roman" w:cs="Times New Roman"/>
          <w:color w:val="000000"/>
          <w:sz w:val="20"/>
          <w:lang w:eastAsia="pl-PL"/>
        </w:rPr>
      </w:pPr>
      <w:r w:rsidRPr="00402802">
        <w:rPr>
          <w:rFonts w:eastAsia="Times New Roman" w:cs="Times New Roman"/>
          <w:color w:val="000000"/>
          <w:sz w:val="20"/>
          <w:lang w:eastAsia="pl-PL"/>
        </w:rPr>
        <w:t>Rozwiązanie musi umożliwiać integrację z rozwiązaniami antywirusowymi firm trzecich w</w:t>
      </w:r>
      <w:r w:rsidR="00B44948">
        <w:rPr>
          <w:rFonts w:eastAsia="Times New Roman" w:cs="Times New Roman"/>
          <w:color w:val="000000"/>
          <w:sz w:val="20"/>
          <w:lang w:eastAsia="pl-PL"/>
        </w:rPr>
        <w:t> </w:t>
      </w:r>
      <w:r w:rsidRPr="00402802">
        <w:rPr>
          <w:rFonts w:eastAsia="Times New Roman" w:cs="Times New Roman"/>
          <w:color w:val="000000"/>
          <w:sz w:val="20"/>
          <w:lang w:eastAsia="pl-PL"/>
        </w:rPr>
        <w:t>zakresie skanowania maszyn wirtualnych z poziomu warstwy wirtualizacji</w:t>
      </w:r>
    </w:p>
    <w:p w:rsidR="00402802" w:rsidRDefault="00193F33" w:rsidP="00650D76">
      <w:pPr>
        <w:pStyle w:val="Akapitzlist"/>
        <w:numPr>
          <w:ilvl w:val="0"/>
          <w:numId w:val="13"/>
        </w:numPr>
        <w:tabs>
          <w:tab w:val="left" w:pos="1134"/>
        </w:tabs>
        <w:rPr>
          <w:rFonts w:eastAsia="Times New Roman" w:cs="Times New Roman"/>
          <w:color w:val="000000"/>
          <w:sz w:val="20"/>
          <w:lang w:eastAsia="pl-PL"/>
        </w:rPr>
      </w:pPr>
      <w:r w:rsidRPr="00402802">
        <w:rPr>
          <w:rFonts w:eastAsia="Times New Roman" w:cs="Times New Roman"/>
          <w:color w:val="000000"/>
          <w:sz w:val="20"/>
          <w:lang w:eastAsia="pl-PL"/>
        </w:rPr>
        <w:t>Rozwiązanie musi zapewniać zdalny i lokalny dostęp administracyjny do wszystkich serwerów fizycznych poprzez protokół SSH, z m</w:t>
      </w:r>
      <w:r w:rsidR="00536C35">
        <w:rPr>
          <w:rFonts w:eastAsia="Times New Roman" w:cs="Times New Roman"/>
          <w:color w:val="000000"/>
          <w:sz w:val="20"/>
          <w:lang w:eastAsia="pl-PL"/>
        </w:rPr>
        <w:t xml:space="preserve">ożliwością nadawania uprawnień </w:t>
      </w:r>
      <w:r w:rsidRPr="00402802">
        <w:rPr>
          <w:rFonts w:eastAsia="Times New Roman" w:cs="Times New Roman"/>
          <w:color w:val="000000"/>
          <w:sz w:val="20"/>
          <w:lang w:eastAsia="pl-PL"/>
        </w:rPr>
        <w:t xml:space="preserve">do takiego dostępu nazwanym użytkownikom bez konieczności wykorzystania konta </w:t>
      </w:r>
      <w:proofErr w:type="spellStart"/>
      <w:r w:rsidRPr="00402802">
        <w:rPr>
          <w:rFonts w:eastAsia="Times New Roman" w:cs="Times New Roman"/>
          <w:color w:val="000000"/>
          <w:sz w:val="20"/>
          <w:lang w:eastAsia="pl-PL"/>
        </w:rPr>
        <w:t>root</w:t>
      </w:r>
      <w:proofErr w:type="spellEnd"/>
    </w:p>
    <w:p w:rsidR="00402802" w:rsidRDefault="00193F33" w:rsidP="00650D76">
      <w:pPr>
        <w:pStyle w:val="Akapitzlist"/>
        <w:numPr>
          <w:ilvl w:val="0"/>
          <w:numId w:val="13"/>
        </w:numPr>
        <w:tabs>
          <w:tab w:val="left" w:pos="1134"/>
        </w:tabs>
        <w:rPr>
          <w:rFonts w:eastAsia="Times New Roman" w:cs="Times New Roman"/>
          <w:color w:val="000000"/>
          <w:sz w:val="20"/>
          <w:lang w:eastAsia="pl-PL"/>
        </w:rPr>
      </w:pPr>
      <w:r w:rsidRPr="00402802">
        <w:rPr>
          <w:rFonts w:eastAsia="Times New Roman" w:cs="Times New Roman"/>
          <w:color w:val="000000"/>
          <w:sz w:val="20"/>
          <w:lang w:eastAsia="pl-PL"/>
        </w:rPr>
        <w:t>Oprogramowanie</w:t>
      </w:r>
      <w:r w:rsidR="00536C35">
        <w:rPr>
          <w:rFonts w:eastAsia="Times New Roman" w:cs="Times New Roman"/>
          <w:color w:val="000000"/>
          <w:sz w:val="20"/>
          <w:lang w:eastAsia="pl-PL"/>
        </w:rPr>
        <w:t xml:space="preserve"> </w:t>
      </w:r>
      <w:r w:rsidRPr="00402802">
        <w:rPr>
          <w:rFonts w:eastAsia="Times New Roman" w:cs="Times New Roman"/>
          <w:color w:val="000000"/>
          <w:sz w:val="20"/>
          <w:lang w:eastAsia="pl-PL"/>
        </w:rPr>
        <w:t>do wirtualizacji musi zapewnić możliwość klonowania systemów operacyjnych wraz z ich pełną konfiguracją i danymi</w:t>
      </w:r>
    </w:p>
    <w:p w:rsidR="00402802" w:rsidRDefault="00193F33" w:rsidP="00650D76">
      <w:pPr>
        <w:pStyle w:val="Akapitzlist"/>
        <w:numPr>
          <w:ilvl w:val="0"/>
          <w:numId w:val="13"/>
        </w:numPr>
        <w:tabs>
          <w:tab w:val="left" w:pos="1134"/>
        </w:tabs>
        <w:rPr>
          <w:rFonts w:eastAsia="Times New Roman" w:cs="Times New Roman"/>
          <w:color w:val="000000"/>
          <w:sz w:val="20"/>
          <w:lang w:eastAsia="pl-PL"/>
        </w:rPr>
      </w:pPr>
      <w:r w:rsidRPr="00402802">
        <w:rPr>
          <w:rFonts w:eastAsia="Times New Roman" w:cs="Times New Roman"/>
          <w:color w:val="000000"/>
          <w:sz w:val="20"/>
          <w:lang w:eastAsia="pl-PL"/>
        </w:rPr>
        <w:t>Oprogramowanie do wirtualizacji musi zapewnić możliwość wykonywania kopii migawkowych instancji systemów operacyjnych na potrzeby tworzenia  kopii zapasowych bez przerywania ich pracy z możliwością wskazania konieczności zachowania  stanu pamięc</w:t>
      </w:r>
      <w:r w:rsidR="00402802">
        <w:rPr>
          <w:rFonts w:eastAsia="Times New Roman" w:cs="Times New Roman"/>
          <w:color w:val="000000"/>
          <w:sz w:val="20"/>
          <w:lang w:eastAsia="pl-PL"/>
        </w:rPr>
        <w:t>i pracującej maszyny wirtualnej</w:t>
      </w:r>
    </w:p>
    <w:p w:rsidR="00402802" w:rsidRDefault="00193F33" w:rsidP="00650D76">
      <w:pPr>
        <w:pStyle w:val="Akapitzlist"/>
        <w:numPr>
          <w:ilvl w:val="0"/>
          <w:numId w:val="13"/>
        </w:numPr>
        <w:tabs>
          <w:tab w:val="left" w:pos="1134"/>
        </w:tabs>
        <w:rPr>
          <w:rFonts w:eastAsia="Times New Roman" w:cs="Times New Roman"/>
          <w:color w:val="000000"/>
          <w:sz w:val="20"/>
          <w:lang w:eastAsia="pl-PL"/>
        </w:rPr>
      </w:pPr>
      <w:r w:rsidRPr="00402802">
        <w:rPr>
          <w:rFonts w:eastAsia="Times New Roman" w:cs="Times New Roman"/>
          <w:color w:val="000000"/>
          <w:sz w:val="20"/>
          <w:lang w:eastAsia="pl-PL"/>
        </w:rPr>
        <w:t>Oprogramowanie zarządzające musi posiadać możliwość przydzielania i konfiguracji uprawnień z możliwością integracji z usługami katalogowymi, w szczególności: Microsoft Active Directory, Open LDAP</w:t>
      </w:r>
    </w:p>
    <w:p w:rsidR="00402802" w:rsidRDefault="00193F33" w:rsidP="00650D76">
      <w:pPr>
        <w:pStyle w:val="Akapitzlist"/>
        <w:numPr>
          <w:ilvl w:val="0"/>
          <w:numId w:val="13"/>
        </w:numPr>
        <w:tabs>
          <w:tab w:val="left" w:pos="1134"/>
        </w:tabs>
        <w:rPr>
          <w:rFonts w:eastAsia="Times New Roman" w:cs="Times New Roman"/>
          <w:color w:val="000000"/>
          <w:sz w:val="20"/>
          <w:lang w:eastAsia="pl-PL"/>
        </w:rPr>
      </w:pPr>
      <w:r w:rsidRPr="00402802">
        <w:rPr>
          <w:rFonts w:eastAsia="Times New Roman" w:cs="Times New Roman"/>
          <w:color w:val="000000"/>
          <w:sz w:val="20"/>
          <w:lang w:eastAsia="pl-PL"/>
        </w:rPr>
        <w:t>Rozwiązanie musi zapewniać możliwość dodawania zasobów w czasie pracy maszyny wirtualnej, w szczególności w zakresie ilości procesorów, pamięci operacyjnej i przestrzeni dyskowej</w:t>
      </w:r>
    </w:p>
    <w:p w:rsidR="00402802" w:rsidRDefault="00193F33" w:rsidP="00650D76">
      <w:pPr>
        <w:pStyle w:val="Akapitzlist"/>
        <w:numPr>
          <w:ilvl w:val="0"/>
          <w:numId w:val="13"/>
        </w:numPr>
        <w:tabs>
          <w:tab w:val="left" w:pos="1134"/>
        </w:tabs>
        <w:rPr>
          <w:rFonts w:eastAsia="Times New Roman" w:cs="Times New Roman"/>
          <w:color w:val="000000"/>
          <w:sz w:val="20"/>
          <w:lang w:eastAsia="pl-PL"/>
        </w:rPr>
      </w:pPr>
      <w:r w:rsidRPr="00402802">
        <w:rPr>
          <w:rFonts w:eastAsia="Times New Roman" w:cs="Times New Roman"/>
          <w:color w:val="000000"/>
          <w:sz w:val="20"/>
          <w:lang w:eastAsia="pl-PL"/>
        </w:rPr>
        <w:t>System musi mieć możliwość uruchamiania fizycznych serwerów z centralnie przygotowanego obrazu poprzez protokół PXE</w:t>
      </w:r>
    </w:p>
    <w:p w:rsidR="00402802" w:rsidRDefault="00193F33" w:rsidP="00650D76">
      <w:pPr>
        <w:pStyle w:val="Akapitzlist"/>
        <w:numPr>
          <w:ilvl w:val="0"/>
          <w:numId w:val="13"/>
        </w:numPr>
        <w:tabs>
          <w:tab w:val="left" w:pos="1134"/>
        </w:tabs>
        <w:rPr>
          <w:rFonts w:eastAsia="Times New Roman" w:cs="Times New Roman"/>
          <w:color w:val="000000"/>
          <w:sz w:val="20"/>
          <w:lang w:eastAsia="pl-PL"/>
        </w:rPr>
      </w:pPr>
      <w:r w:rsidRPr="00402802">
        <w:rPr>
          <w:rFonts w:eastAsia="Times New Roman" w:cs="Times New Roman"/>
          <w:color w:val="000000"/>
          <w:sz w:val="20"/>
          <w:lang w:eastAsia="pl-PL"/>
        </w:rPr>
        <w:t>System musi umożliwiać udostępnianie pojedynczego urządzenia fizycznego (</w:t>
      </w:r>
      <w:proofErr w:type="spellStart"/>
      <w:r w:rsidRPr="00402802">
        <w:rPr>
          <w:rFonts w:eastAsia="Times New Roman" w:cs="Times New Roman"/>
          <w:color w:val="000000"/>
          <w:sz w:val="20"/>
          <w:lang w:eastAsia="pl-PL"/>
        </w:rPr>
        <w:t>PCle</w:t>
      </w:r>
      <w:proofErr w:type="spellEnd"/>
      <w:r w:rsidRPr="00402802">
        <w:rPr>
          <w:rFonts w:eastAsia="Times New Roman" w:cs="Times New Roman"/>
          <w:color w:val="000000"/>
          <w:sz w:val="20"/>
          <w:lang w:eastAsia="pl-PL"/>
        </w:rPr>
        <w:t>) jako logicznie separowane wirtualne urządzenia dedykowane dla poszczególnych maszyn wirtualnych</w:t>
      </w:r>
    </w:p>
    <w:p w:rsidR="00402802" w:rsidRDefault="00193F33" w:rsidP="00650D76">
      <w:pPr>
        <w:pStyle w:val="Akapitzlist"/>
        <w:numPr>
          <w:ilvl w:val="0"/>
          <w:numId w:val="13"/>
        </w:numPr>
        <w:tabs>
          <w:tab w:val="left" w:pos="1134"/>
        </w:tabs>
        <w:rPr>
          <w:rFonts w:eastAsia="Times New Roman" w:cs="Times New Roman"/>
          <w:color w:val="000000"/>
          <w:sz w:val="20"/>
          <w:lang w:eastAsia="pl-PL"/>
        </w:rPr>
      </w:pPr>
      <w:r w:rsidRPr="00402802">
        <w:rPr>
          <w:rFonts w:eastAsia="Times New Roman" w:cs="Times New Roman"/>
          <w:color w:val="000000"/>
          <w:sz w:val="20"/>
          <w:lang w:eastAsia="pl-PL"/>
        </w:rPr>
        <w:t>System musi posiadać funkcjonalność wirtualnego przełącznika (</w:t>
      </w:r>
      <w:proofErr w:type="spellStart"/>
      <w:r w:rsidRPr="00402802">
        <w:rPr>
          <w:rFonts w:eastAsia="Times New Roman" w:cs="Times New Roman"/>
          <w:color w:val="000000"/>
          <w:sz w:val="20"/>
          <w:lang w:eastAsia="pl-PL"/>
        </w:rPr>
        <w:t>virtual</w:t>
      </w:r>
      <w:proofErr w:type="spellEnd"/>
      <w:r w:rsidRPr="00402802">
        <w:rPr>
          <w:rFonts w:eastAsia="Times New Roman" w:cs="Times New Roman"/>
          <w:color w:val="000000"/>
          <w:sz w:val="20"/>
          <w:lang w:eastAsia="pl-PL"/>
        </w:rPr>
        <w:t xml:space="preserve"> </w:t>
      </w:r>
      <w:proofErr w:type="spellStart"/>
      <w:r w:rsidRPr="00402802">
        <w:rPr>
          <w:rFonts w:eastAsia="Times New Roman" w:cs="Times New Roman"/>
          <w:color w:val="000000"/>
          <w:sz w:val="20"/>
          <w:lang w:eastAsia="pl-PL"/>
        </w:rPr>
        <w:t>switch</w:t>
      </w:r>
      <w:proofErr w:type="spellEnd"/>
      <w:r w:rsidRPr="00402802">
        <w:rPr>
          <w:rFonts w:eastAsia="Times New Roman" w:cs="Times New Roman"/>
          <w:color w:val="000000"/>
          <w:sz w:val="20"/>
          <w:lang w:eastAsia="pl-PL"/>
        </w:rPr>
        <w:t>) umożliwiającego tworzenie sieci wirtualnej w obszarze hosta i pozwalającego połączyć maszyny wirtualne w obszarze jednego hosta, a także na zewn</w:t>
      </w:r>
      <w:r w:rsidR="00402802" w:rsidRPr="00402802">
        <w:rPr>
          <w:rFonts w:eastAsia="Times New Roman" w:cs="Times New Roman"/>
          <w:color w:val="000000"/>
          <w:sz w:val="20"/>
          <w:lang w:eastAsia="pl-PL"/>
        </w:rPr>
        <w:t>ątrz sieci fizycznej</w:t>
      </w:r>
    </w:p>
    <w:p w:rsidR="00402802" w:rsidRDefault="00402802" w:rsidP="00650D76">
      <w:pPr>
        <w:pStyle w:val="Akapitzlist"/>
        <w:numPr>
          <w:ilvl w:val="0"/>
          <w:numId w:val="13"/>
        </w:numPr>
        <w:tabs>
          <w:tab w:val="left" w:pos="1134"/>
        </w:tabs>
        <w:rPr>
          <w:rFonts w:eastAsia="Times New Roman" w:cs="Times New Roman"/>
          <w:color w:val="000000"/>
          <w:sz w:val="20"/>
          <w:lang w:eastAsia="pl-PL"/>
        </w:rPr>
      </w:pPr>
      <w:r w:rsidRPr="00402802">
        <w:rPr>
          <w:rFonts w:eastAsia="Times New Roman" w:cs="Times New Roman"/>
          <w:color w:val="000000"/>
          <w:sz w:val="20"/>
          <w:lang w:eastAsia="pl-PL"/>
        </w:rPr>
        <w:t>P</w:t>
      </w:r>
      <w:r w:rsidR="00193F33" w:rsidRPr="00402802">
        <w:rPr>
          <w:rFonts w:eastAsia="Times New Roman" w:cs="Times New Roman"/>
          <w:color w:val="000000"/>
          <w:sz w:val="20"/>
          <w:lang w:eastAsia="pl-PL"/>
        </w:rPr>
        <w:t>ojedynczy przełącznik wirtualny powinien mieć możliwość konfiguracji do 4000 portów</w:t>
      </w:r>
    </w:p>
    <w:p w:rsidR="00402802" w:rsidRDefault="00193F33" w:rsidP="00650D76">
      <w:pPr>
        <w:pStyle w:val="Akapitzlist"/>
        <w:numPr>
          <w:ilvl w:val="0"/>
          <w:numId w:val="13"/>
        </w:numPr>
        <w:tabs>
          <w:tab w:val="left" w:pos="1134"/>
        </w:tabs>
        <w:rPr>
          <w:rFonts w:eastAsia="Times New Roman" w:cs="Times New Roman"/>
          <w:color w:val="000000"/>
          <w:sz w:val="20"/>
          <w:lang w:eastAsia="pl-PL"/>
        </w:rPr>
      </w:pPr>
      <w:r w:rsidRPr="00402802">
        <w:rPr>
          <w:rFonts w:eastAsia="Times New Roman" w:cs="Times New Roman"/>
          <w:color w:val="000000"/>
          <w:sz w:val="20"/>
          <w:lang w:eastAsia="pl-PL"/>
        </w:rPr>
        <w:t>Pojedynczy wirtualny przełącznik musi posiadać możliw</w:t>
      </w:r>
      <w:r w:rsidR="00B44948">
        <w:rPr>
          <w:rFonts w:eastAsia="Times New Roman" w:cs="Times New Roman"/>
          <w:color w:val="000000"/>
          <w:sz w:val="20"/>
          <w:lang w:eastAsia="pl-PL"/>
        </w:rPr>
        <w:t>ość przyłączania do niego dwóch i </w:t>
      </w:r>
      <w:r w:rsidRPr="00402802">
        <w:rPr>
          <w:rFonts w:eastAsia="Times New Roman" w:cs="Times New Roman"/>
          <w:color w:val="000000"/>
          <w:sz w:val="20"/>
          <w:lang w:eastAsia="pl-PL"/>
        </w:rPr>
        <w:t xml:space="preserve">więcej fizycznych kart sieciowych, aby zapewnić bezpieczeństwo połączenia </w:t>
      </w:r>
      <w:proofErr w:type="spellStart"/>
      <w:r w:rsidRPr="00402802">
        <w:rPr>
          <w:rFonts w:eastAsia="Times New Roman" w:cs="Times New Roman"/>
          <w:color w:val="000000"/>
          <w:sz w:val="20"/>
          <w:lang w:eastAsia="pl-PL"/>
        </w:rPr>
        <w:t>ethernet</w:t>
      </w:r>
      <w:r w:rsidR="0013218E">
        <w:rPr>
          <w:rFonts w:eastAsia="Times New Roman" w:cs="Times New Roman"/>
          <w:color w:val="000000"/>
          <w:sz w:val="20"/>
          <w:lang w:eastAsia="pl-PL"/>
        </w:rPr>
        <w:t>’</w:t>
      </w:r>
      <w:r w:rsidRPr="00402802">
        <w:rPr>
          <w:rFonts w:eastAsia="Times New Roman" w:cs="Times New Roman"/>
          <w:color w:val="000000"/>
          <w:sz w:val="20"/>
          <w:lang w:eastAsia="pl-PL"/>
        </w:rPr>
        <w:t>owego</w:t>
      </w:r>
      <w:proofErr w:type="spellEnd"/>
      <w:r w:rsidRPr="00402802">
        <w:rPr>
          <w:rFonts w:eastAsia="Times New Roman" w:cs="Times New Roman"/>
          <w:color w:val="000000"/>
          <w:sz w:val="20"/>
          <w:lang w:eastAsia="pl-PL"/>
        </w:rPr>
        <w:t xml:space="preserve"> w razie awarii karty sieciowej</w:t>
      </w:r>
    </w:p>
    <w:p w:rsidR="00402802" w:rsidRDefault="00193F33" w:rsidP="00650D76">
      <w:pPr>
        <w:pStyle w:val="Akapitzlist"/>
        <w:numPr>
          <w:ilvl w:val="0"/>
          <w:numId w:val="13"/>
        </w:numPr>
        <w:tabs>
          <w:tab w:val="left" w:pos="1134"/>
        </w:tabs>
        <w:rPr>
          <w:rFonts w:eastAsia="Times New Roman" w:cs="Times New Roman"/>
          <w:color w:val="000000"/>
          <w:sz w:val="20"/>
          <w:lang w:eastAsia="pl-PL"/>
        </w:rPr>
      </w:pPr>
      <w:r w:rsidRPr="00402802">
        <w:rPr>
          <w:rFonts w:eastAsia="Times New Roman" w:cs="Times New Roman"/>
          <w:color w:val="000000"/>
          <w:sz w:val="20"/>
          <w:lang w:eastAsia="pl-PL"/>
        </w:rPr>
        <w:t>Wirtualne przełączniki musza obsługiwać wirtualne sieci lokalne (VLAN)</w:t>
      </w:r>
    </w:p>
    <w:p w:rsidR="00402802" w:rsidRDefault="00193F33" w:rsidP="00650D76">
      <w:pPr>
        <w:pStyle w:val="Akapitzlist"/>
        <w:numPr>
          <w:ilvl w:val="0"/>
          <w:numId w:val="13"/>
        </w:numPr>
        <w:tabs>
          <w:tab w:val="left" w:pos="1134"/>
        </w:tabs>
        <w:rPr>
          <w:rFonts w:eastAsia="Times New Roman" w:cs="Times New Roman"/>
          <w:color w:val="000000"/>
          <w:sz w:val="20"/>
          <w:lang w:eastAsia="pl-PL"/>
        </w:rPr>
      </w:pPr>
      <w:r w:rsidRPr="00402802">
        <w:rPr>
          <w:rFonts w:eastAsia="Times New Roman" w:cs="Times New Roman"/>
          <w:color w:val="000000"/>
          <w:sz w:val="20"/>
          <w:lang w:eastAsia="pl-PL"/>
        </w:rPr>
        <w:t>Rozwiązanie musi zapewniać możliwość konfigurowania polityk separacji sieci w warstwie trzeciej, tak aby zapewnić oddzielne grupy wzajemnej komunikacji pomiędzy maszynami wirtualnymi</w:t>
      </w:r>
    </w:p>
    <w:p w:rsidR="00402802" w:rsidRDefault="00193F33" w:rsidP="00650D76">
      <w:pPr>
        <w:pStyle w:val="Akapitzlist"/>
        <w:numPr>
          <w:ilvl w:val="0"/>
          <w:numId w:val="13"/>
        </w:numPr>
        <w:tabs>
          <w:tab w:val="left" w:pos="1134"/>
        </w:tabs>
        <w:rPr>
          <w:rFonts w:eastAsia="Times New Roman" w:cs="Times New Roman"/>
          <w:color w:val="000000"/>
          <w:sz w:val="20"/>
          <w:lang w:eastAsia="pl-PL"/>
        </w:rPr>
      </w:pPr>
      <w:r w:rsidRPr="00402802">
        <w:rPr>
          <w:rFonts w:eastAsia="Times New Roman" w:cs="Times New Roman"/>
          <w:color w:val="000000"/>
          <w:sz w:val="20"/>
          <w:lang w:eastAsia="pl-PL"/>
        </w:rPr>
        <w:t>Rozwiązanie musi umożli</w:t>
      </w:r>
      <w:r w:rsidR="0013218E">
        <w:rPr>
          <w:rFonts w:eastAsia="Times New Roman" w:cs="Times New Roman"/>
          <w:color w:val="000000"/>
          <w:sz w:val="20"/>
          <w:lang w:eastAsia="pl-PL"/>
        </w:rPr>
        <w:t>wiać wykorzystanie technologii 1</w:t>
      </w:r>
      <w:r w:rsidRPr="00402802">
        <w:rPr>
          <w:rFonts w:eastAsia="Times New Roman" w:cs="Times New Roman"/>
          <w:color w:val="000000"/>
          <w:sz w:val="20"/>
          <w:lang w:eastAsia="pl-PL"/>
        </w:rPr>
        <w:t>O</w:t>
      </w:r>
      <w:r w:rsidR="0013218E">
        <w:rPr>
          <w:rFonts w:eastAsia="Times New Roman" w:cs="Times New Roman"/>
          <w:color w:val="000000"/>
          <w:sz w:val="20"/>
          <w:lang w:eastAsia="pl-PL"/>
        </w:rPr>
        <w:t xml:space="preserve"> </w:t>
      </w:r>
      <w:proofErr w:type="spellStart"/>
      <w:r w:rsidRPr="00402802">
        <w:rPr>
          <w:rFonts w:eastAsia="Times New Roman" w:cs="Times New Roman"/>
          <w:color w:val="000000"/>
          <w:sz w:val="20"/>
          <w:lang w:eastAsia="pl-PL"/>
        </w:rPr>
        <w:t>GbE</w:t>
      </w:r>
      <w:proofErr w:type="spellEnd"/>
      <w:r w:rsidR="0013218E">
        <w:rPr>
          <w:rFonts w:eastAsia="Times New Roman" w:cs="Times New Roman"/>
          <w:color w:val="000000"/>
          <w:sz w:val="20"/>
          <w:lang w:eastAsia="pl-PL"/>
        </w:rPr>
        <w:t>,</w:t>
      </w:r>
      <w:r w:rsidRPr="00402802">
        <w:rPr>
          <w:rFonts w:eastAsia="Times New Roman" w:cs="Times New Roman"/>
          <w:color w:val="000000"/>
          <w:sz w:val="20"/>
          <w:lang w:eastAsia="pl-PL"/>
        </w:rPr>
        <w:t xml:space="preserve"> w tym agregację połączeń fizycznych do minimalizacji czasu przenoszenia maszyny wirtualnej pomiędzy serwerami fizycznymi</w:t>
      </w:r>
    </w:p>
    <w:p w:rsidR="00402802" w:rsidRDefault="00193F33" w:rsidP="00650D76">
      <w:pPr>
        <w:pStyle w:val="Akapitzlist"/>
        <w:numPr>
          <w:ilvl w:val="0"/>
          <w:numId w:val="13"/>
        </w:numPr>
        <w:tabs>
          <w:tab w:val="left" w:pos="1134"/>
        </w:tabs>
        <w:rPr>
          <w:rFonts w:eastAsia="Times New Roman" w:cs="Times New Roman"/>
          <w:color w:val="000000"/>
          <w:sz w:val="20"/>
          <w:lang w:eastAsia="pl-PL"/>
        </w:rPr>
      </w:pPr>
      <w:r w:rsidRPr="00402802">
        <w:rPr>
          <w:rFonts w:eastAsia="Times New Roman" w:cs="Times New Roman"/>
          <w:color w:val="000000"/>
          <w:sz w:val="20"/>
          <w:lang w:eastAsia="pl-PL"/>
        </w:rPr>
        <w:t>Oprogramowanie do wirtualizacji musi obsługiwać przełączenie ścieżek LAN (bez utraty komunikacji) w przypadku awarii jednej ze ścieżek</w:t>
      </w:r>
    </w:p>
    <w:p w:rsidR="00402802" w:rsidRDefault="00193F33" w:rsidP="00650D76">
      <w:pPr>
        <w:pStyle w:val="Akapitzlist"/>
        <w:numPr>
          <w:ilvl w:val="0"/>
          <w:numId w:val="13"/>
        </w:numPr>
        <w:tabs>
          <w:tab w:val="left" w:pos="1134"/>
        </w:tabs>
        <w:rPr>
          <w:rFonts w:eastAsia="Times New Roman" w:cs="Times New Roman"/>
          <w:color w:val="000000"/>
          <w:sz w:val="20"/>
          <w:lang w:eastAsia="pl-PL"/>
        </w:rPr>
      </w:pPr>
      <w:r w:rsidRPr="00402802">
        <w:rPr>
          <w:rFonts w:eastAsia="Times New Roman" w:cs="Times New Roman"/>
          <w:color w:val="000000"/>
          <w:sz w:val="20"/>
          <w:lang w:eastAsia="pl-PL"/>
        </w:rPr>
        <w:lastRenderedPageBreak/>
        <w:t>Rozwiązanie musi zapewnić możliwość zdefiniowania alertów informujących o przekroczeniu wartości progowych</w:t>
      </w:r>
    </w:p>
    <w:p w:rsidR="00402802" w:rsidRDefault="00193F33" w:rsidP="00650D76">
      <w:pPr>
        <w:pStyle w:val="Akapitzlist"/>
        <w:numPr>
          <w:ilvl w:val="0"/>
          <w:numId w:val="13"/>
        </w:numPr>
        <w:tabs>
          <w:tab w:val="left" w:pos="1134"/>
        </w:tabs>
        <w:rPr>
          <w:rFonts w:eastAsia="Times New Roman" w:cs="Times New Roman"/>
          <w:color w:val="000000"/>
          <w:sz w:val="20"/>
          <w:lang w:eastAsia="pl-PL"/>
        </w:rPr>
      </w:pPr>
      <w:r w:rsidRPr="00402802">
        <w:rPr>
          <w:rFonts w:eastAsia="Times New Roman" w:cs="Times New Roman"/>
          <w:color w:val="000000"/>
          <w:sz w:val="20"/>
          <w:lang w:eastAsia="pl-PL"/>
        </w:rPr>
        <w:t>Rozwiązanie musi zapewniać możliwość replikacji maszyn wirtualnych z dowolnej pamięci masowej</w:t>
      </w:r>
      <w:r w:rsidR="0013218E">
        <w:rPr>
          <w:rFonts w:eastAsia="Times New Roman" w:cs="Times New Roman"/>
          <w:color w:val="000000"/>
          <w:sz w:val="20"/>
          <w:lang w:eastAsia="pl-PL"/>
        </w:rPr>
        <w:t>,</w:t>
      </w:r>
      <w:r w:rsidRPr="00402802">
        <w:rPr>
          <w:rFonts w:eastAsia="Times New Roman" w:cs="Times New Roman"/>
          <w:color w:val="000000"/>
          <w:sz w:val="20"/>
          <w:lang w:eastAsia="pl-PL"/>
        </w:rPr>
        <w:t xml:space="preserve"> w tym z dysków wewnętrznych serwerów fizycznych  na  dowolną  pamięć masową w tym samym lub oddalonym ośrodku przetwarzania</w:t>
      </w:r>
    </w:p>
    <w:p w:rsidR="00402802" w:rsidRDefault="00193F33" w:rsidP="00650D76">
      <w:pPr>
        <w:pStyle w:val="Akapitzlist"/>
        <w:numPr>
          <w:ilvl w:val="0"/>
          <w:numId w:val="13"/>
        </w:numPr>
        <w:tabs>
          <w:tab w:val="left" w:pos="1134"/>
        </w:tabs>
        <w:rPr>
          <w:rFonts w:eastAsia="Times New Roman" w:cs="Times New Roman"/>
          <w:color w:val="000000"/>
          <w:sz w:val="20"/>
          <w:lang w:eastAsia="pl-PL"/>
        </w:rPr>
      </w:pPr>
      <w:r w:rsidRPr="00402802">
        <w:rPr>
          <w:rFonts w:eastAsia="Times New Roman" w:cs="Times New Roman"/>
          <w:color w:val="000000"/>
          <w:sz w:val="20"/>
          <w:lang w:eastAsia="pl-PL"/>
        </w:rPr>
        <w:t>Rozwiązanie replikujące musi gwarantować współczynnik RPO na poziomie minimum 5 minut</w:t>
      </w:r>
    </w:p>
    <w:p w:rsidR="00402802" w:rsidRDefault="00193F33" w:rsidP="00650D76">
      <w:pPr>
        <w:pStyle w:val="Akapitzlist"/>
        <w:numPr>
          <w:ilvl w:val="0"/>
          <w:numId w:val="13"/>
        </w:numPr>
        <w:tabs>
          <w:tab w:val="left" w:pos="1134"/>
        </w:tabs>
        <w:rPr>
          <w:rFonts w:eastAsia="Times New Roman" w:cs="Times New Roman"/>
          <w:color w:val="000000"/>
          <w:sz w:val="20"/>
          <w:lang w:eastAsia="pl-PL"/>
        </w:rPr>
      </w:pPr>
      <w:r w:rsidRPr="00402802">
        <w:rPr>
          <w:rFonts w:eastAsia="Times New Roman" w:cs="Times New Roman"/>
          <w:color w:val="000000"/>
          <w:sz w:val="20"/>
          <w:lang w:eastAsia="pl-PL"/>
        </w:rPr>
        <w:t xml:space="preserve">Czas planowanego przestoju usług związany z koniecznością prac serwisowych (np. rekonfiguracja serwerów, macierzy, </w:t>
      </w:r>
      <w:proofErr w:type="spellStart"/>
      <w:r w:rsidRPr="00402802">
        <w:rPr>
          <w:rFonts w:eastAsia="Times New Roman" w:cs="Times New Roman"/>
          <w:color w:val="000000"/>
          <w:sz w:val="20"/>
          <w:lang w:eastAsia="pl-PL"/>
        </w:rPr>
        <w:t>switch</w:t>
      </w:r>
      <w:r w:rsidR="0013218E">
        <w:rPr>
          <w:rFonts w:eastAsia="Times New Roman" w:cs="Times New Roman"/>
          <w:color w:val="000000"/>
          <w:sz w:val="20"/>
          <w:lang w:eastAsia="pl-PL"/>
        </w:rPr>
        <w:t>’</w:t>
      </w:r>
      <w:r w:rsidRPr="00402802">
        <w:rPr>
          <w:rFonts w:eastAsia="Times New Roman" w:cs="Times New Roman"/>
          <w:color w:val="000000"/>
          <w:sz w:val="20"/>
          <w:lang w:eastAsia="pl-PL"/>
        </w:rPr>
        <w:t>y</w:t>
      </w:r>
      <w:proofErr w:type="spellEnd"/>
      <w:r w:rsidRPr="00402802">
        <w:rPr>
          <w:rFonts w:eastAsia="Times New Roman" w:cs="Times New Roman"/>
          <w:color w:val="000000"/>
          <w:sz w:val="20"/>
          <w:lang w:eastAsia="pl-PL"/>
        </w:rPr>
        <w:t>) musi być  ograniczony  do  minimum. Konieczna jest możliwość przenoszenia maszyn wirtualnych pomiędzy serwerami fizycznymi bez przerywania pracy usług</w:t>
      </w:r>
    </w:p>
    <w:p w:rsidR="00402802" w:rsidRDefault="00193F33" w:rsidP="00650D76">
      <w:pPr>
        <w:pStyle w:val="Akapitzlist"/>
        <w:numPr>
          <w:ilvl w:val="0"/>
          <w:numId w:val="13"/>
        </w:numPr>
        <w:tabs>
          <w:tab w:val="left" w:pos="1134"/>
        </w:tabs>
        <w:rPr>
          <w:rFonts w:eastAsia="Times New Roman" w:cs="Times New Roman"/>
          <w:color w:val="000000"/>
          <w:sz w:val="20"/>
          <w:lang w:eastAsia="pl-PL"/>
        </w:rPr>
      </w:pPr>
      <w:r w:rsidRPr="00402802">
        <w:rPr>
          <w:rFonts w:eastAsia="Times New Roman" w:cs="Times New Roman"/>
          <w:color w:val="000000"/>
          <w:sz w:val="20"/>
          <w:lang w:eastAsia="pl-PL"/>
        </w:rPr>
        <w:t>Rozwiązanie musi mieć możliwość przenoszenia maszyn wirtualnych w czasie ich pracy pomiędzy serwerami fizycznymi oraz różnymi konsolami do zarządzania wirtualizacją. Rozwiązanie musi posiadać natywne mechanizmy szyfrowania, podczas przenoszenia maszyn wirtualnych, w czasie ich pracy pomiędzy serwerami fizycznymi</w:t>
      </w:r>
    </w:p>
    <w:p w:rsidR="00402802" w:rsidRDefault="00193F33" w:rsidP="00650D76">
      <w:pPr>
        <w:pStyle w:val="Akapitzlist"/>
        <w:numPr>
          <w:ilvl w:val="0"/>
          <w:numId w:val="13"/>
        </w:numPr>
        <w:tabs>
          <w:tab w:val="left" w:pos="1134"/>
        </w:tabs>
        <w:rPr>
          <w:rFonts w:eastAsia="Times New Roman" w:cs="Times New Roman"/>
          <w:color w:val="000000"/>
          <w:sz w:val="20"/>
          <w:lang w:eastAsia="pl-PL"/>
        </w:rPr>
      </w:pPr>
      <w:r w:rsidRPr="00402802">
        <w:rPr>
          <w:rFonts w:eastAsia="Times New Roman" w:cs="Times New Roman"/>
          <w:color w:val="000000"/>
          <w:sz w:val="20"/>
          <w:lang w:eastAsia="pl-PL"/>
        </w:rPr>
        <w:t>Musi zostać zapewniona odpowiednia redundancja i nadmiarowość zasobów tak by w</w:t>
      </w:r>
      <w:r w:rsidR="00B44948">
        <w:rPr>
          <w:rFonts w:eastAsia="Times New Roman" w:cs="Times New Roman"/>
          <w:color w:val="000000"/>
          <w:sz w:val="20"/>
          <w:lang w:eastAsia="pl-PL"/>
        </w:rPr>
        <w:t> </w:t>
      </w:r>
      <w:r w:rsidRPr="00402802">
        <w:rPr>
          <w:rFonts w:eastAsia="Times New Roman" w:cs="Times New Roman"/>
          <w:color w:val="000000"/>
          <w:sz w:val="20"/>
          <w:lang w:eastAsia="pl-PL"/>
        </w:rPr>
        <w:t>przypadku awarii np. serwera fizycznego usługi na nim świadczone zostały automatycznie przełączone na inne serwery infrastruktury</w:t>
      </w:r>
    </w:p>
    <w:p w:rsidR="00402802" w:rsidRDefault="00193F33" w:rsidP="00650D76">
      <w:pPr>
        <w:pStyle w:val="Akapitzlist"/>
        <w:numPr>
          <w:ilvl w:val="0"/>
          <w:numId w:val="13"/>
        </w:numPr>
        <w:tabs>
          <w:tab w:val="left" w:pos="1134"/>
        </w:tabs>
        <w:rPr>
          <w:rFonts w:eastAsia="Times New Roman" w:cs="Times New Roman"/>
          <w:color w:val="000000"/>
          <w:sz w:val="20"/>
          <w:lang w:eastAsia="pl-PL"/>
        </w:rPr>
      </w:pPr>
      <w:r w:rsidRPr="00402802">
        <w:rPr>
          <w:rFonts w:eastAsia="Times New Roman" w:cs="Times New Roman"/>
          <w:color w:val="000000"/>
          <w:sz w:val="20"/>
          <w:lang w:eastAsia="pl-PL"/>
        </w:rPr>
        <w:t>Rozwiązanie musi umożliwiać łatwe i szybkie ponowne uruchomienie systemów/usług w</w:t>
      </w:r>
      <w:r w:rsidR="00B44948">
        <w:rPr>
          <w:rFonts w:eastAsia="Times New Roman" w:cs="Times New Roman"/>
          <w:color w:val="000000"/>
          <w:sz w:val="20"/>
          <w:lang w:eastAsia="pl-PL"/>
        </w:rPr>
        <w:t> </w:t>
      </w:r>
      <w:r w:rsidRPr="00402802">
        <w:rPr>
          <w:rFonts w:eastAsia="Times New Roman" w:cs="Times New Roman"/>
          <w:color w:val="000000"/>
          <w:sz w:val="20"/>
          <w:lang w:eastAsia="pl-PL"/>
        </w:rPr>
        <w:t>przypadku awarii poszczególnych elementów infrastruktury bez utraty danych</w:t>
      </w:r>
    </w:p>
    <w:p w:rsidR="00402802" w:rsidRDefault="00193F33" w:rsidP="00650D76">
      <w:pPr>
        <w:pStyle w:val="Akapitzlist"/>
        <w:numPr>
          <w:ilvl w:val="0"/>
          <w:numId w:val="13"/>
        </w:numPr>
        <w:tabs>
          <w:tab w:val="left" w:pos="1134"/>
        </w:tabs>
        <w:rPr>
          <w:rFonts w:eastAsia="Times New Roman" w:cs="Times New Roman"/>
          <w:color w:val="000000"/>
          <w:sz w:val="20"/>
          <w:lang w:eastAsia="pl-PL"/>
        </w:rPr>
      </w:pPr>
      <w:r w:rsidRPr="00402802">
        <w:rPr>
          <w:rFonts w:eastAsia="Times New Roman" w:cs="Times New Roman"/>
          <w:color w:val="000000"/>
          <w:sz w:val="20"/>
          <w:lang w:eastAsia="pl-PL"/>
        </w:rPr>
        <w:t>Rozwiązanie musi zapewnić bezpieczeństwo danych mimo poważnego uszkodzenia lub utraty sprzętu lub oprogramowania</w:t>
      </w:r>
    </w:p>
    <w:p w:rsidR="00402802" w:rsidRDefault="00193F33" w:rsidP="00650D76">
      <w:pPr>
        <w:pStyle w:val="Akapitzlist"/>
        <w:numPr>
          <w:ilvl w:val="0"/>
          <w:numId w:val="13"/>
        </w:numPr>
        <w:tabs>
          <w:tab w:val="left" w:pos="1134"/>
        </w:tabs>
        <w:rPr>
          <w:rFonts w:eastAsia="Times New Roman" w:cs="Times New Roman"/>
          <w:color w:val="000000"/>
          <w:sz w:val="20"/>
          <w:lang w:eastAsia="pl-PL"/>
        </w:rPr>
      </w:pPr>
      <w:r w:rsidRPr="00402802">
        <w:rPr>
          <w:rFonts w:eastAsia="Times New Roman" w:cs="Times New Roman"/>
          <w:color w:val="000000"/>
          <w:sz w:val="20"/>
          <w:lang w:eastAsia="pl-PL"/>
        </w:rPr>
        <w:t xml:space="preserve">Rozwiązanie musi zapewniać mechanizm bezpiecznego, bezprzerwowego i automatycznego uaktualniania warstwy </w:t>
      </w:r>
      <w:proofErr w:type="spellStart"/>
      <w:r w:rsidRPr="00402802">
        <w:rPr>
          <w:rFonts w:eastAsia="Times New Roman" w:cs="Times New Roman"/>
          <w:color w:val="000000"/>
          <w:sz w:val="20"/>
          <w:lang w:eastAsia="pl-PL"/>
        </w:rPr>
        <w:t>wirtualizacyjnej</w:t>
      </w:r>
      <w:proofErr w:type="spellEnd"/>
      <w:r w:rsidRPr="00402802">
        <w:rPr>
          <w:rFonts w:eastAsia="Times New Roman" w:cs="Times New Roman"/>
          <w:color w:val="000000"/>
          <w:sz w:val="20"/>
          <w:lang w:eastAsia="pl-PL"/>
        </w:rPr>
        <w:t xml:space="preserve"> wliczając w to zarówno poprawki bezpieczeństwa jaki zmianę jej wersji bez potrzeby wyłączania wirtualnych maszyn</w:t>
      </w:r>
    </w:p>
    <w:p w:rsidR="00402802" w:rsidRDefault="00193F33" w:rsidP="00650D76">
      <w:pPr>
        <w:pStyle w:val="Akapitzlist"/>
        <w:numPr>
          <w:ilvl w:val="0"/>
          <w:numId w:val="13"/>
        </w:numPr>
        <w:tabs>
          <w:tab w:val="left" w:pos="1134"/>
        </w:tabs>
        <w:rPr>
          <w:rFonts w:eastAsia="Times New Roman" w:cs="Times New Roman"/>
          <w:color w:val="000000"/>
          <w:sz w:val="20"/>
          <w:lang w:eastAsia="pl-PL"/>
        </w:rPr>
      </w:pPr>
      <w:r w:rsidRPr="00402802">
        <w:rPr>
          <w:rFonts w:eastAsia="Times New Roman" w:cs="Times New Roman"/>
          <w:color w:val="000000"/>
          <w:sz w:val="20"/>
          <w:lang w:eastAsia="pl-PL"/>
        </w:rPr>
        <w:t>Rozwiązanie musi posiadać co najmniej 2 niezależne mechanizmy wzajemnej komunikacji między serwerami oraz z serwerem zarządzającym, gwarantujące właściwe działanie mechanizmów wysokiej dostępności na wypadek izolacji sieciowej serwerów fizycznych lub partycjonowania sieci</w:t>
      </w:r>
    </w:p>
    <w:p w:rsidR="00402802" w:rsidRDefault="00193F33" w:rsidP="00650D76">
      <w:pPr>
        <w:pStyle w:val="Akapitzlist"/>
        <w:numPr>
          <w:ilvl w:val="0"/>
          <w:numId w:val="13"/>
        </w:numPr>
        <w:tabs>
          <w:tab w:val="left" w:pos="1134"/>
        </w:tabs>
        <w:rPr>
          <w:rFonts w:eastAsia="Times New Roman" w:cs="Times New Roman"/>
          <w:color w:val="000000"/>
          <w:sz w:val="20"/>
          <w:lang w:eastAsia="pl-PL"/>
        </w:rPr>
      </w:pPr>
      <w:r w:rsidRPr="00402802">
        <w:rPr>
          <w:rFonts w:eastAsia="Times New Roman" w:cs="Times New Roman"/>
          <w:color w:val="000000"/>
          <w:sz w:val="20"/>
          <w:lang w:eastAsia="pl-PL"/>
        </w:rPr>
        <w:t>Decyzja o próbie przywrócenia funkcjonalności maszyny wirtualnej w przypadku awarii lub niedostępności serwera fizycznego powinna być podejmowana automatycznie, jednak musi istnieć możliwość określenia przez administratora czasu po jakim taka decyzja jest wykonywana</w:t>
      </w:r>
    </w:p>
    <w:p w:rsidR="00402802" w:rsidRDefault="00193F33" w:rsidP="00650D76">
      <w:pPr>
        <w:pStyle w:val="Akapitzlist"/>
        <w:numPr>
          <w:ilvl w:val="0"/>
          <w:numId w:val="13"/>
        </w:numPr>
        <w:tabs>
          <w:tab w:val="left" w:pos="1134"/>
        </w:tabs>
        <w:rPr>
          <w:rFonts w:eastAsia="Times New Roman" w:cs="Times New Roman"/>
          <w:color w:val="000000"/>
          <w:sz w:val="20"/>
          <w:lang w:eastAsia="pl-PL"/>
        </w:rPr>
      </w:pPr>
      <w:r w:rsidRPr="00402802">
        <w:rPr>
          <w:rFonts w:eastAsia="Times New Roman" w:cs="Times New Roman"/>
          <w:color w:val="000000"/>
          <w:sz w:val="20"/>
          <w:lang w:eastAsia="pl-PL"/>
        </w:rPr>
        <w:t>Rozwiązanie musi zapewniać pracę bez przestojów dla wybranych maszyn wirtualnych (o</w:t>
      </w:r>
      <w:r w:rsidR="00B44948">
        <w:rPr>
          <w:rFonts w:eastAsia="Times New Roman" w:cs="Times New Roman"/>
          <w:color w:val="000000"/>
          <w:sz w:val="20"/>
          <w:lang w:eastAsia="pl-PL"/>
        </w:rPr>
        <w:t> </w:t>
      </w:r>
      <w:r w:rsidRPr="00402802">
        <w:rPr>
          <w:rFonts w:eastAsia="Times New Roman" w:cs="Times New Roman"/>
          <w:color w:val="000000"/>
          <w:sz w:val="20"/>
          <w:lang w:eastAsia="pl-PL"/>
        </w:rPr>
        <w:t>maksymalnie dwóch procesorach wirtualnych), niezależnie od systemu operacyjnego oraz aplikacji, podczas awarii serwerów fizycznych, bez utraty danych i dostępności danych podczas awarii serwerów fizycznych</w:t>
      </w:r>
    </w:p>
    <w:p w:rsidR="00402802" w:rsidRDefault="00193F33" w:rsidP="00650D76">
      <w:pPr>
        <w:pStyle w:val="Akapitzlist"/>
        <w:numPr>
          <w:ilvl w:val="0"/>
          <w:numId w:val="13"/>
        </w:numPr>
        <w:tabs>
          <w:tab w:val="left" w:pos="1134"/>
        </w:tabs>
        <w:rPr>
          <w:rFonts w:eastAsia="Times New Roman" w:cs="Times New Roman"/>
          <w:color w:val="000000"/>
          <w:sz w:val="20"/>
          <w:lang w:eastAsia="pl-PL"/>
        </w:rPr>
      </w:pPr>
      <w:r w:rsidRPr="00402802">
        <w:rPr>
          <w:rFonts w:eastAsia="Times New Roman" w:cs="Times New Roman"/>
          <w:color w:val="000000"/>
          <w:sz w:val="20"/>
          <w:lang w:eastAsia="pl-PL"/>
        </w:rPr>
        <w:t>Oprogramowanie do wirtualizacji musi obsługiwać przełączenie ścieżek SAN (bez utraty komunikacji) w przypadku awarii jednej ze ścieżek</w:t>
      </w:r>
    </w:p>
    <w:p w:rsidR="00402802" w:rsidRDefault="00193F33" w:rsidP="00650D76">
      <w:pPr>
        <w:pStyle w:val="Akapitzlist"/>
        <w:numPr>
          <w:ilvl w:val="0"/>
          <w:numId w:val="13"/>
        </w:numPr>
        <w:tabs>
          <w:tab w:val="left" w:pos="1134"/>
        </w:tabs>
        <w:rPr>
          <w:rFonts w:eastAsia="Times New Roman" w:cs="Times New Roman"/>
          <w:color w:val="000000"/>
          <w:sz w:val="20"/>
          <w:lang w:eastAsia="pl-PL"/>
        </w:rPr>
      </w:pPr>
      <w:r w:rsidRPr="00402802">
        <w:rPr>
          <w:rFonts w:eastAsia="Times New Roman" w:cs="Times New Roman"/>
          <w:color w:val="000000"/>
          <w:sz w:val="20"/>
          <w:lang w:eastAsia="pl-PL"/>
        </w:rPr>
        <w:t>Oprogramowanie do wirtualizacji musi zapewniać możliwość stworzenia dysku maszyny wirtualnej o wielkości do 62 TB</w:t>
      </w:r>
    </w:p>
    <w:p w:rsidR="00402802" w:rsidRDefault="00193F33" w:rsidP="00650D76">
      <w:pPr>
        <w:pStyle w:val="Akapitzlist"/>
        <w:numPr>
          <w:ilvl w:val="0"/>
          <w:numId w:val="13"/>
        </w:numPr>
        <w:tabs>
          <w:tab w:val="left" w:pos="1134"/>
        </w:tabs>
        <w:rPr>
          <w:rFonts w:eastAsia="Times New Roman" w:cs="Times New Roman"/>
          <w:color w:val="000000"/>
          <w:sz w:val="20"/>
          <w:lang w:eastAsia="pl-PL"/>
        </w:rPr>
      </w:pPr>
      <w:r w:rsidRPr="00402802">
        <w:rPr>
          <w:rFonts w:eastAsia="Times New Roman" w:cs="Times New Roman"/>
          <w:color w:val="000000"/>
          <w:sz w:val="20"/>
          <w:lang w:eastAsia="pl-PL"/>
        </w:rPr>
        <w:t xml:space="preserve">Rozwiązanie musi posiadać wbudowany interfejs programistyczny (API) zapewniający pełną integrację zewnętrznych rozwiązań wykonywania kopii zapasowych z istniejącymi mechanizmami warstwy </w:t>
      </w:r>
      <w:proofErr w:type="spellStart"/>
      <w:r w:rsidRPr="00402802">
        <w:rPr>
          <w:rFonts w:eastAsia="Times New Roman" w:cs="Times New Roman"/>
          <w:color w:val="000000"/>
          <w:sz w:val="20"/>
          <w:lang w:eastAsia="pl-PL"/>
        </w:rPr>
        <w:t>wirtualizacyjnej</w:t>
      </w:r>
      <w:proofErr w:type="spellEnd"/>
    </w:p>
    <w:p w:rsidR="00402802" w:rsidRDefault="00193F33" w:rsidP="00650D76">
      <w:pPr>
        <w:pStyle w:val="Akapitzlist"/>
        <w:numPr>
          <w:ilvl w:val="0"/>
          <w:numId w:val="13"/>
        </w:numPr>
        <w:tabs>
          <w:tab w:val="left" w:pos="1134"/>
        </w:tabs>
        <w:rPr>
          <w:rFonts w:eastAsia="Times New Roman" w:cs="Times New Roman"/>
          <w:color w:val="000000"/>
          <w:sz w:val="20"/>
          <w:lang w:eastAsia="pl-PL"/>
        </w:rPr>
      </w:pPr>
      <w:r w:rsidRPr="00402802">
        <w:rPr>
          <w:rFonts w:eastAsia="Times New Roman" w:cs="Times New Roman"/>
          <w:color w:val="000000"/>
          <w:sz w:val="20"/>
          <w:lang w:eastAsia="pl-PL"/>
        </w:rPr>
        <w:t>Rozwiązanie musi umożliwiać konfiguracje HA dla każdego swojego komponentu w celu unikania awarii pojedynczego elementu</w:t>
      </w:r>
    </w:p>
    <w:p w:rsidR="00402802" w:rsidRDefault="00193F33" w:rsidP="00650D76">
      <w:pPr>
        <w:pStyle w:val="Akapitzlist"/>
        <w:numPr>
          <w:ilvl w:val="0"/>
          <w:numId w:val="13"/>
        </w:numPr>
        <w:tabs>
          <w:tab w:val="left" w:pos="1134"/>
        </w:tabs>
        <w:rPr>
          <w:rFonts w:eastAsia="Times New Roman" w:cs="Times New Roman"/>
          <w:color w:val="000000"/>
          <w:sz w:val="20"/>
          <w:lang w:eastAsia="pl-PL"/>
        </w:rPr>
      </w:pPr>
      <w:r w:rsidRPr="00402802">
        <w:rPr>
          <w:rFonts w:eastAsia="Times New Roman" w:cs="Times New Roman"/>
          <w:color w:val="000000"/>
          <w:sz w:val="20"/>
          <w:lang w:eastAsia="pl-PL"/>
        </w:rPr>
        <w:t>Oprogramowanie do wirtualizacji musi być wspierane przez producenta oferowanego rozwiązania do automatyzacji procesów (</w:t>
      </w:r>
      <w:r w:rsidR="00F57FA1">
        <w:rPr>
          <w:rFonts w:eastAsia="Times New Roman" w:cs="Times New Roman"/>
          <w:color w:val="000000"/>
          <w:sz w:val="20"/>
          <w:lang w:eastAsia="pl-PL"/>
        </w:rPr>
        <w:t>a</w:t>
      </w:r>
      <w:r w:rsidRPr="00402802">
        <w:rPr>
          <w:rFonts w:eastAsia="Times New Roman" w:cs="Times New Roman"/>
          <w:color w:val="000000"/>
          <w:sz w:val="20"/>
          <w:lang w:eastAsia="pl-PL"/>
        </w:rPr>
        <w:t xml:space="preserve">utomatyzacja) oraz wirtualizacji sieci (SON) na wszystkich poziomach wsparcia (L1-L3). Wsparcie musi odbywać się poprzez jednorodny </w:t>
      </w:r>
      <w:r w:rsidRPr="00402802">
        <w:rPr>
          <w:rFonts w:eastAsia="Times New Roman" w:cs="Times New Roman"/>
          <w:color w:val="000000"/>
          <w:sz w:val="20"/>
          <w:lang w:eastAsia="pl-PL"/>
        </w:rPr>
        <w:lastRenderedPageBreak/>
        <w:t>kanał serwisowy (jeden numer telefonów dla wszystkich zgłoszeń, jeden portal www pozwalający zarządzać licencjami i zgłaszać zlecenia serwisowe)</w:t>
      </w:r>
    </w:p>
    <w:p w:rsidR="00402802" w:rsidRDefault="00193F33" w:rsidP="00650D76">
      <w:pPr>
        <w:pStyle w:val="Akapitzlist"/>
        <w:numPr>
          <w:ilvl w:val="0"/>
          <w:numId w:val="13"/>
        </w:numPr>
        <w:tabs>
          <w:tab w:val="left" w:pos="1134"/>
        </w:tabs>
        <w:rPr>
          <w:rFonts w:eastAsia="Times New Roman" w:cs="Times New Roman"/>
          <w:color w:val="000000"/>
          <w:sz w:val="20"/>
          <w:lang w:eastAsia="pl-PL"/>
        </w:rPr>
      </w:pPr>
      <w:r w:rsidRPr="00402802">
        <w:rPr>
          <w:rFonts w:eastAsia="Times New Roman" w:cs="Times New Roman"/>
          <w:color w:val="000000"/>
          <w:sz w:val="20"/>
          <w:lang w:eastAsia="pl-PL"/>
        </w:rPr>
        <w:t>System musi wspierać mechanizmy zaawansowanego uwierzytelniania do systemu operacyjnego wirtualnej maszyny za pomocą technologii Smart Card Reader</w:t>
      </w:r>
    </w:p>
    <w:p w:rsidR="00402802" w:rsidRDefault="00193F33" w:rsidP="00650D76">
      <w:pPr>
        <w:pStyle w:val="Akapitzlist"/>
        <w:numPr>
          <w:ilvl w:val="0"/>
          <w:numId w:val="13"/>
        </w:numPr>
        <w:tabs>
          <w:tab w:val="left" w:pos="1134"/>
        </w:tabs>
        <w:rPr>
          <w:rFonts w:eastAsia="Times New Roman" w:cs="Times New Roman"/>
          <w:color w:val="000000"/>
          <w:sz w:val="20"/>
          <w:lang w:eastAsia="pl-PL"/>
        </w:rPr>
      </w:pPr>
      <w:proofErr w:type="spellStart"/>
      <w:r w:rsidRPr="00402802">
        <w:rPr>
          <w:rFonts w:eastAsia="Times New Roman" w:cs="Times New Roman"/>
          <w:color w:val="000000"/>
          <w:sz w:val="20"/>
          <w:lang w:eastAsia="pl-PL"/>
        </w:rPr>
        <w:t>Wirtualizator</w:t>
      </w:r>
      <w:proofErr w:type="spellEnd"/>
      <w:r w:rsidRPr="00402802">
        <w:rPr>
          <w:rFonts w:eastAsia="Times New Roman" w:cs="Times New Roman"/>
          <w:color w:val="000000"/>
          <w:sz w:val="20"/>
          <w:lang w:eastAsia="pl-PL"/>
        </w:rPr>
        <w:t xml:space="preserve"> musi wspierać TPM 2.0 oznacza to m</w:t>
      </w:r>
      <w:r w:rsidR="00F57FA1">
        <w:rPr>
          <w:rFonts w:eastAsia="Times New Roman" w:cs="Times New Roman"/>
          <w:color w:val="000000"/>
          <w:sz w:val="20"/>
          <w:lang w:eastAsia="pl-PL"/>
        </w:rPr>
        <w:t xml:space="preserve">. </w:t>
      </w:r>
      <w:r w:rsidRPr="00402802">
        <w:rPr>
          <w:rFonts w:eastAsia="Times New Roman" w:cs="Times New Roman"/>
          <w:color w:val="000000"/>
          <w:sz w:val="20"/>
          <w:lang w:eastAsia="pl-PL"/>
        </w:rPr>
        <w:t xml:space="preserve">in. że TPM zapewnia mechanizm gwarantujący, że serwer fizyczny uruchomił się z włączoną opcją </w:t>
      </w:r>
      <w:proofErr w:type="spellStart"/>
      <w:r w:rsidRPr="00402802">
        <w:rPr>
          <w:rFonts w:eastAsia="Times New Roman" w:cs="Times New Roman"/>
          <w:color w:val="000000"/>
          <w:sz w:val="20"/>
          <w:lang w:eastAsia="pl-PL"/>
        </w:rPr>
        <w:t>Secure</w:t>
      </w:r>
      <w:proofErr w:type="spellEnd"/>
      <w:r w:rsidRPr="00402802">
        <w:rPr>
          <w:rFonts w:eastAsia="Times New Roman" w:cs="Times New Roman"/>
          <w:color w:val="000000"/>
          <w:sz w:val="20"/>
          <w:lang w:eastAsia="pl-PL"/>
        </w:rPr>
        <w:t xml:space="preserve"> </w:t>
      </w:r>
      <w:proofErr w:type="spellStart"/>
      <w:r w:rsidRPr="00402802">
        <w:rPr>
          <w:rFonts w:eastAsia="Times New Roman" w:cs="Times New Roman"/>
          <w:color w:val="000000"/>
          <w:sz w:val="20"/>
          <w:lang w:eastAsia="pl-PL"/>
        </w:rPr>
        <w:t>Boot</w:t>
      </w:r>
      <w:proofErr w:type="spellEnd"/>
      <w:r w:rsidRPr="00402802">
        <w:rPr>
          <w:rFonts w:eastAsia="Times New Roman" w:cs="Times New Roman"/>
          <w:color w:val="000000"/>
          <w:sz w:val="20"/>
          <w:lang w:eastAsia="pl-PL"/>
        </w:rPr>
        <w:t xml:space="preserve">. Po potwierdzeniu, że </w:t>
      </w:r>
      <w:proofErr w:type="spellStart"/>
      <w:r w:rsidRPr="00402802">
        <w:rPr>
          <w:rFonts w:eastAsia="Times New Roman" w:cs="Times New Roman"/>
          <w:color w:val="000000"/>
          <w:sz w:val="20"/>
          <w:lang w:eastAsia="pl-PL"/>
        </w:rPr>
        <w:t>Secure</w:t>
      </w:r>
      <w:proofErr w:type="spellEnd"/>
      <w:r w:rsidRPr="00402802">
        <w:rPr>
          <w:rFonts w:eastAsia="Times New Roman" w:cs="Times New Roman"/>
          <w:color w:val="000000"/>
          <w:sz w:val="20"/>
          <w:lang w:eastAsia="pl-PL"/>
        </w:rPr>
        <w:t xml:space="preserve"> </w:t>
      </w:r>
      <w:proofErr w:type="spellStart"/>
      <w:r w:rsidRPr="00402802">
        <w:rPr>
          <w:rFonts w:eastAsia="Times New Roman" w:cs="Times New Roman"/>
          <w:color w:val="000000"/>
          <w:sz w:val="20"/>
          <w:lang w:eastAsia="pl-PL"/>
        </w:rPr>
        <w:t>Boot</w:t>
      </w:r>
      <w:proofErr w:type="spellEnd"/>
      <w:r w:rsidRPr="00402802">
        <w:rPr>
          <w:rFonts w:eastAsia="Times New Roman" w:cs="Times New Roman"/>
          <w:color w:val="000000"/>
          <w:sz w:val="20"/>
          <w:lang w:eastAsia="pl-PL"/>
        </w:rPr>
        <w:t xml:space="preserve"> jest włączone, system gwarantuje,  że  </w:t>
      </w:r>
      <w:proofErr w:type="spellStart"/>
      <w:r w:rsidRPr="00402802">
        <w:rPr>
          <w:rFonts w:eastAsia="Times New Roman" w:cs="Times New Roman"/>
          <w:color w:val="000000"/>
          <w:sz w:val="20"/>
          <w:lang w:eastAsia="pl-PL"/>
        </w:rPr>
        <w:t>wirtualizator</w:t>
      </w:r>
      <w:proofErr w:type="spellEnd"/>
      <w:r w:rsidRPr="00402802">
        <w:rPr>
          <w:rFonts w:eastAsia="Times New Roman" w:cs="Times New Roman"/>
          <w:color w:val="000000"/>
          <w:sz w:val="20"/>
          <w:lang w:eastAsia="pl-PL"/>
        </w:rPr>
        <w:t xml:space="preserve"> uruchomił w prawidłowej, niezmienionej formie poprzez weryfikację podpisu cyfrowego</w:t>
      </w:r>
    </w:p>
    <w:p w:rsidR="00402802" w:rsidRDefault="00193F33" w:rsidP="00650D76">
      <w:pPr>
        <w:pStyle w:val="Akapitzlist"/>
        <w:numPr>
          <w:ilvl w:val="0"/>
          <w:numId w:val="13"/>
        </w:numPr>
        <w:tabs>
          <w:tab w:val="left" w:pos="1134"/>
        </w:tabs>
        <w:rPr>
          <w:rFonts w:eastAsia="Times New Roman" w:cs="Times New Roman"/>
          <w:color w:val="000000"/>
          <w:sz w:val="20"/>
          <w:lang w:eastAsia="pl-PL"/>
        </w:rPr>
      </w:pPr>
      <w:proofErr w:type="spellStart"/>
      <w:r w:rsidRPr="00402802">
        <w:rPr>
          <w:rFonts w:eastAsia="Times New Roman" w:cs="Times New Roman"/>
          <w:color w:val="000000"/>
          <w:sz w:val="20"/>
          <w:lang w:eastAsia="pl-PL"/>
        </w:rPr>
        <w:t>Wirtualizator</w:t>
      </w:r>
      <w:proofErr w:type="spellEnd"/>
      <w:r w:rsidRPr="00402802">
        <w:rPr>
          <w:rFonts w:eastAsia="Times New Roman" w:cs="Times New Roman"/>
          <w:color w:val="000000"/>
          <w:sz w:val="20"/>
          <w:lang w:eastAsia="pl-PL"/>
        </w:rPr>
        <w:t xml:space="preserve"> musi mieć włączenia funkcji "Microsoft </w:t>
      </w:r>
      <w:proofErr w:type="spellStart"/>
      <w:r w:rsidRPr="00402802">
        <w:rPr>
          <w:rFonts w:eastAsia="Times New Roman" w:cs="Times New Roman"/>
          <w:color w:val="000000"/>
          <w:sz w:val="20"/>
          <w:lang w:eastAsia="pl-PL"/>
        </w:rPr>
        <w:t>virtualization-based</w:t>
      </w:r>
      <w:proofErr w:type="spellEnd"/>
      <w:r w:rsidRPr="00402802">
        <w:rPr>
          <w:rFonts w:eastAsia="Times New Roman" w:cs="Times New Roman"/>
          <w:color w:val="000000"/>
          <w:sz w:val="20"/>
          <w:lang w:eastAsia="pl-PL"/>
        </w:rPr>
        <w:t xml:space="preserve"> </w:t>
      </w:r>
      <w:proofErr w:type="spellStart"/>
      <w:r w:rsidRPr="00402802">
        <w:rPr>
          <w:rFonts w:eastAsia="Times New Roman" w:cs="Times New Roman"/>
          <w:color w:val="000000"/>
          <w:sz w:val="20"/>
          <w:lang w:eastAsia="pl-PL"/>
        </w:rPr>
        <w:t>security</w:t>
      </w:r>
      <w:proofErr w:type="spellEnd"/>
      <w:r w:rsidRPr="00402802">
        <w:rPr>
          <w:rFonts w:eastAsia="Times New Roman" w:cs="Times New Roman"/>
          <w:color w:val="000000"/>
          <w:sz w:val="20"/>
          <w:lang w:eastAsia="pl-PL"/>
        </w:rPr>
        <w:t>", tzw. Microsoft VBS dla systemów operacyjnych maszyn wirtualnych opar</w:t>
      </w:r>
      <w:r w:rsidR="00650D76">
        <w:rPr>
          <w:rFonts w:eastAsia="Times New Roman" w:cs="Times New Roman"/>
          <w:color w:val="000000"/>
          <w:sz w:val="20"/>
          <w:lang w:eastAsia="pl-PL"/>
        </w:rPr>
        <w:t>t</w:t>
      </w:r>
      <w:r w:rsidRPr="00402802">
        <w:rPr>
          <w:rFonts w:eastAsia="Times New Roman" w:cs="Times New Roman"/>
          <w:color w:val="000000"/>
          <w:sz w:val="20"/>
          <w:lang w:eastAsia="pl-PL"/>
        </w:rPr>
        <w:t>ych o system operacyjny Windows 1</w:t>
      </w:r>
      <w:r w:rsidR="00402802">
        <w:rPr>
          <w:rFonts w:eastAsia="Times New Roman" w:cs="Times New Roman"/>
          <w:color w:val="000000"/>
          <w:sz w:val="20"/>
          <w:lang w:eastAsia="pl-PL"/>
        </w:rPr>
        <w:t>0 oraz Windows Server 2016</w:t>
      </w:r>
    </w:p>
    <w:p w:rsidR="00402802" w:rsidRDefault="00193F33" w:rsidP="00650D76">
      <w:pPr>
        <w:pStyle w:val="Akapitzlist"/>
        <w:numPr>
          <w:ilvl w:val="0"/>
          <w:numId w:val="13"/>
        </w:numPr>
        <w:tabs>
          <w:tab w:val="left" w:pos="1134"/>
        </w:tabs>
        <w:rPr>
          <w:rFonts w:eastAsia="Times New Roman" w:cs="Times New Roman"/>
          <w:color w:val="000000"/>
          <w:sz w:val="20"/>
          <w:lang w:eastAsia="pl-PL"/>
        </w:rPr>
      </w:pPr>
      <w:r w:rsidRPr="00402802">
        <w:rPr>
          <w:rFonts w:eastAsia="Times New Roman" w:cs="Times New Roman"/>
          <w:color w:val="000000"/>
          <w:sz w:val="20"/>
          <w:lang w:eastAsia="pl-PL"/>
        </w:rPr>
        <w:t xml:space="preserve">System musi posiadać certyfikację FIPS-140-2 min. dla modułu jądra </w:t>
      </w:r>
      <w:proofErr w:type="spellStart"/>
      <w:r w:rsidRPr="00402802">
        <w:rPr>
          <w:rFonts w:eastAsia="Times New Roman" w:cs="Times New Roman"/>
          <w:color w:val="000000"/>
          <w:sz w:val="20"/>
          <w:lang w:eastAsia="pl-PL"/>
        </w:rPr>
        <w:t>wirtualizatora</w:t>
      </w:r>
      <w:proofErr w:type="spellEnd"/>
      <w:r w:rsidRPr="00402802">
        <w:rPr>
          <w:rFonts w:eastAsia="Times New Roman" w:cs="Times New Roman"/>
          <w:color w:val="000000"/>
          <w:sz w:val="20"/>
          <w:lang w:eastAsia="pl-PL"/>
        </w:rPr>
        <w:t xml:space="preserve"> odpowiedzialnego za szyfrowanie danych</w:t>
      </w:r>
    </w:p>
    <w:p w:rsidR="00402802" w:rsidRDefault="00193F33" w:rsidP="00650D76">
      <w:pPr>
        <w:pStyle w:val="Akapitzlist"/>
        <w:numPr>
          <w:ilvl w:val="0"/>
          <w:numId w:val="13"/>
        </w:numPr>
        <w:tabs>
          <w:tab w:val="left" w:pos="1134"/>
        </w:tabs>
        <w:rPr>
          <w:rFonts w:eastAsia="Times New Roman" w:cs="Times New Roman"/>
          <w:color w:val="000000"/>
          <w:sz w:val="20"/>
          <w:lang w:eastAsia="pl-PL"/>
        </w:rPr>
      </w:pPr>
      <w:proofErr w:type="spellStart"/>
      <w:r w:rsidRPr="00402802">
        <w:rPr>
          <w:rFonts w:eastAsia="Times New Roman" w:cs="Times New Roman"/>
          <w:color w:val="000000"/>
          <w:sz w:val="20"/>
          <w:lang w:eastAsia="pl-PL"/>
        </w:rPr>
        <w:t>Wirtualizator</w:t>
      </w:r>
      <w:proofErr w:type="spellEnd"/>
      <w:r w:rsidRPr="00402802">
        <w:rPr>
          <w:rFonts w:eastAsia="Times New Roman" w:cs="Times New Roman"/>
          <w:color w:val="000000"/>
          <w:sz w:val="20"/>
          <w:lang w:eastAsia="pl-PL"/>
        </w:rPr>
        <w:t xml:space="preserve"> musi posiadać funkcjonalność wirtualnego TPM 2.0 dla maszyn wirtualnych Windows 10 oraz Windows 2016. Oznacza to, że punktu widzenia maszyny wirtualnej z</w:t>
      </w:r>
      <w:r w:rsidR="00B44948">
        <w:rPr>
          <w:rFonts w:eastAsia="Times New Roman" w:cs="Times New Roman"/>
          <w:color w:val="000000"/>
          <w:sz w:val="20"/>
          <w:lang w:eastAsia="pl-PL"/>
        </w:rPr>
        <w:t> </w:t>
      </w:r>
      <w:r w:rsidRPr="00402802">
        <w:rPr>
          <w:rFonts w:eastAsia="Times New Roman" w:cs="Times New Roman"/>
          <w:color w:val="000000"/>
          <w:sz w:val="20"/>
          <w:lang w:eastAsia="pl-PL"/>
        </w:rPr>
        <w:t>systemem operacyjnym Windows 10 lub Windows 2016 wirtualny TPM widzi</w:t>
      </w:r>
      <w:r w:rsidR="00B44948">
        <w:rPr>
          <w:rFonts w:eastAsia="Times New Roman" w:cs="Times New Roman"/>
          <w:color w:val="000000"/>
          <w:sz w:val="20"/>
          <w:lang w:eastAsia="pl-PL"/>
        </w:rPr>
        <w:t>any jest jako standardowy  TPM, gdzie można przechowywać</w:t>
      </w:r>
      <w:r w:rsidRPr="00402802">
        <w:rPr>
          <w:rFonts w:eastAsia="Times New Roman" w:cs="Times New Roman"/>
          <w:color w:val="000000"/>
          <w:sz w:val="20"/>
          <w:lang w:eastAsia="pl-PL"/>
        </w:rPr>
        <w:t xml:space="preserve"> bezpieczni</w:t>
      </w:r>
      <w:r w:rsidR="00B44948">
        <w:rPr>
          <w:rFonts w:eastAsia="Times New Roman" w:cs="Times New Roman"/>
          <w:color w:val="000000"/>
          <w:sz w:val="20"/>
          <w:lang w:eastAsia="pl-PL"/>
        </w:rPr>
        <w:t xml:space="preserve">e wrażliwe </w:t>
      </w:r>
      <w:r w:rsidR="00650D76">
        <w:rPr>
          <w:rFonts w:eastAsia="Times New Roman" w:cs="Times New Roman"/>
          <w:color w:val="000000"/>
          <w:sz w:val="20"/>
          <w:lang w:eastAsia="pl-PL"/>
        </w:rPr>
        <w:t>dane np. certyfikat</w:t>
      </w:r>
      <w:r w:rsidRPr="00402802">
        <w:rPr>
          <w:rFonts w:eastAsia="Times New Roman" w:cs="Times New Roman"/>
          <w:color w:val="000000"/>
          <w:sz w:val="20"/>
          <w:lang w:eastAsia="pl-PL"/>
        </w:rPr>
        <w:t xml:space="preserve">y. Zawartość wirtualnego TPM przechowywana jest w pliku przynależnym do maszyny wirtualnej oraz musi być szyfrowana. W związku z tym wszystkie standardowe funkcjonalności </w:t>
      </w:r>
      <w:proofErr w:type="spellStart"/>
      <w:r w:rsidRPr="00402802">
        <w:rPr>
          <w:rFonts w:eastAsia="Times New Roman" w:cs="Times New Roman"/>
          <w:color w:val="000000"/>
          <w:sz w:val="20"/>
          <w:lang w:eastAsia="pl-PL"/>
        </w:rPr>
        <w:t>wirtualizatora</w:t>
      </w:r>
      <w:proofErr w:type="spellEnd"/>
      <w:r w:rsidRPr="00402802">
        <w:rPr>
          <w:rFonts w:eastAsia="Times New Roman" w:cs="Times New Roman"/>
          <w:color w:val="000000"/>
          <w:sz w:val="20"/>
          <w:lang w:eastAsia="pl-PL"/>
        </w:rPr>
        <w:t xml:space="preserve"> tj. wysoka dostępność,  czy  przenoszenie  maszyn wirtualnych bez ich wyłączania pomiędzy  różnymi  serwerami  fizycznymi  działa prawidłowo. </w:t>
      </w:r>
      <w:proofErr w:type="spellStart"/>
      <w:r w:rsidRPr="00402802">
        <w:rPr>
          <w:rFonts w:eastAsia="Times New Roman" w:cs="Times New Roman"/>
          <w:color w:val="000000"/>
          <w:sz w:val="20"/>
          <w:lang w:eastAsia="pl-PL"/>
        </w:rPr>
        <w:t>Wirtualizator</w:t>
      </w:r>
      <w:proofErr w:type="spellEnd"/>
      <w:r w:rsidRPr="00402802">
        <w:rPr>
          <w:rFonts w:eastAsia="Times New Roman" w:cs="Times New Roman"/>
          <w:color w:val="000000"/>
          <w:sz w:val="20"/>
          <w:lang w:eastAsia="pl-PL"/>
        </w:rPr>
        <w:t xml:space="preserve"> musi posiadać rolę administratora odpowiedzialnego za zarządzanie kluczami szyfrującymi. Rola ta powinna być odseparowana od roli administratora </w:t>
      </w:r>
      <w:proofErr w:type="spellStart"/>
      <w:r w:rsidRPr="00402802">
        <w:rPr>
          <w:rFonts w:eastAsia="Times New Roman" w:cs="Times New Roman"/>
          <w:color w:val="000000"/>
          <w:sz w:val="20"/>
          <w:lang w:eastAsia="pl-PL"/>
        </w:rPr>
        <w:t>wirtualizatora</w:t>
      </w:r>
      <w:proofErr w:type="spellEnd"/>
      <w:r w:rsidRPr="00402802">
        <w:rPr>
          <w:rFonts w:eastAsia="Times New Roman" w:cs="Times New Roman"/>
          <w:color w:val="000000"/>
          <w:sz w:val="20"/>
          <w:lang w:eastAsia="pl-PL"/>
        </w:rPr>
        <w:t xml:space="preserve">. Oznacza, to, że tylko administrator odpowiedziany za szyfrowanie ma dostęp do kluczy szyfrujących oraz może zarządzać procesem szyfrowania w obrębie </w:t>
      </w:r>
      <w:proofErr w:type="spellStart"/>
      <w:r w:rsidRPr="00402802">
        <w:rPr>
          <w:rFonts w:eastAsia="Times New Roman" w:cs="Times New Roman"/>
          <w:color w:val="000000"/>
          <w:sz w:val="20"/>
          <w:lang w:eastAsia="pl-PL"/>
        </w:rPr>
        <w:t>wirtualizoatora</w:t>
      </w:r>
      <w:proofErr w:type="spellEnd"/>
    </w:p>
    <w:p w:rsidR="00402802" w:rsidRDefault="00193F33" w:rsidP="00650D76">
      <w:pPr>
        <w:pStyle w:val="Akapitzlist"/>
        <w:numPr>
          <w:ilvl w:val="0"/>
          <w:numId w:val="13"/>
        </w:numPr>
        <w:tabs>
          <w:tab w:val="left" w:pos="1134"/>
        </w:tabs>
        <w:rPr>
          <w:rFonts w:eastAsia="Times New Roman" w:cs="Times New Roman"/>
          <w:color w:val="000000"/>
          <w:sz w:val="20"/>
          <w:lang w:eastAsia="pl-PL"/>
        </w:rPr>
      </w:pPr>
      <w:proofErr w:type="spellStart"/>
      <w:r w:rsidRPr="00402802">
        <w:rPr>
          <w:rFonts w:eastAsia="Times New Roman" w:cs="Times New Roman"/>
          <w:color w:val="000000"/>
          <w:sz w:val="20"/>
          <w:lang w:eastAsia="pl-PL"/>
        </w:rPr>
        <w:t>Wirtualizatora</w:t>
      </w:r>
      <w:proofErr w:type="spellEnd"/>
      <w:r w:rsidRPr="00402802">
        <w:rPr>
          <w:rFonts w:eastAsia="Times New Roman" w:cs="Times New Roman"/>
          <w:color w:val="000000"/>
          <w:sz w:val="20"/>
          <w:lang w:eastAsia="pl-PL"/>
        </w:rPr>
        <w:t xml:space="preserve"> musi posiadać funkcjonalność szybkiego uruchamiania </w:t>
      </w:r>
      <w:proofErr w:type="spellStart"/>
      <w:r w:rsidRPr="00402802">
        <w:rPr>
          <w:rFonts w:eastAsia="Times New Roman" w:cs="Times New Roman"/>
          <w:color w:val="000000"/>
          <w:sz w:val="20"/>
          <w:lang w:eastAsia="pl-PL"/>
        </w:rPr>
        <w:t>wirtualizatora</w:t>
      </w:r>
      <w:proofErr w:type="spellEnd"/>
      <w:r w:rsidRPr="00402802">
        <w:rPr>
          <w:rFonts w:eastAsia="Times New Roman" w:cs="Times New Roman"/>
          <w:color w:val="000000"/>
          <w:sz w:val="20"/>
          <w:lang w:eastAsia="pl-PL"/>
        </w:rPr>
        <w:t xml:space="preserve"> po przeprowadzonym procesie jego aktualizacji. Taka funkcjonalność powoduje, że w procesie aktualizacji </w:t>
      </w:r>
      <w:proofErr w:type="spellStart"/>
      <w:r w:rsidRPr="00402802">
        <w:rPr>
          <w:rFonts w:eastAsia="Times New Roman" w:cs="Times New Roman"/>
          <w:color w:val="000000"/>
          <w:sz w:val="20"/>
          <w:lang w:eastAsia="pl-PL"/>
        </w:rPr>
        <w:t>wirtualizatora</w:t>
      </w:r>
      <w:proofErr w:type="spellEnd"/>
      <w:r w:rsidRPr="00402802">
        <w:rPr>
          <w:rFonts w:eastAsia="Times New Roman" w:cs="Times New Roman"/>
          <w:color w:val="000000"/>
          <w:sz w:val="20"/>
          <w:lang w:eastAsia="pl-PL"/>
        </w:rPr>
        <w:t>, jeśli wymagany jest jego restart, eliminowana jest czasochłonna faza inicjalizacji serwera fizycznego - następuje skrócenia czasu wymaganego do ponownego uruchomienia serwera fizycznego podczas operacji aktualizacji</w:t>
      </w:r>
    </w:p>
    <w:p w:rsidR="00402802" w:rsidRDefault="00193F33" w:rsidP="00650D76">
      <w:pPr>
        <w:pStyle w:val="Akapitzlist"/>
        <w:numPr>
          <w:ilvl w:val="0"/>
          <w:numId w:val="13"/>
        </w:numPr>
        <w:tabs>
          <w:tab w:val="left" w:pos="1134"/>
        </w:tabs>
        <w:rPr>
          <w:rFonts w:eastAsia="Times New Roman" w:cs="Times New Roman"/>
          <w:color w:val="000000"/>
          <w:sz w:val="20"/>
          <w:lang w:eastAsia="pl-PL"/>
        </w:rPr>
      </w:pPr>
      <w:r w:rsidRPr="00402802">
        <w:rPr>
          <w:rFonts w:eastAsia="Times New Roman" w:cs="Times New Roman"/>
          <w:color w:val="000000"/>
          <w:sz w:val="20"/>
          <w:lang w:eastAsia="pl-PL"/>
        </w:rPr>
        <w:t>Dostarczone oprogramowanie musi zapewniać możliwość wirtualizacji dla wszystkich dostarczonych w ramach postępowania serwerów</w:t>
      </w:r>
    </w:p>
    <w:p w:rsidR="00402802" w:rsidRDefault="00193F33" w:rsidP="00650D76">
      <w:pPr>
        <w:pStyle w:val="Akapitzlist"/>
        <w:numPr>
          <w:ilvl w:val="0"/>
          <w:numId w:val="13"/>
        </w:numPr>
        <w:tabs>
          <w:tab w:val="left" w:pos="1134"/>
        </w:tabs>
        <w:rPr>
          <w:rFonts w:eastAsia="Times New Roman" w:cs="Times New Roman"/>
          <w:color w:val="000000"/>
          <w:sz w:val="20"/>
          <w:lang w:eastAsia="pl-PL"/>
        </w:rPr>
      </w:pPr>
      <w:r w:rsidRPr="00402802">
        <w:rPr>
          <w:rFonts w:eastAsia="Times New Roman" w:cs="Times New Roman"/>
          <w:color w:val="000000"/>
          <w:sz w:val="20"/>
          <w:lang w:eastAsia="pl-PL"/>
        </w:rPr>
        <w:t>Rozwiązanie musi posiadać wsparcie dla natywnych dysków 4K</w:t>
      </w:r>
    </w:p>
    <w:p w:rsidR="00402802" w:rsidRDefault="00193F33" w:rsidP="00650D76">
      <w:pPr>
        <w:pStyle w:val="Akapitzlist"/>
        <w:numPr>
          <w:ilvl w:val="0"/>
          <w:numId w:val="13"/>
        </w:numPr>
        <w:tabs>
          <w:tab w:val="left" w:pos="1134"/>
        </w:tabs>
        <w:rPr>
          <w:rFonts w:eastAsia="Times New Roman" w:cs="Times New Roman"/>
          <w:color w:val="000000"/>
          <w:sz w:val="20"/>
          <w:lang w:eastAsia="pl-PL"/>
        </w:rPr>
      </w:pPr>
      <w:r w:rsidRPr="00402802">
        <w:rPr>
          <w:rFonts w:eastAsia="Times New Roman" w:cs="Times New Roman"/>
          <w:color w:val="000000"/>
          <w:sz w:val="20"/>
          <w:lang w:eastAsia="pl-PL"/>
        </w:rPr>
        <w:t xml:space="preserve">Rozwiązanie </w:t>
      </w:r>
      <w:proofErr w:type="spellStart"/>
      <w:r w:rsidRPr="00402802">
        <w:rPr>
          <w:rFonts w:eastAsia="Times New Roman" w:cs="Times New Roman"/>
          <w:color w:val="000000"/>
          <w:sz w:val="20"/>
          <w:lang w:eastAsia="pl-PL"/>
        </w:rPr>
        <w:t>wirtualizatora</w:t>
      </w:r>
      <w:proofErr w:type="spellEnd"/>
      <w:r w:rsidRPr="00402802">
        <w:rPr>
          <w:rFonts w:eastAsia="Times New Roman" w:cs="Times New Roman"/>
          <w:color w:val="000000"/>
          <w:sz w:val="20"/>
          <w:lang w:eastAsia="pl-PL"/>
        </w:rPr>
        <w:t xml:space="preserve"> musi  posiadać  mechanizmy  proaktywnej  wysokiej dostępności. Oznacza, to, że jeśli serwer fizyczny posiad funkcję przekazania do </w:t>
      </w:r>
      <w:proofErr w:type="spellStart"/>
      <w:r w:rsidRPr="00402802">
        <w:rPr>
          <w:rFonts w:eastAsia="Times New Roman" w:cs="Times New Roman"/>
          <w:color w:val="000000"/>
          <w:sz w:val="20"/>
          <w:lang w:eastAsia="pl-PL"/>
        </w:rPr>
        <w:t>wirtualizatora</w:t>
      </w:r>
      <w:proofErr w:type="spellEnd"/>
      <w:r w:rsidRPr="00402802">
        <w:rPr>
          <w:rFonts w:eastAsia="Times New Roman" w:cs="Times New Roman"/>
          <w:color w:val="000000"/>
          <w:sz w:val="20"/>
          <w:lang w:eastAsia="pl-PL"/>
        </w:rPr>
        <w:t xml:space="preserve"> informacji o</w:t>
      </w:r>
      <w:r w:rsidR="00B44948">
        <w:rPr>
          <w:rFonts w:eastAsia="Times New Roman" w:cs="Times New Roman"/>
          <w:color w:val="000000"/>
          <w:sz w:val="20"/>
          <w:lang w:eastAsia="pl-PL"/>
        </w:rPr>
        <w:t> </w:t>
      </w:r>
      <w:r w:rsidRPr="00402802">
        <w:rPr>
          <w:rFonts w:eastAsia="Times New Roman" w:cs="Times New Roman"/>
          <w:color w:val="000000"/>
          <w:sz w:val="20"/>
          <w:lang w:eastAsia="pl-PL"/>
        </w:rPr>
        <w:t xml:space="preserve">stanie serwera, to </w:t>
      </w:r>
      <w:proofErr w:type="spellStart"/>
      <w:r w:rsidRPr="00402802">
        <w:rPr>
          <w:rFonts w:eastAsia="Times New Roman" w:cs="Times New Roman"/>
          <w:color w:val="000000"/>
          <w:sz w:val="20"/>
          <w:lang w:eastAsia="pl-PL"/>
        </w:rPr>
        <w:t>wirtualizatora</w:t>
      </w:r>
      <w:proofErr w:type="spellEnd"/>
      <w:r w:rsidRPr="00402802">
        <w:rPr>
          <w:rFonts w:eastAsia="Times New Roman" w:cs="Times New Roman"/>
          <w:color w:val="000000"/>
          <w:sz w:val="20"/>
          <w:lang w:eastAsia="pl-PL"/>
        </w:rPr>
        <w:t xml:space="preserve"> na podstawie tych danych, </w:t>
      </w:r>
      <w:proofErr w:type="spellStart"/>
      <w:r w:rsidRPr="00402802">
        <w:rPr>
          <w:rFonts w:eastAsia="Times New Roman" w:cs="Times New Roman"/>
          <w:color w:val="000000"/>
          <w:sz w:val="20"/>
          <w:lang w:eastAsia="pl-PL"/>
        </w:rPr>
        <w:t>wirtualizator</w:t>
      </w:r>
      <w:proofErr w:type="spellEnd"/>
      <w:r w:rsidRPr="00402802">
        <w:rPr>
          <w:rFonts w:eastAsia="Times New Roman" w:cs="Times New Roman"/>
          <w:color w:val="000000"/>
          <w:sz w:val="20"/>
          <w:lang w:eastAsia="pl-PL"/>
        </w:rPr>
        <w:t xml:space="preserve"> jest w stanie, proaktywnie przenieść wszystkie maszyny wirtualne na inne prawidłowo działające serwery fizyczne w klastrze, zanim dojdzie do całkowitej awarii serwera fizycznego</w:t>
      </w:r>
    </w:p>
    <w:p w:rsidR="00402802" w:rsidRDefault="00193F33" w:rsidP="00650D76">
      <w:pPr>
        <w:pStyle w:val="Akapitzlist"/>
        <w:numPr>
          <w:ilvl w:val="0"/>
          <w:numId w:val="13"/>
        </w:numPr>
        <w:tabs>
          <w:tab w:val="left" w:pos="1134"/>
        </w:tabs>
        <w:rPr>
          <w:rFonts w:eastAsia="Times New Roman" w:cs="Times New Roman"/>
          <w:color w:val="000000"/>
          <w:sz w:val="20"/>
          <w:lang w:eastAsia="pl-PL"/>
        </w:rPr>
      </w:pPr>
      <w:r w:rsidRPr="00402802">
        <w:rPr>
          <w:rFonts w:eastAsia="Times New Roman" w:cs="Times New Roman"/>
          <w:color w:val="000000"/>
          <w:sz w:val="20"/>
          <w:lang w:eastAsia="pl-PL"/>
        </w:rPr>
        <w:t>Rozwiązanie musi umożliwiać automatyczne równoważenie obciążenia CPU/MEM serwerów fizycznych pracujących jako platforma dla infrastruktury wirtualnej</w:t>
      </w:r>
    </w:p>
    <w:p w:rsidR="00402802" w:rsidRDefault="00193F33" w:rsidP="00650D76">
      <w:pPr>
        <w:pStyle w:val="Akapitzlist"/>
        <w:numPr>
          <w:ilvl w:val="0"/>
          <w:numId w:val="13"/>
        </w:numPr>
        <w:tabs>
          <w:tab w:val="left" w:pos="1134"/>
        </w:tabs>
        <w:rPr>
          <w:rFonts w:eastAsia="Times New Roman" w:cs="Times New Roman"/>
          <w:color w:val="000000"/>
          <w:sz w:val="20"/>
          <w:lang w:eastAsia="pl-PL"/>
        </w:rPr>
      </w:pPr>
      <w:r w:rsidRPr="00402802">
        <w:rPr>
          <w:rFonts w:eastAsia="Times New Roman" w:cs="Times New Roman"/>
          <w:color w:val="000000"/>
          <w:sz w:val="20"/>
          <w:lang w:eastAsia="pl-PL"/>
        </w:rPr>
        <w:t>Oprogramowanie do wirtualizacji musi zapewniać mechanizm pozwalający tworzyć profil (szablon konfiguracji) wybranego serwera wirtualizującego, a następnie wymuszać ten profil/konfigurację na innych serwerach lub sprawdzać zgodność konfiguracji pomiędzy zdefiniowanym wcześniej profilem a wskazanym serwerem fizycznym</w:t>
      </w:r>
    </w:p>
    <w:p w:rsidR="00402802" w:rsidRDefault="00193F33" w:rsidP="00650D76">
      <w:pPr>
        <w:pStyle w:val="Akapitzlist"/>
        <w:numPr>
          <w:ilvl w:val="0"/>
          <w:numId w:val="13"/>
        </w:numPr>
        <w:tabs>
          <w:tab w:val="left" w:pos="1134"/>
        </w:tabs>
        <w:rPr>
          <w:rFonts w:eastAsia="Times New Roman" w:cs="Times New Roman"/>
          <w:color w:val="000000"/>
          <w:sz w:val="20"/>
          <w:lang w:eastAsia="pl-PL"/>
        </w:rPr>
      </w:pPr>
      <w:r w:rsidRPr="00402802">
        <w:rPr>
          <w:rFonts w:eastAsia="Times New Roman" w:cs="Times New Roman"/>
          <w:color w:val="000000"/>
          <w:sz w:val="20"/>
          <w:lang w:eastAsia="pl-PL"/>
        </w:rPr>
        <w:t xml:space="preserve">Rozwiązanie musi umożliwiać utworzenie jednorodnego, wirtualnego przełącznika sieciowego, rozproszonego na wszystkie serwery fizyczne platformy </w:t>
      </w:r>
      <w:proofErr w:type="spellStart"/>
      <w:r w:rsidRPr="00402802">
        <w:rPr>
          <w:rFonts w:eastAsia="Times New Roman" w:cs="Times New Roman"/>
          <w:color w:val="000000"/>
          <w:sz w:val="20"/>
          <w:lang w:eastAsia="pl-PL"/>
        </w:rPr>
        <w:t>wirtualizacyjnej</w:t>
      </w:r>
      <w:proofErr w:type="spellEnd"/>
      <w:r w:rsidRPr="00402802">
        <w:rPr>
          <w:rFonts w:eastAsia="Times New Roman" w:cs="Times New Roman"/>
          <w:color w:val="000000"/>
          <w:sz w:val="20"/>
          <w:lang w:eastAsia="pl-PL"/>
        </w:rPr>
        <w:t xml:space="preserve">. Przełącznik taki musi zapewniać możliwość konfiguracji parametrów sieciowych maszyny wirtualnej z granulacją na poziomie portu tego przełącznika. </w:t>
      </w:r>
      <w:r w:rsidR="00F57FA1">
        <w:rPr>
          <w:rFonts w:eastAsia="Times New Roman" w:cs="Times New Roman"/>
          <w:color w:val="000000"/>
          <w:sz w:val="20"/>
          <w:lang w:eastAsia="pl-PL"/>
        </w:rPr>
        <w:t xml:space="preserve">Pojedyncza </w:t>
      </w:r>
      <w:r w:rsidRPr="00402802">
        <w:rPr>
          <w:rFonts w:eastAsia="Times New Roman" w:cs="Times New Roman"/>
          <w:color w:val="000000"/>
          <w:sz w:val="20"/>
          <w:lang w:eastAsia="pl-PL"/>
        </w:rPr>
        <w:t xml:space="preserve">maszyna wirtualna </w:t>
      </w:r>
      <w:r w:rsidRPr="00402802">
        <w:rPr>
          <w:rFonts w:eastAsia="Times New Roman" w:cs="Times New Roman"/>
          <w:color w:val="000000"/>
          <w:sz w:val="20"/>
          <w:lang w:eastAsia="pl-PL"/>
        </w:rPr>
        <w:lastRenderedPageBreak/>
        <w:t>musi mieć możliwość wykorzystania jednego lub wielu portów przełącznika z niezależną od siebie konfiguracją</w:t>
      </w:r>
    </w:p>
    <w:p w:rsidR="00402802" w:rsidRDefault="00193F33" w:rsidP="00650D76">
      <w:pPr>
        <w:pStyle w:val="Akapitzlist"/>
        <w:numPr>
          <w:ilvl w:val="0"/>
          <w:numId w:val="13"/>
        </w:numPr>
        <w:tabs>
          <w:tab w:val="left" w:pos="1134"/>
        </w:tabs>
        <w:rPr>
          <w:rFonts w:eastAsia="Times New Roman" w:cs="Times New Roman"/>
          <w:color w:val="000000"/>
          <w:sz w:val="20"/>
          <w:lang w:eastAsia="pl-PL"/>
        </w:rPr>
      </w:pPr>
      <w:r w:rsidRPr="00402802">
        <w:rPr>
          <w:rFonts w:eastAsia="Times New Roman" w:cs="Times New Roman"/>
          <w:color w:val="000000"/>
          <w:sz w:val="20"/>
          <w:lang w:eastAsia="pl-PL"/>
        </w:rPr>
        <w:t xml:space="preserve">Przełącznik rozproszony musi współpracować z protokołem </w:t>
      </w:r>
      <w:proofErr w:type="spellStart"/>
      <w:r w:rsidRPr="00402802">
        <w:rPr>
          <w:rFonts w:eastAsia="Times New Roman" w:cs="Times New Roman"/>
          <w:color w:val="000000"/>
          <w:sz w:val="20"/>
          <w:lang w:eastAsia="pl-PL"/>
        </w:rPr>
        <w:t>NetFlow</w:t>
      </w:r>
      <w:proofErr w:type="spellEnd"/>
    </w:p>
    <w:p w:rsidR="00402802" w:rsidRDefault="00193F33" w:rsidP="00650D76">
      <w:pPr>
        <w:pStyle w:val="Akapitzlist"/>
        <w:numPr>
          <w:ilvl w:val="0"/>
          <w:numId w:val="13"/>
        </w:numPr>
        <w:tabs>
          <w:tab w:val="left" w:pos="1134"/>
        </w:tabs>
        <w:rPr>
          <w:rFonts w:eastAsia="Times New Roman" w:cs="Times New Roman"/>
          <w:color w:val="000000"/>
          <w:sz w:val="20"/>
          <w:lang w:eastAsia="pl-PL"/>
        </w:rPr>
      </w:pPr>
      <w:r w:rsidRPr="00402802">
        <w:rPr>
          <w:rFonts w:eastAsia="Times New Roman" w:cs="Times New Roman"/>
          <w:color w:val="000000"/>
          <w:sz w:val="20"/>
          <w:lang w:eastAsia="pl-PL"/>
        </w:rPr>
        <w:t>Platforma wirtualizacji powinna w ramach przełącznika sieciowego musi zapewnia</w:t>
      </w:r>
      <w:r w:rsidR="00402802" w:rsidRPr="00402802">
        <w:rPr>
          <w:rFonts w:eastAsia="Times New Roman" w:cs="Times New Roman"/>
          <w:color w:val="000000"/>
          <w:sz w:val="20"/>
          <w:lang w:eastAsia="pl-PL"/>
        </w:rPr>
        <w:t>ć</w:t>
      </w:r>
      <w:r w:rsidRPr="00402802">
        <w:rPr>
          <w:rFonts w:eastAsia="Times New Roman" w:cs="Times New Roman"/>
          <w:color w:val="000000"/>
          <w:sz w:val="20"/>
          <w:lang w:eastAsia="pl-PL"/>
        </w:rPr>
        <w:t xml:space="preserve"> możliwość integracji z produktami (przełącznikami wirtualnymi) firm trzecich, tak aby umożliwić </w:t>
      </w:r>
      <w:proofErr w:type="spellStart"/>
      <w:r w:rsidRPr="00402802">
        <w:rPr>
          <w:rFonts w:eastAsia="Times New Roman" w:cs="Times New Roman"/>
          <w:color w:val="000000"/>
          <w:sz w:val="20"/>
          <w:lang w:eastAsia="pl-PL"/>
        </w:rPr>
        <w:t>granularną</w:t>
      </w:r>
      <w:proofErr w:type="spellEnd"/>
      <w:r w:rsidRPr="00402802">
        <w:rPr>
          <w:rFonts w:eastAsia="Times New Roman" w:cs="Times New Roman"/>
          <w:color w:val="000000"/>
          <w:sz w:val="20"/>
          <w:lang w:eastAsia="pl-PL"/>
        </w:rPr>
        <w:t xml:space="preserve"> delegację zadań w zakresie zarządzania konfiguracją sieci do zespołów sieciowych</w:t>
      </w:r>
    </w:p>
    <w:p w:rsidR="00402802" w:rsidRDefault="00193F33" w:rsidP="00650D76">
      <w:pPr>
        <w:pStyle w:val="Akapitzlist"/>
        <w:numPr>
          <w:ilvl w:val="0"/>
          <w:numId w:val="13"/>
        </w:numPr>
        <w:tabs>
          <w:tab w:val="left" w:pos="1134"/>
        </w:tabs>
        <w:rPr>
          <w:rFonts w:eastAsia="Times New Roman" w:cs="Times New Roman"/>
          <w:color w:val="000000"/>
          <w:sz w:val="20"/>
          <w:lang w:eastAsia="pl-PL"/>
        </w:rPr>
      </w:pPr>
      <w:r w:rsidRPr="00402802">
        <w:rPr>
          <w:rFonts w:eastAsia="Times New Roman" w:cs="Times New Roman"/>
          <w:color w:val="000000"/>
          <w:sz w:val="20"/>
          <w:lang w:eastAsia="pl-PL"/>
        </w:rPr>
        <w:t>Przełącznik rozproszony musi umożliwiać funkcjonalność duplikowania ruchu sieciowego dowolnego jego portu wirtualnego na inny port</w:t>
      </w:r>
    </w:p>
    <w:p w:rsidR="00402802" w:rsidRDefault="00193F33" w:rsidP="00650D76">
      <w:pPr>
        <w:pStyle w:val="Akapitzlist"/>
        <w:numPr>
          <w:ilvl w:val="0"/>
          <w:numId w:val="13"/>
        </w:numPr>
        <w:tabs>
          <w:tab w:val="left" w:pos="1134"/>
        </w:tabs>
        <w:rPr>
          <w:rFonts w:eastAsia="Times New Roman" w:cs="Times New Roman"/>
          <w:color w:val="000000"/>
          <w:sz w:val="20"/>
          <w:lang w:eastAsia="pl-PL"/>
        </w:rPr>
      </w:pPr>
      <w:r w:rsidRPr="00402802">
        <w:rPr>
          <w:rFonts w:eastAsia="Times New Roman" w:cs="Times New Roman"/>
          <w:color w:val="000000"/>
          <w:sz w:val="20"/>
          <w:lang w:eastAsia="pl-PL"/>
        </w:rPr>
        <w:t>Przełącznik musi mieć wbudowane mechanizmy składowania kopii konfiguracji, przywracania tej kopii</w:t>
      </w:r>
      <w:r w:rsidR="00F57FA1">
        <w:rPr>
          <w:rFonts w:eastAsia="Times New Roman" w:cs="Times New Roman"/>
          <w:color w:val="000000"/>
          <w:sz w:val="20"/>
          <w:lang w:eastAsia="pl-PL"/>
        </w:rPr>
        <w:t>,</w:t>
      </w:r>
      <w:r w:rsidRPr="00402802">
        <w:rPr>
          <w:rFonts w:eastAsia="Times New Roman" w:cs="Times New Roman"/>
          <w:color w:val="000000"/>
          <w:sz w:val="20"/>
          <w:lang w:eastAsia="pl-PL"/>
        </w:rPr>
        <w:t xml:space="preserve"> a także mechanizmy automatycznie zapobiegające niewłaściwej konfiguracji sieciowej, które w całości lub w części mogą eliminować błędy ludzkie i utratę łączności sieciowej</w:t>
      </w:r>
    </w:p>
    <w:p w:rsidR="00402802" w:rsidRDefault="00193F33" w:rsidP="00650D76">
      <w:pPr>
        <w:pStyle w:val="Akapitzlist"/>
        <w:numPr>
          <w:ilvl w:val="0"/>
          <w:numId w:val="13"/>
        </w:numPr>
        <w:tabs>
          <w:tab w:val="left" w:pos="1134"/>
        </w:tabs>
        <w:rPr>
          <w:rFonts w:eastAsia="Times New Roman" w:cs="Times New Roman"/>
          <w:color w:val="000000"/>
          <w:sz w:val="20"/>
          <w:lang w:eastAsia="pl-PL"/>
        </w:rPr>
      </w:pPr>
      <w:r w:rsidRPr="00402802">
        <w:rPr>
          <w:rFonts w:eastAsia="Times New Roman" w:cs="Times New Roman"/>
          <w:color w:val="000000"/>
          <w:sz w:val="20"/>
          <w:lang w:eastAsia="pl-PL"/>
        </w:rPr>
        <w:t>System musi mieć wbudowany mechanizm kontrolowania i monitorowania ruchu sieciowego oraz ustalania priorytetów w zależności od jego rodzaju na poziomie konkretnych maszyn wirtualnych</w:t>
      </w:r>
    </w:p>
    <w:p w:rsidR="00402802" w:rsidRDefault="00193F33" w:rsidP="00650D76">
      <w:pPr>
        <w:pStyle w:val="Akapitzlist"/>
        <w:numPr>
          <w:ilvl w:val="0"/>
          <w:numId w:val="13"/>
        </w:numPr>
        <w:tabs>
          <w:tab w:val="left" w:pos="1134"/>
        </w:tabs>
        <w:rPr>
          <w:rFonts w:eastAsia="Times New Roman" w:cs="Times New Roman"/>
          <w:color w:val="000000"/>
          <w:sz w:val="20"/>
          <w:lang w:eastAsia="pl-PL"/>
        </w:rPr>
      </w:pPr>
      <w:r w:rsidRPr="00402802">
        <w:rPr>
          <w:rFonts w:eastAsia="Times New Roman" w:cs="Times New Roman"/>
          <w:color w:val="000000"/>
          <w:sz w:val="20"/>
          <w:lang w:eastAsia="pl-PL"/>
        </w:rPr>
        <w:t>Rozwiązanie musi zapewnić możliwość bieżącego monitorowania wykorzystania zasobów fizycznych infrastruktury wirtualnej (np. wykorzystanie procesorów, pamięci RAM, wykorzystanie przestrzeni na dyskach/wolumenach) oraz przechowywać i wyświetlać dane maksymalnie sprzed roku</w:t>
      </w:r>
    </w:p>
    <w:p w:rsidR="00402802" w:rsidRDefault="00193F33" w:rsidP="00650D76">
      <w:pPr>
        <w:pStyle w:val="Akapitzlist"/>
        <w:numPr>
          <w:ilvl w:val="0"/>
          <w:numId w:val="13"/>
        </w:numPr>
        <w:tabs>
          <w:tab w:val="left" w:pos="1134"/>
        </w:tabs>
        <w:rPr>
          <w:rFonts w:eastAsia="Times New Roman" w:cs="Times New Roman"/>
          <w:color w:val="000000"/>
          <w:sz w:val="20"/>
          <w:lang w:eastAsia="pl-PL"/>
        </w:rPr>
      </w:pPr>
      <w:r w:rsidRPr="00402802">
        <w:rPr>
          <w:rFonts w:eastAsia="Times New Roman" w:cs="Times New Roman"/>
          <w:color w:val="000000"/>
          <w:sz w:val="20"/>
          <w:lang w:eastAsia="pl-PL"/>
        </w:rPr>
        <w:t>Rozwiązanie musi mieć możliwość przenoszenia maszyn wirtualnych w czasie ich pracy pomiędzy serwerami fizycznymi, pamięciami masowymi niezależnie od dostępności współdzielonej przestrzeni dyskowej, różnymi rodzajami wirtualnych przełączników sieciowych oraz pomiędzy różnymi Centrami Przetwarzania Danych platformy wirtualnej</w:t>
      </w:r>
    </w:p>
    <w:p w:rsidR="00402802" w:rsidRDefault="00193F33" w:rsidP="00650D76">
      <w:pPr>
        <w:pStyle w:val="Akapitzlist"/>
        <w:numPr>
          <w:ilvl w:val="0"/>
          <w:numId w:val="13"/>
        </w:numPr>
        <w:tabs>
          <w:tab w:val="left" w:pos="1134"/>
        </w:tabs>
        <w:rPr>
          <w:rFonts w:eastAsia="Times New Roman" w:cs="Times New Roman"/>
          <w:color w:val="000000"/>
          <w:sz w:val="20"/>
          <w:lang w:eastAsia="pl-PL"/>
        </w:rPr>
      </w:pPr>
      <w:r w:rsidRPr="00402802">
        <w:rPr>
          <w:rFonts w:eastAsia="Times New Roman" w:cs="Times New Roman"/>
          <w:color w:val="000000"/>
          <w:sz w:val="20"/>
          <w:lang w:eastAsia="pl-PL"/>
        </w:rPr>
        <w:t>Rozwiązanie musi mieć możliwość przenoszenia maszyn wirtualnych w czasie ich pracy pomiędzy różnymi Centralnymi Konsolami Zarządzającymi platformy wirtualnej na daleką odległość min. 300 km</w:t>
      </w:r>
    </w:p>
    <w:p w:rsidR="00402802" w:rsidRDefault="00193F33" w:rsidP="00650D76">
      <w:pPr>
        <w:pStyle w:val="Akapitzlist"/>
        <w:numPr>
          <w:ilvl w:val="0"/>
          <w:numId w:val="13"/>
        </w:numPr>
        <w:tabs>
          <w:tab w:val="left" w:pos="1134"/>
        </w:tabs>
        <w:rPr>
          <w:rFonts w:eastAsia="Times New Roman" w:cs="Times New Roman"/>
          <w:color w:val="000000"/>
          <w:sz w:val="20"/>
          <w:lang w:eastAsia="pl-PL"/>
        </w:rPr>
      </w:pPr>
      <w:r w:rsidRPr="00402802">
        <w:rPr>
          <w:rFonts w:eastAsia="Times New Roman" w:cs="Times New Roman"/>
          <w:color w:val="000000"/>
          <w:sz w:val="20"/>
          <w:lang w:eastAsia="pl-PL"/>
        </w:rPr>
        <w:t>Rozwiązanie musi zapewniać pracę bez przestojów dla wybranych maszyn wirtualnych (o maksymalnie czterech procesorach wirtualnych), niezależnie od systemu</w:t>
      </w:r>
      <w:r w:rsidR="00F57FA1">
        <w:rPr>
          <w:rFonts w:eastAsia="Times New Roman" w:cs="Times New Roman"/>
          <w:color w:val="000000"/>
          <w:sz w:val="20"/>
          <w:lang w:eastAsia="pl-PL"/>
        </w:rPr>
        <w:t xml:space="preserve"> </w:t>
      </w:r>
      <w:r w:rsidRPr="00402802">
        <w:rPr>
          <w:rFonts w:eastAsia="Times New Roman" w:cs="Times New Roman"/>
          <w:color w:val="000000"/>
          <w:sz w:val="20"/>
          <w:lang w:eastAsia="pl-PL"/>
        </w:rPr>
        <w:t>operacyjnego oraz aplikacji, podczas awarii serwerów fizycznych, bez utraty danych  i  dostępności danych podczas awarii serwerów fizycznych</w:t>
      </w:r>
    </w:p>
    <w:p w:rsidR="00650D76" w:rsidRDefault="00193F33" w:rsidP="00650D76">
      <w:pPr>
        <w:pStyle w:val="Akapitzlist"/>
        <w:numPr>
          <w:ilvl w:val="0"/>
          <w:numId w:val="13"/>
        </w:numPr>
        <w:tabs>
          <w:tab w:val="left" w:pos="1134"/>
        </w:tabs>
        <w:rPr>
          <w:rFonts w:eastAsia="Times New Roman" w:cs="Times New Roman"/>
          <w:color w:val="000000"/>
          <w:sz w:val="20"/>
          <w:lang w:eastAsia="pl-PL"/>
        </w:rPr>
      </w:pPr>
      <w:r w:rsidRPr="00650D76">
        <w:rPr>
          <w:rFonts w:eastAsia="Times New Roman" w:cs="Times New Roman"/>
          <w:color w:val="000000"/>
          <w:sz w:val="20"/>
          <w:lang w:eastAsia="pl-PL"/>
        </w:rPr>
        <w:t>Rozwiązanie powinno posiadać proaktywni</w:t>
      </w:r>
      <w:r w:rsidR="00402802" w:rsidRPr="00650D76">
        <w:rPr>
          <w:rFonts w:eastAsia="Times New Roman" w:cs="Times New Roman"/>
          <w:color w:val="000000"/>
          <w:sz w:val="20"/>
          <w:lang w:eastAsia="pl-PL"/>
        </w:rPr>
        <w:t xml:space="preserve">e działający mechanizm, który </w:t>
      </w:r>
      <w:proofErr w:type="spellStart"/>
      <w:r w:rsidR="00402802" w:rsidRPr="00650D76">
        <w:rPr>
          <w:rFonts w:eastAsia="Times New Roman" w:cs="Times New Roman"/>
          <w:color w:val="000000"/>
          <w:sz w:val="20"/>
          <w:lang w:eastAsia="pl-PL"/>
        </w:rPr>
        <w:t>z</w:t>
      </w:r>
      <w:r w:rsidRPr="00650D76">
        <w:rPr>
          <w:rFonts w:eastAsia="Times New Roman" w:cs="Times New Roman"/>
          <w:color w:val="000000"/>
          <w:sz w:val="20"/>
          <w:lang w:eastAsia="pl-PL"/>
        </w:rPr>
        <w:t>migruje</w:t>
      </w:r>
      <w:proofErr w:type="spellEnd"/>
      <w:r w:rsidRPr="00650D76">
        <w:rPr>
          <w:rFonts w:eastAsia="Times New Roman" w:cs="Times New Roman"/>
          <w:color w:val="000000"/>
          <w:sz w:val="20"/>
          <w:lang w:eastAsia="pl-PL"/>
        </w:rPr>
        <w:t xml:space="preserve"> wirtualne maszyny po wykryciu potencjalnego problemu z serwerem fizycznym, zanim on ulegnie awarii</w:t>
      </w:r>
    </w:p>
    <w:p w:rsidR="00650D76" w:rsidRDefault="00193F33" w:rsidP="00650D76">
      <w:pPr>
        <w:pStyle w:val="Akapitzlist"/>
        <w:numPr>
          <w:ilvl w:val="0"/>
          <w:numId w:val="13"/>
        </w:numPr>
        <w:tabs>
          <w:tab w:val="left" w:pos="1134"/>
        </w:tabs>
        <w:rPr>
          <w:rFonts w:eastAsia="Times New Roman" w:cs="Times New Roman"/>
          <w:color w:val="000000"/>
          <w:sz w:val="20"/>
          <w:lang w:eastAsia="pl-PL"/>
        </w:rPr>
      </w:pPr>
      <w:r w:rsidRPr="00650D76">
        <w:rPr>
          <w:rFonts w:eastAsia="Times New Roman" w:cs="Times New Roman"/>
          <w:color w:val="000000"/>
          <w:sz w:val="20"/>
          <w:lang w:eastAsia="pl-PL"/>
        </w:rPr>
        <w:t>System musi mieć wbudowany mechanizm kontrolowania i monitorowania ruchu do pamięci masowych oraz ustalania priorytetów dostępu do nich na poziomie konkretnych wirtualnych maszyn</w:t>
      </w:r>
    </w:p>
    <w:p w:rsidR="00650D76" w:rsidRDefault="00193F33" w:rsidP="00650D76">
      <w:pPr>
        <w:pStyle w:val="Akapitzlist"/>
        <w:numPr>
          <w:ilvl w:val="0"/>
          <w:numId w:val="13"/>
        </w:numPr>
        <w:tabs>
          <w:tab w:val="left" w:pos="1134"/>
        </w:tabs>
        <w:rPr>
          <w:rFonts w:eastAsia="Times New Roman" w:cs="Times New Roman"/>
          <w:color w:val="000000"/>
          <w:sz w:val="20"/>
          <w:lang w:eastAsia="pl-PL"/>
        </w:rPr>
      </w:pPr>
      <w:r w:rsidRPr="00650D76">
        <w:rPr>
          <w:rFonts w:eastAsia="Times New Roman" w:cs="Times New Roman"/>
          <w:color w:val="000000"/>
          <w:sz w:val="20"/>
          <w:lang w:eastAsia="pl-PL"/>
        </w:rPr>
        <w:t>System musi mieć możliwość grupowania pamięci ma</w:t>
      </w:r>
      <w:r w:rsidR="00B44948">
        <w:rPr>
          <w:rFonts w:eastAsia="Times New Roman" w:cs="Times New Roman"/>
          <w:color w:val="000000"/>
          <w:sz w:val="20"/>
          <w:lang w:eastAsia="pl-PL"/>
        </w:rPr>
        <w:t xml:space="preserve">sowych o podobnych parametrach </w:t>
      </w:r>
      <w:r w:rsidRPr="00650D76">
        <w:rPr>
          <w:rFonts w:eastAsia="Times New Roman" w:cs="Times New Roman"/>
          <w:color w:val="000000"/>
          <w:sz w:val="20"/>
          <w:lang w:eastAsia="pl-PL"/>
        </w:rPr>
        <w:t>w</w:t>
      </w:r>
      <w:r w:rsidR="00B44948">
        <w:rPr>
          <w:rFonts w:eastAsia="Times New Roman" w:cs="Times New Roman"/>
          <w:color w:val="000000"/>
          <w:sz w:val="20"/>
          <w:lang w:eastAsia="pl-PL"/>
        </w:rPr>
        <w:t> </w:t>
      </w:r>
      <w:r w:rsidRPr="00650D76">
        <w:rPr>
          <w:rFonts w:eastAsia="Times New Roman" w:cs="Times New Roman"/>
          <w:color w:val="000000"/>
          <w:sz w:val="20"/>
          <w:lang w:eastAsia="pl-PL"/>
        </w:rPr>
        <w:t>grupy i przydzielania ich do wirtualnych maszyn zgodnie z ustaloną przez administratora polityką</w:t>
      </w:r>
    </w:p>
    <w:p w:rsidR="00650D76" w:rsidRDefault="00193F33" w:rsidP="00650D76">
      <w:pPr>
        <w:pStyle w:val="Akapitzlist"/>
        <w:numPr>
          <w:ilvl w:val="0"/>
          <w:numId w:val="13"/>
        </w:numPr>
        <w:tabs>
          <w:tab w:val="left" w:pos="1134"/>
        </w:tabs>
        <w:rPr>
          <w:rFonts w:eastAsia="Times New Roman" w:cs="Times New Roman"/>
          <w:color w:val="000000"/>
          <w:sz w:val="20"/>
          <w:lang w:eastAsia="pl-PL"/>
        </w:rPr>
      </w:pPr>
      <w:r w:rsidRPr="00650D76">
        <w:rPr>
          <w:rFonts w:eastAsia="Times New Roman" w:cs="Times New Roman"/>
          <w:color w:val="000000"/>
          <w:sz w:val="20"/>
          <w:lang w:eastAsia="pl-PL"/>
        </w:rPr>
        <w:t xml:space="preserve">System musi mieć możliwość równoważenia obciążenia i </w:t>
      </w:r>
      <w:r w:rsidR="00F57FA1">
        <w:rPr>
          <w:rFonts w:eastAsia="Times New Roman" w:cs="Times New Roman"/>
          <w:color w:val="000000"/>
          <w:sz w:val="20"/>
          <w:lang w:eastAsia="pl-PL"/>
        </w:rPr>
        <w:t xml:space="preserve">zajętości </w:t>
      </w:r>
      <w:r w:rsidRPr="00650D76">
        <w:rPr>
          <w:rFonts w:eastAsia="Times New Roman" w:cs="Times New Roman"/>
          <w:color w:val="000000"/>
          <w:sz w:val="20"/>
          <w:lang w:eastAsia="pl-PL"/>
        </w:rPr>
        <w:t>pamięci masowych wraz z</w:t>
      </w:r>
      <w:r w:rsidR="00B44948">
        <w:rPr>
          <w:rFonts w:eastAsia="Times New Roman" w:cs="Times New Roman"/>
          <w:color w:val="000000"/>
          <w:sz w:val="20"/>
          <w:lang w:eastAsia="pl-PL"/>
        </w:rPr>
        <w:t> </w:t>
      </w:r>
      <w:r w:rsidRPr="00650D76">
        <w:rPr>
          <w:rFonts w:eastAsia="Times New Roman" w:cs="Times New Roman"/>
          <w:color w:val="000000"/>
          <w:sz w:val="20"/>
          <w:lang w:eastAsia="pl-PL"/>
        </w:rPr>
        <w:t>pełną automatyką i przenoszeniem plików  wirtualnych  maszyn  z bardziej  zajętych na mniej zajęte przestrzenie dyskowe lub/i z przestrzeni dyskowych bardziej obciążonych operacjami 1/0 na mniej obciążone</w:t>
      </w:r>
    </w:p>
    <w:p w:rsidR="00650D76" w:rsidRDefault="00193F33" w:rsidP="00650D76">
      <w:pPr>
        <w:pStyle w:val="Akapitzlist"/>
        <w:numPr>
          <w:ilvl w:val="0"/>
          <w:numId w:val="13"/>
        </w:numPr>
        <w:tabs>
          <w:tab w:val="left" w:pos="1134"/>
        </w:tabs>
        <w:rPr>
          <w:rFonts w:eastAsia="Times New Roman" w:cs="Times New Roman"/>
          <w:color w:val="000000"/>
          <w:sz w:val="20"/>
          <w:lang w:eastAsia="pl-PL"/>
        </w:rPr>
      </w:pPr>
      <w:r w:rsidRPr="00650D76">
        <w:rPr>
          <w:rFonts w:eastAsia="Times New Roman" w:cs="Times New Roman"/>
          <w:color w:val="000000"/>
          <w:sz w:val="20"/>
          <w:lang w:eastAsia="pl-PL"/>
        </w:rPr>
        <w:t xml:space="preserve">Rozwiązanie jako funkcja </w:t>
      </w:r>
      <w:proofErr w:type="spellStart"/>
      <w:r w:rsidRPr="00650D76">
        <w:rPr>
          <w:rFonts w:eastAsia="Times New Roman" w:cs="Times New Roman"/>
          <w:color w:val="000000"/>
          <w:sz w:val="20"/>
          <w:lang w:eastAsia="pl-PL"/>
        </w:rPr>
        <w:t>wirtualizatora</w:t>
      </w:r>
      <w:proofErr w:type="spellEnd"/>
      <w:r w:rsidRPr="00650D76">
        <w:rPr>
          <w:rFonts w:eastAsia="Times New Roman" w:cs="Times New Roman"/>
          <w:color w:val="000000"/>
          <w:sz w:val="20"/>
          <w:lang w:eastAsia="pl-PL"/>
        </w:rPr>
        <w:t xml:space="preserve"> (jądra) musi umożliwiać szyfrowanie wirtualnych maszyn oraz szyfrowanie maszyny wirtualnej podczas przenoszenia bez przerywania jej pracy na innych host lub zasób dyskowy</w:t>
      </w:r>
    </w:p>
    <w:p w:rsidR="00650D76" w:rsidRDefault="00193F33" w:rsidP="00650D76">
      <w:pPr>
        <w:pStyle w:val="Akapitzlist"/>
        <w:numPr>
          <w:ilvl w:val="0"/>
          <w:numId w:val="13"/>
        </w:numPr>
        <w:tabs>
          <w:tab w:val="left" w:pos="1134"/>
        </w:tabs>
        <w:rPr>
          <w:rFonts w:eastAsia="Times New Roman" w:cs="Times New Roman"/>
          <w:color w:val="000000"/>
          <w:sz w:val="20"/>
          <w:lang w:eastAsia="pl-PL"/>
        </w:rPr>
      </w:pPr>
      <w:r w:rsidRPr="00650D76">
        <w:rPr>
          <w:rFonts w:eastAsia="Times New Roman" w:cs="Times New Roman"/>
          <w:color w:val="000000"/>
          <w:sz w:val="20"/>
          <w:lang w:eastAsia="pl-PL"/>
        </w:rPr>
        <w:t>System musi zapewnia</w:t>
      </w:r>
      <w:r w:rsidR="00650D76" w:rsidRPr="00650D76">
        <w:rPr>
          <w:rFonts w:eastAsia="Times New Roman" w:cs="Times New Roman"/>
          <w:color w:val="000000"/>
          <w:sz w:val="20"/>
          <w:lang w:eastAsia="pl-PL"/>
        </w:rPr>
        <w:t>ć</w:t>
      </w:r>
      <w:r w:rsidRPr="00650D76">
        <w:rPr>
          <w:rFonts w:eastAsia="Times New Roman" w:cs="Times New Roman"/>
          <w:color w:val="000000"/>
          <w:sz w:val="20"/>
          <w:lang w:eastAsia="pl-PL"/>
        </w:rPr>
        <w:t xml:space="preserve"> mechanizm weryfikujący integralność komponentów systemowych i</w:t>
      </w:r>
      <w:r w:rsidR="00B44948">
        <w:rPr>
          <w:rFonts w:eastAsia="Times New Roman" w:cs="Times New Roman"/>
          <w:color w:val="000000"/>
          <w:sz w:val="20"/>
          <w:lang w:eastAsia="pl-PL"/>
        </w:rPr>
        <w:t> </w:t>
      </w:r>
      <w:r w:rsidRPr="00650D76">
        <w:rPr>
          <w:rFonts w:eastAsia="Times New Roman" w:cs="Times New Roman"/>
          <w:color w:val="000000"/>
          <w:sz w:val="20"/>
          <w:lang w:eastAsia="pl-PL"/>
        </w:rPr>
        <w:t xml:space="preserve">plików hosta wirtualizującego i wirtualnej maszyny podczas ich uruchamiania (ochrona systemu </w:t>
      </w:r>
      <w:proofErr w:type="spellStart"/>
      <w:r w:rsidRPr="00650D76">
        <w:rPr>
          <w:rFonts w:eastAsia="Times New Roman" w:cs="Times New Roman"/>
          <w:color w:val="000000"/>
          <w:sz w:val="20"/>
          <w:lang w:eastAsia="pl-PL"/>
        </w:rPr>
        <w:t>hypervizor</w:t>
      </w:r>
      <w:proofErr w:type="spellEnd"/>
      <w:r w:rsidRPr="00650D76">
        <w:rPr>
          <w:rFonts w:eastAsia="Times New Roman" w:cs="Times New Roman"/>
          <w:color w:val="000000"/>
          <w:sz w:val="20"/>
          <w:lang w:eastAsia="pl-PL"/>
        </w:rPr>
        <w:t xml:space="preserve"> i OS wirtualnej maszyny na wypadek sfałszowania lub podmiany)</w:t>
      </w:r>
    </w:p>
    <w:p w:rsidR="00650D76" w:rsidRDefault="00193F33" w:rsidP="00650D76">
      <w:pPr>
        <w:pStyle w:val="Akapitzlist"/>
        <w:numPr>
          <w:ilvl w:val="0"/>
          <w:numId w:val="13"/>
        </w:numPr>
        <w:tabs>
          <w:tab w:val="left" w:pos="1134"/>
        </w:tabs>
        <w:rPr>
          <w:rFonts w:eastAsia="Times New Roman" w:cs="Times New Roman"/>
          <w:color w:val="000000"/>
          <w:sz w:val="20"/>
          <w:lang w:eastAsia="pl-PL"/>
        </w:rPr>
      </w:pPr>
      <w:r w:rsidRPr="00650D76">
        <w:rPr>
          <w:rFonts w:eastAsia="Times New Roman" w:cs="Times New Roman"/>
          <w:color w:val="000000"/>
          <w:sz w:val="20"/>
          <w:lang w:eastAsia="pl-PL"/>
        </w:rPr>
        <w:lastRenderedPageBreak/>
        <w:t xml:space="preserve">System musi umożliwiać uruchamianie kontenerów zbudowanych w topologii Docker Image </w:t>
      </w:r>
      <w:r w:rsidR="00650D76">
        <w:rPr>
          <w:rFonts w:eastAsia="Times New Roman" w:cs="Times New Roman"/>
          <w:color w:val="000000"/>
          <w:sz w:val="20"/>
          <w:lang w:eastAsia="pl-PL"/>
        </w:rPr>
        <w:br/>
      </w:r>
      <w:r w:rsidRPr="00650D76">
        <w:rPr>
          <w:rFonts w:eastAsia="Times New Roman" w:cs="Times New Roman"/>
          <w:color w:val="000000"/>
          <w:sz w:val="20"/>
          <w:lang w:eastAsia="pl-PL"/>
        </w:rPr>
        <w:t>w wirtualnych maszynach</w:t>
      </w:r>
    </w:p>
    <w:p w:rsidR="00650D76" w:rsidRDefault="00193F33" w:rsidP="00650D76">
      <w:pPr>
        <w:pStyle w:val="Akapitzlist"/>
        <w:numPr>
          <w:ilvl w:val="0"/>
          <w:numId w:val="13"/>
        </w:numPr>
        <w:tabs>
          <w:tab w:val="left" w:pos="1134"/>
        </w:tabs>
        <w:rPr>
          <w:rFonts w:eastAsia="Times New Roman" w:cs="Times New Roman"/>
          <w:color w:val="000000"/>
          <w:sz w:val="20"/>
          <w:lang w:eastAsia="pl-PL"/>
        </w:rPr>
      </w:pPr>
      <w:r w:rsidRPr="00650D76">
        <w:rPr>
          <w:rFonts w:eastAsia="Times New Roman" w:cs="Times New Roman"/>
          <w:color w:val="000000"/>
          <w:sz w:val="20"/>
          <w:lang w:eastAsia="pl-PL"/>
        </w:rPr>
        <w:t xml:space="preserve">System musi umożliwiać instalowanie uruchamianie i zarządzanie aplikacjami </w:t>
      </w:r>
      <w:r w:rsidR="00650D76" w:rsidRPr="00650D76">
        <w:rPr>
          <w:rFonts w:eastAsia="Times New Roman" w:cs="Times New Roman"/>
          <w:color w:val="000000"/>
          <w:sz w:val="20"/>
          <w:lang w:eastAsia="pl-PL"/>
        </w:rPr>
        <w:t>„</w:t>
      </w:r>
      <w:r w:rsidRPr="00650D76">
        <w:rPr>
          <w:rFonts w:eastAsia="Times New Roman" w:cs="Times New Roman"/>
          <w:color w:val="000000"/>
          <w:sz w:val="20"/>
          <w:lang w:eastAsia="pl-PL"/>
        </w:rPr>
        <w:t>Big Data</w:t>
      </w:r>
      <w:r w:rsidR="00650D76" w:rsidRPr="00650D76">
        <w:rPr>
          <w:rFonts w:eastAsia="Times New Roman" w:cs="Times New Roman"/>
          <w:color w:val="000000"/>
          <w:sz w:val="20"/>
          <w:lang w:eastAsia="pl-PL"/>
        </w:rPr>
        <w:t>”</w:t>
      </w:r>
      <w:r w:rsidRPr="00650D76">
        <w:rPr>
          <w:rFonts w:eastAsia="Times New Roman" w:cs="Times New Roman"/>
          <w:color w:val="000000"/>
          <w:sz w:val="20"/>
          <w:lang w:eastAsia="pl-PL"/>
        </w:rPr>
        <w:t xml:space="preserve"> oraz </w:t>
      </w:r>
      <w:r w:rsidR="00650D76" w:rsidRPr="00650D76">
        <w:rPr>
          <w:rFonts w:eastAsia="Times New Roman" w:cs="Times New Roman"/>
          <w:color w:val="000000"/>
          <w:sz w:val="20"/>
          <w:lang w:eastAsia="pl-PL"/>
        </w:rPr>
        <w:t>„</w:t>
      </w:r>
      <w:proofErr w:type="spellStart"/>
      <w:r w:rsidRPr="00650D76">
        <w:rPr>
          <w:rFonts w:eastAsia="Times New Roman" w:cs="Times New Roman"/>
          <w:color w:val="000000"/>
          <w:sz w:val="20"/>
          <w:lang w:eastAsia="pl-PL"/>
        </w:rPr>
        <w:t>Hadoop</w:t>
      </w:r>
      <w:proofErr w:type="spellEnd"/>
      <w:r w:rsidR="00650D76" w:rsidRPr="00650D76">
        <w:rPr>
          <w:rFonts w:eastAsia="Times New Roman" w:cs="Times New Roman"/>
          <w:color w:val="000000"/>
          <w:sz w:val="20"/>
          <w:lang w:eastAsia="pl-PL"/>
        </w:rPr>
        <w:t>”</w:t>
      </w:r>
      <w:r w:rsidRPr="00650D76">
        <w:rPr>
          <w:rFonts w:eastAsia="Times New Roman" w:cs="Times New Roman"/>
          <w:color w:val="000000"/>
          <w:sz w:val="20"/>
          <w:lang w:eastAsia="pl-PL"/>
        </w:rPr>
        <w:t xml:space="preserve"> z poziomu platformy wirtualizującej</w:t>
      </w:r>
    </w:p>
    <w:p w:rsidR="00650D76" w:rsidRDefault="00193F33" w:rsidP="00650D76">
      <w:pPr>
        <w:pStyle w:val="Akapitzlist"/>
        <w:numPr>
          <w:ilvl w:val="0"/>
          <w:numId w:val="13"/>
        </w:numPr>
        <w:tabs>
          <w:tab w:val="left" w:pos="1134"/>
        </w:tabs>
        <w:rPr>
          <w:rFonts w:eastAsia="Times New Roman" w:cs="Times New Roman"/>
          <w:color w:val="000000"/>
          <w:sz w:val="20"/>
          <w:lang w:eastAsia="pl-PL"/>
        </w:rPr>
      </w:pPr>
      <w:r w:rsidRPr="00650D76">
        <w:rPr>
          <w:rFonts w:eastAsia="Times New Roman" w:cs="Times New Roman"/>
          <w:color w:val="000000"/>
          <w:sz w:val="20"/>
          <w:lang w:eastAsia="pl-PL"/>
        </w:rPr>
        <w:t xml:space="preserve">Platforma musi wspierać technologię rozproszonego udostępniania procesora graficznego </w:t>
      </w:r>
      <w:proofErr w:type="spellStart"/>
      <w:r w:rsidRPr="00650D76">
        <w:rPr>
          <w:rFonts w:eastAsia="Times New Roman" w:cs="Times New Roman"/>
          <w:color w:val="000000"/>
          <w:sz w:val="20"/>
          <w:lang w:eastAsia="pl-PL"/>
        </w:rPr>
        <w:t>Nvidia</w:t>
      </w:r>
      <w:proofErr w:type="spellEnd"/>
      <w:r w:rsidRPr="00650D76">
        <w:rPr>
          <w:rFonts w:eastAsia="Times New Roman" w:cs="Times New Roman"/>
          <w:color w:val="000000"/>
          <w:sz w:val="20"/>
          <w:lang w:eastAsia="pl-PL"/>
        </w:rPr>
        <w:t xml:space="preserve"> </w:t>
      </w:r>
      <w:proofErr w:type="spellStart"/>
      <w:r w:rsidRPr="00650D76">
        <w:rPr>
          <w:rFonts w:eastAsia="Times New Roman" w:cs="Times New Roman"/>
          <w:color w:val="000000"/>
          <w:sz w:val="20"/>
          <w:lang w:eastAsia="pl-PL"/>
        </w:rPr>
        <w:t>Grid</w:t>
      </w:r>
      <w:proofErr w:type="spellEnd"/>
      <w:r w:rsidRPr="00650D76">
        <w:rPr>
          <w:rFonts w:eastAsia="Times New Roman" w:cs="Times New Roman"/>
          <w:color w:val="000000"/>
          <w:sz w:val="20"/>
          <w:lang w:eastAsia="pl-PL"/>
        </w:rPr>
        <w:t xml:space="preserve"> </w:t>
      </w:r>
      <w:proofErr w:type="spellStart"/>
      <w:r w:rsidRPr="00650D76">
        <w:rPr>
          <w:rFonts w:eastAsia="Times New Roman" w:cs="Times New Roman"/>
          <w:color w:val="000000"/>
          <w:sz w:val="20"/>
          <w:lang w:eastAsia="pl-PL"/>
        </w:rPr>
        <w:t>vGPU</w:t>
      </w:r>
      <w:proofErr w:type="spellEnd"/>
      <w:r w:rsidRPr="00650D76">
        <w:rPr>
          <w:rFonts w:eastAsia="Times New Roman" w:cs="Times New Roman"/>
          <w:color w:val="000000"/>
          <w:sz w:val="20"/>
          <w:lang w:eastAsia="pl-PL"/>
        </w:rPr>
        <w:t xml:space="preserve"> do maszyn wirtualnych</w:t>
      </w:r>
    </w:p>
    <w:p w:rsidR="00650D76" w:rsidRDefault="00193F33" w:rsidP="00650D76">
      <w:pPr>
        <w:pStyle w:val="Akapitzlist"/>
        <w:numPr>
          <w:ilvl w:val="0"/>
          <w:numId w:val="13"/>
        </w:numPr>
        <w:tabs>
          <w:tab w:val="left" w:pos="1134"/>
        </w:tabs>
        <w:rPr>
          <w:rFonts w:eastAsia="Times New Roman" w:cs="Times New Roman"/>
          <w:color w:val="000000"/>
          <w:sz w:val="20"/>
          <w:lang w:eastAsia="pl-PL"/>
        </w:rPr>
      </w:pPr>
      <w:proofErr w:type="spellStart"/>
      <w:r w:rsidRPr="00650D76">
        <w:rPr>
          <w:rFonts w:eastAsia="Times New Roman" w:cs="Times New Roman"/>
          <w:color w:val="000000"/>
          <w:sz w:val="20"/>
          <w:lang w:eastAsia="pl-PL"/>
        </w:rPr>
        <w:t>Wirtualizator</w:t>
      </w:r>
      <w:proofErr w:type="spellEnd"/>
      <w:r w:rsidRPr="00650D76">
        <w:rPr>
          <w:rFonts w:eastAsia="Times New Roman" w:cs="Times New Roman"/>
          <w:color w:val="000000"/>
          <w:sz w:val="20"/>
          <w:lang w:eastAsia="pl-PL"/>
        </w:rPr>
        <w:t xml:space="preserve"> musi wspierać tzw. rozwiązanie trwałej, nieulotnej pamięć (</w:t>
      </w:r>
      <w:proofErr w:type="spellStart"/>
      <w:r w:rsidRPr="00650D76">
        <w:rPr>
          <w:rFonts w:eastAsia="Times New Roman" w:cs="Times New Roman"/>
          <w:color w:val="000000"/>
          <w:sz w:val="20"/>
          <w:lang w:eastAsia="pl-PL"/>
        </w:rPr>
        <w:t>Persistent</w:t>
      </w:r>
      <w:proofErr w:type="spellEnd"/>
      <w:r w:rsidRPr="00650D76">
        <w:rPr>
          <w:rFonts w:eastAsia="Times New Roman" w:cs="Times New Roman"/>
          <w:color w:val="000000"/>
          <w:sz w:val="20"/>
          <w:lang w:eastAsia="pl-PL"/>
        </w:rPr>
        <w:t xml:space="preserve"> Memory) zbliżonej do szybkości pamięci DRAM. W ten sposób </w:t>
      </w:r>
      <w:proofErr w:type="spellStart"/>
      <w:r w:rsidRPr="00650D76">
        <w:rPr>
          <w:rFonts w:eastAsia="Times New Roman" w:cs="Times New Roman"/>
          <w:color w:val="000000"/>
          <w:sz w:val="20"/>
          <w:lang w:eastAsia="pl-PL"/>
        </w:rPr>
        <w:t>wirtualizator</w:t>
      </w:r>
      <w:proofErr w:type="spellEnd"/>
      <w:r w:rsidRPr="00650D76">
        <w:rPr>
          <w:rFonts w:eastAsia="Times New Roman" w:cs="Times New Roman"/>
          <w:color w:val="000000"/>
          <w:sz w:val="20"/>
          <w:lang w:eastAsia="pl-PL"/>
        </w:rPr>
        <w:t xml:space="preserve"> może udostępnić dla maszyn wirtualnych dyski, które wspierają taką funkcjonalność - ultraszybką pamięć </w:t>
      </w:r>
      <w:r w:rsidR="00650D76">
        <w:rPr>
          <w:rFonts w:eastAsia="Times New Roman" w:cs="Times New Roman"/>
          <w:color w:val="000000"/>
          <w:sz w:val="20"/>
          <w:lang w:eastAsia="pl-PL"/>
        </w:rPr>
        <w:t>masową zbliżoną do pamięci DRAM</w:t>
      </w:r>
    </w:p>
    <w:p w:rsidR="00193F33" w:rsidRPr="00650D76" w:rsidRDefault="00193F33" w:rsidP="00650D76">
      <w:pPr>
        <w:pStyle w:val="Akapitzlist"/>
        <w:numPr>
          <w:ilvl w:val="0"/>
          <w:numId w:val="13"/>
        </w:numPr>
        <w:tabs>
          <w:tab w:val="left" w:pos="1134"/>
        </w:tabs>
        <w:rPr>
          <w:rFonts w:eastAsia="Times New Roman" w:cs="Times New Roman"/>
          <w:color w:val="000000"/>
          <w:sz w:val="20"/>
          <w:lang w:eastAsia="pl-PL"/>
        </w:rPr>
      </w:pPr>
      <w:proofErr w:type="spellStart"/>
      <w:r w:rsidRPr="00650D76">
        <w:rPr>
          <w:rFonts w:eastAsia="Times New Roman" w:cs="Times New Roman"/>
          <w:color w:val="000000"/>
          <w:sz w:val="20"/>
          <w:lang w:eastAsia="pl-PL"/>
        </w:rPr>
        <w:t>Wirtualizator</w:t>
      </w:r>
      <w:proofErr w:type="spellEnd"/>
      <w:r w:rsidRPr="00650D76">
        <w:rPr>
          <w:rFonts w:eastAsia="Times New Roman" w:cs="Times New Roman"/>
          <w:color w:val="000000"/>
          <w:sz w:val="20"/>
          <w:lang w:eastAsia="pl-PL"/>
        </w:rPr>
        <w:t xml:space="preserve"> musi wspierać protokół Remote Direct </w:t>
      </w:r>
      <w:proofErr w:type="spellStart"/>
      <w:r w:rsidRPr="00650D76">
        <w:rPr>
          <w:rFonts w:eastAsia="Times New Roman" w:cs="Times New Roman"/>
          <w:color w:val="000000"/>
          <w:sz w:val="20"/>
          <w:lang w:eastAsia="pl-PL"/>
        </w:rPr>
        <w:t>memory</w:t>
      </w:r>
      <w:proofErr w:type="spellEnd"/>
      <w:r w:rsidRPr="00650D76">
        <w:rPr>
          <w:rFonts w:eastAsia="Times New Roman" w:cs="Times New Roman"/>
          <w:color w:val="000000"/>
          <w:sz w:val="20"/>
          <w:lang w:eastAsia="pl-PL"/>
        </w:rPr>
        <w:t xml:space="preserve"> Access (ROMA) poprzez </w:t>
      </w:r>
      <w:proofErr w:type="spellStart"/>
      <w:r w:rsidRPr="00650D76">
        <w:rPr>
          <w:rFonts w:eastAsia="Times New Roman" w:cs="Times New Roman"/>
          <w:color w:val="000000"/>
          <w:sz w:val="20"/>
          <w:lang w:eastAsia="pl-PL"/>
        </w:rPr>
        <w:t>konwergentny</w:t>
      </w:r>
      <w:proofErr w:type="spellEnd"/>
      <w:r w:rsidRPr="00650D76">
        <w:rPr>
          <w:rFonts w:eastAsia="Times New Roman" w:cs="Times New Roman"/>
          <w:color w:val="000000"/>
          <w:sz w:val="20"/>
          <w:lang w:eastAsia="pl-PL"/>
        </w:rPr>
        <w:t xml:space="preserve"> Ethernet, lub </w:t>
      </w:r>
      <w:proofErr w:type="spellStart"/>
      <w:r w:rsidRPr="00650D76">
        <w:rPr>
          <w:rFonts w:eastAsia="Times New Roman" w:cs="Times New Roman"/>
          <w:color w:val="000000"/>
          <w:sz w:val="20"/>
          <w:lang w:eastAsia="pl-PL"/>
        </w:rPr>
        <w:t>RoCE</w:t>
      </w:r>
      <w:proofErr w:type="spellEnd"/>
      <w:r w:rsidRPr="00650D76">
        <w:rPr>
          <w:rFonts w:eastAsia="Times New Roman" w:cs="Times New Roman"/>
          <w:color w:val="000000"/>
          <w:sz w:val="20"/>
          <w:lang w:eastAsia="pl-PL"/>
        </w:rPr>
        <w:t xml:space="preserve"> ("</w:t>
      </w:r>
      <w:proofErr w:type="spellStart"/>
      <w:r w:rsidRPr="00650D76">
        <w:rPr>
          <w:rFonts w:eastAsia="Times New Roman" w:cs="Times New Roman"/>
          <w:color w:val="000000"/>
          <w:sz w:val="20"/>
          <w:lang w:eastAsia="pl-PL"/>
        </w:rPr>
        <w:t>rocky</w:t>
      </w:r>
      <w:proofErr w:type="spellEnd"/>
      <w:r w:rsidRPr="00650D76">
        <w:rPr>
          <w:rFonts w:eastAsia="Times New Roman" w:cs="Times New Roman"/>
          <w:color w:val="000000"/>
          <w:sz w:val="20"/>
          <w:lang w:eastAsia="pl-PL"/>
        </w:rPr>
        <w:t xml:space="preserve">") v2, </w:t>
      </w:r>
      <w:proofErr w:type="spellStart"/>
      <w:r w:rsidRPr="00650D76">
        <w:rPr>
          <w:rFonts w:eastAsia="Times New Roman" w:cs="Times New Roman"/>
          <w:color w:val="000000"/>
          <w:sz w:val="20"/>
          <w:lang w:eastAsia="pl-PL"/>
        </w:rPr>
        <w:t>Fiber</w:t>
      </w:r>
      <w:proofErr w:type="spellEnd"/>
      <w:r w:rsidRPr="00650D76">
        <w:rPr>
          <w:rFonts w:eastAsia="Times New Roman" w:cs="Times New Roman"/>
          <w:color w:val="000000"/>
          <w:sz w:val="20"/>
          <w:lang w:eastAsia="pl-PL"/>
        </w:rPr>
        <w:t xml:space="preserve"> Channel </w:t>
      </w:r>
      <w:proofErr w:type="spellStart"/>
      <w:r w:rsidRPr="00650D76">
        <w:rPr>
          <w:rFonts w:eastAsia="Times New Roman" w:cs="Times New Roman"/>
          <w:color w:val="000000"/>
          <w:sz w:val="20"/>
          <w:lang w:eastAsia="pl-PL"/>
        </w:rPr>
        <w:t>over</w:t>
      </w:r>
      <w:proofErr w:type="spellEnd"/>
      <w:r w:rsidRPr="00650D76">
        <w:rPr>
          <w:rFonts w:eastAsia="Times New Roman" w:cs="Times New Roman"/>
          <w:color w:val="000000"/>
          <w:sz w:val="20"/>
          <w:lang w:eastAsia="pl-PL"/>
        </w:rPr>
        <w:t xml:space="preserve"> Ethernet (</w:t>
      </w:r>
      <w:proofErr w:type="spellStart"/>
      <w:r w:rsidRPr="00650D76">
        <w:rPr>
          <w:rFonts w:eastAsia="Times New Roman" w:cs="Times New Roman"/>
          <w:color w:val="000000"/>
          <w:sz w:val="20"/>
          <w:lang w:eastAsia="pl-PL"/>
        </w:rPr>
        <w:t>FCoE</w:t>
      </w:r>
      <w:proofErr w:type="spellEnd"/>
      <w:r w:rsidRPr="00650D76">
        <w:rPr>
          <w:rFonts w:eastAsia="Times New Roman" w:cs="Times New Roman"/>
          <w:color w:val="000000"/>
          <w:sz w:val="20"/>
          <w:lang w:eastAsia="pl-PL"/>
        </w:rPr>
        <w:t>) adapter, i</w:t>
      </w:r>
      <w:r w:rsidR="00B44948">
        <w:rPr>
          <w:rFonts w:eastAsia="Times New Roman" w:cs="Times New Roman"/>
          <w:color w:val="000000"/>
          <w:sz w:val="20"/>
          <w:lang w:eastAsia="pl-PL"/>
        </w:rPr>
        <w:t> </w:t>
      </w:r>
      <w:proofErr w:type="spellStart"/>
      <w:r w:rsidRPr="00650D76">
        <w:rPr>
          <w:rFonts w:eastAsia="Times New Roman" w:cs="Times New Roman"/>
          <w:color w:val="000000"/>
          <w:sz w:val="20"/>
          <w:lang w:eastAsia="pl-PL"/>
        </w:rPr>
        <w:t>iSCSI</w:t>
      </w:r>
      <w:proofErr w:type="spellEnd"/>
      <w:r w:rsidRPr="00650D76">
        <w:rPr>
          <w:rFonts w:eastAsia="Times New Roman" w:cs="Times New Roman"/>
          <w:color w:val="000000"/>
          <w:sz w:val="20"/>
          <w:lang w:eastAsia="pl-PL"/>
        </w:rPr>
        <w:t xml:space="preserve"> rozszerzenie dla ROMA (</w:t>
      </w:r>
      <w:proofErr w:type="spellStart"/>
      <w:r w:rsidRPr="00650D76">
        <w:rPr>
          <w:rFonts w:eastAsia="Times New Roman" w:cs="Times New Roman"/>
          <w:color w:val="000000"/>
          <w:sz w:val="20"/>
          <w:lang w:eastAsia="pl-PL"/>
        </w:rPr>
        <w:t>iSER</w:t>
      </w:r>
      <w:proofErr w:type="spellEnd"/>
      <w:r w:rsidRPr="00650D76">
        <w:rPr>
          <w:rFonts w:eastAsia="Times New Roman" w:cs="Times New Roman"/>
          <w:color w:val="000000"/>
          <w:sz w:val="20"/>
          <w:lang w:eastAsia="pl-PL"/>
        </w:rPr>
        <w:t>). Dzięki temu maszyny wirtualne można skonfigurować z</w:t>
      </w:r>
      <w:r w:rsidR="00B44948">
        <w:rPr>
          <w:rFonts w:eastAsia="Times New Roman" w:cs="Times New Roman"/>
          <w:color w:val="000000"/>
          <w:sz w:val="20"/>
          <w:lang w:eastAsia="pl-PL"/>
        </w:rPr>
        <w:t> </w:t>
      </w:r>
      <w:r w:rsidRPr="00650D76">
        <w:rPr>
          <w:rFonts w:eastAsia="Times New Roman" w:cs="Times New Roman"/>
          <w:color w:val="000000"/>
          <w:sz w:val="20"/>
          <w:lang w:eastAsia="pl-PL"/>
        </w:rPr>
        <w:t>wykorzystaniem protokołu ROMA</w:t>
      </w:r>
    </w:p>
    <w:p w:rsidR="00193F33" w:rsidRPr="00193F33" w:rsidRDefault="00193F33" w:rsidP="00193F33">
      <w:pPr>
        <w:pStyle w:val="Akapitzlist"/>
        <w:tabs>
          <w:tab w:val="left" w:pos="1134"/>
        </w:tabs>
        <w:rPr>
          <w:rFonts w:eastAsia="Times New Roman" w:cs="Times New Roman"/>
          <w:color w:val="000000"/>
          <w:sz w:val="20"/>
          <w:lang w:eastAsia="pl-PL"/>
        </w:rPr>
      </w:pPr>
    </w:p>
    <w:p w:rsidR="00193F33" w:rsidRPr="00193F33" w:rsidRDefault="00193F33" w:rsidP="00193F33">
      <w:pPr>
        <w:pStyle w:val="Akapitzlist"/>
        <w:tabs>
          <w:tab w:val="left" w:pos="1134"/>
        </w:tabs>
        <w:rPr>
          <w:rFonts w:eastAsia="Times New Roman" w:cs="Times New Roman"/>
          <w:color w:val="000000"/>
          <w:sz w:val="20"/>
          <w:lang w:eastAsia="pl-PL"/>
        </w:rPr>
      </w:pPr>
      <w:r w:rsidRPr="00193F33">
        <w:rPr>
          <w:rFonts w:eastAsia="Times New Roman" w:cs="Times New Roman"/>
          <w:color w:val="000000"/>
          <w:sz w:val="20"/>
          <w:lang w:eastAsia="pl-PL"/>
        </w:rPr>
        <w:t xml:space="preserve">Wszystkie licencje powinny być dostarczone wraz z 3-letnim wsparciem, świadczonym przez </w:t>
      </w:r>
      <w:r w:rsidR="006B0A38">
        <w:rPr>
          <w:rFonts w:eastAsia="Times New Roman" w:cs="Times New Roman"/>
          <w:color w:val="000000"/>
          <w:sz w:val="20"/>
          <w:lang w:eastAsia="pl-PL"/>
        </w:rPr>
        <w:t>p</w:t>
      </w:r>
      <w:r w:rsidRPr="00193F33">
        <w:rPr>
          <w:rFonts w:eastAsia="Times New Roman" w:cs="Times New Roman"/>
          <w:color w:val="000000"/>
          <w:sz w:val="20"/>
          <w:lang w:eastAsia="pl-PL"/>
        </w:rPr>
        <w:t xml:space="preserve">roducenta będącego licencjodawcą oprogramowania na pierwszym, drugim i trzecim poziomie, które powinno umożliwiać zgłaszanie problemów 7 dni w tygodniu przez 24h na </w:t>
      </w:r>
      <w:r w:rsidR="00650D76">
        <w:rPr>
          <w:rFonts w:eastAsia="Times New Roman" w:cs="Times New Roman"/>
          <w:color w:val="000000"/>
          <w:sz w:val="20"/>
          <w:lang w:eastAsia="pl-PL"/>
        </w:rPr>
        <w:t xml:space="preserve">dobę. Zamawiający wymaga, aby w </w:t>
      </w:r>
      <w:r w:rsidRPr="00193F33">
        <w:rPr>
          <w:rFonts w:eastAsia="Times New Roman" w:cs="Times New Roman"/>
          <w:color w:val="000000"/>
          <w:sz w:val="20"/>
          <w:lang w:eastAsia="pl-PL"/>
        </w:rPr>
        <w:t>przypadku wystąpienia problemów, wysyłanie zgłoszeń serwisowych do Producenta było zapewnione z poziomu portalu użytkownika, służącego do zarządzania kluczami licencyjnymi do posiadanego oprogramowania do wirtualizacji.</w:t>
      </w:r>
    </w:p>
    <w:p w:rsidR="00193F33" w:rsidRPr="00193F33" w:rsidRDefault="00193F33" w:rsidP="00193F33">
      <w:pPr>
        <w:pStyle w:val="Akapitzlist"/>
        <w:tabs>
          <w:tab w:val="left" w:pos="1134"/>
        </w:tabs>
        <w:rPr>
          <w:rFonts w:eastAsia="Times New Roman" w:cs="Times New Roman"/>
          <w:color w:val="000000"/>
          <w:sz w:val="20"/>
          <w:lang w:eastAsia="pl-PL"/>
        </w:rPr>
      </w:pPr>
    </w:p>
    <w:p w:rsidR="00193F33" w:rsidRPr="00193F33" w:rsidRDefault="00650D76" w:rsidP="00193F33">
      <w:pPr>
        <w:pStyle w:val="Akapitzlist"/>
        <w:tabs>
          <w:tab w:val="left" w:pos="1134"/>
        </w:tabs>
        <w:rPr>
          <w:rFonts w:eastAsia="Times New Roman" w:cs="Times New Roman"/>
          <w:color w:val="000000"/>
          <w:sz w:val="20"/>
          <w:lang w:eastAsia="pl-PL"/>
        </w:rPr>
      </w:pPr>
      <w:r>
        <w:rPr>
          <w:rFonts w:eastAsia="Times New Roman" w:cs="Times New Roman"/>
          <w:color w:val="000000"/>
          <w:sz w:val="20"/>
          <w:lang w:eastAsia="pl-PL"/>
        </w:rPr>
        <w:t>Poziomy zgłoszeń L1</w:t>
      </w:r>
      <w:r w:rsidR="00193F33" w:rsidRPr="00193F33">
        <w:rPr>
          <w:rFonts w:eastAsia="Times New Roman" w:cs="Times New Roman"/>
          <w:color w:val="000000"/>
          <w:sz w:val="20"/>
          <w:lang w:eastAsia="pl-PL"/>
        </w:rPr>
        <w:t>, L2, L3,</w:t>
      </w:r>
    </w:p>
    <w:p w:rsidR="00193F33" w:rsidRPr="00193F33" w:rsidRDefault="00193F33" w:rsidP="00193F33">
      <w:pPr>
        <w:pStyle w:val="Akapitzlist"/>
        <w:tabs>
          <w:tab w:val="left" w:pos="1134"/>
        </w:tabs>
        <w:rPr>
          <w:rFonts w:eastAsia="Times New Roman" w:cs="Times New Roman"/>
          <w:color w:val="000000"/>
          <w:sz w:val="20"/>
          <w:lang w:eastAsia="pl-PL"/>
        </w:rPr>
      </w:pPr>
      <w:r w:rsidRPr="00193F33">
        <w:rPr>
          <w:rFonts w:eastAsia="Times New Roman" w:cs="Times New Roman"/>
          <w:color w:val="000000"/>
          <w:sz w:val="20"/>
          <w:lang w:eastAsia="pl-PL"/>
        </w:rPr>
        <w:t>L</w:t>
      </w:r>
      <w:r w:rsidR="00402802">
        <w:rPr>
          <w:rFonts w:eastAsia="Times New Roman" w:cs="Times New Roman"/>
          <w:color w:val="000000"/>
          <w:sz w:val="20"/>
          <w:lang w:eastAsia="pl-PL"/>
        </w:rPr>
        <w:t>1</w:t>
      </w:r>
      <w:r w:rsidRPr="00193F33">
        <w:rPr>
          <w:rFonts w:eastAsia="Times New Roman" w:cs="Times New Roman"/>
          <w:color w:val="000000"/>
          <w:sz w:val="20"/>
          <w:lang w:eastAsia="pl-PL"/>
        </w:rPr>
        <w:t xml:space="preserve"> - przyjęcie zgłoszenia i wyszukanie w "bazie wiedzy" czy problem jest powtarzalny i czy nie został już zgłoszony w przeszłości przez któregoś z użytkowników, jeżeli tak jest do użytkownika wysyłana jest informacja z rozwiązaniem problemu,</w:t>
      </w:r>
    </w:p>
    <w:p w:rsidR="00193F33" w:rsidRPr="00193F33" w:rsidRDefault="00193F33" w:rsidP="00193F33">
      <w:pPr>
        <w:pStyle w:val="Akapitzlist"/>
        <w:tabs>
          <w:tab w:val="left" w:pos="1134"/>
        </w:tabs>
        <w:rPr>
          <w:rFonts w:eastAsia="Times New Roman" w:cs="Times New Roman"/>
          <w:color w:val="000000"/>
          <w:sz w:val="20"/>
          <w:lang w:eastAsia="pl-PL"/>
        </w:rPr>
      </w:pPr>
      <w:r w:rsidRPr="00193F33">
        <w:rPr>
          <w:rFonts w:eastAsia="Times New Roman" w:cs="Times New Roman"/>
          <w:color w:val="000000"/>
          <w:sz w:val="20"/>
          <w:lang w:eastAsia="pl-PL"/>
        </w:rPr>
        <w:t>L2 - dalsza analiza problemu i próba jego odtworzenia. Jeżeli w wyniku analizy okaże się, że problem występuje na poziomie kodu źródłowego oprogramowania, wówczas trafia on na poziom L3,</w:t>
      </w:r>
    </w:p>
    <w:p w:rsidR="00402802" w:rsidRDefault="00193F33" w:rsidP="00193F33">
      <w:pPr>
        <w:pStyle w:val="Akapitzlist"/>
        <w:tabs>
          <w:tab w:val="left" w:pos="1134"/>
        </w:tabs>
        <w:rPr>
          <w:rFonts w:eastAsia="Times New Roman" w:cs="Times New Roman"/>
          <w:color w:val="000000"/>
          <w:sz w:val="20"/>
          <w:lang w:eastAsia="pl-PL"/>
        </w:rPr>
      </w:pPr>
      <w:r w:rsidRPr="00193F33">
        <w:rPr>
          <w:rFonts w:eastAsia="Times New Roman" w:cs="Times New Roman"/>
          <w:color w:val="000000"/>
          <w:sz w:val="20"/>
          <w:lang w:eastAsia="pl-PL"/>
        </w:rPr>
        <w:t xml:space="preserve">L3 - opracowywanie poprawek na poziomie kodu źródłowego: </w:t>
      </w:r>
      <w:proofErr w:type="spellStart"/>
      <w:r w:rsidRPr="00193F33">
        <w:rPr>
          <w:rFonts w:eastAsia="Times New Roman" w:cs="Times New Roman"/>
          <w:color w:val="000000"/>
          <w:sz w:val="20"/>
          <w:lang w:eastAsia="pl-PL"/>
        </w:rPr>
        <w:t>patch'y</w:t>
      </w:r>
      <w:proofErr w:type="spellEnd"/>
      <w:r w:rsidRPr="00193F33">
        <w:rPr>
          <w:rFonts w:eastAsia="Times New Roman" w:cs="Times New Roman"/>
          <w:color w:val="000000"/>
          <w:sz w:val="20"/>
          <w:lang w:eastAsia="pl-PL"/>
        </w:rPr>
        <w:t xml:space="preserve">, </w:t>
      </w:r>
      <w:proofErr w:type="spellStart"/>
      <w:r w:rsidRPr="00193F33">
        <w:rPr>
          <w:rFonts w:eastAsia="Times New Roman" w:cs="Times New Roman"/>
          <w:color w:val="000000"/>
          <w:sz w:val="20"/>
          <w:lang w:eastAsia="pl-PL"/>
        </w:rPr>
        <w:t>update'ów</w:t>
      </w:r>
      <w:proofErr w:type="spellEnd"/>
      <w:r w:rsidRPr="00193F33">
        <w:rPr>
          <w:rFonts w:eastAsia="Times New Roman" w:cs="Times New Roman"/>
          <w:color w:val="000000"/>
          <w:sz w:val="20"/>
          <w:lang w:eastAsia="pl-PL"/>
        </w:rPr>
        <w:t xml:space="preserve">, </w:t>
      </w:r>
      <w:proofErr w:type="spellStart"/>
      <w:r w:rsidRPr="00193F33">
        <w:rPr>
          <w:rFonts w:eastAsia="Times New Roman" w:cs="Times New Roman"/>
          <w:color w:val="000000"/>
          <w:sz w:val="20"/>
          <w:lang w:eastAsia="pl-PL"/>
        </w:rPr>
        <w:t>bug-fix'ów</w:t>
      </w:r>
      <w:proofErr w:type="spellEnd"/>
      <w:r w:rsidR="00650D76">
        <w:rPr>
          <w:rFonts w:eastAsia="Times New Roman" w:cs="Times New Roman"/>
          <w:color w:val="000000"/>
          <w:sz w:val="20"/>
          <w:lang w:eastAsia="pl-PL"/>
        </w:rPr>
        <w:t>,</w:t>
      </w:r>
      <w:r w:rsidRPr="00193F33">
        <w:rPr>
          <w:rFonts w:eastAsia="Times New Roman" w:cs="Times New Roman"/>
          <w:color w:val="000000"/>
          <w:sz w:val="20"/>
          <w:lang w:eastAsia="pl-PL"/>
        </w:rPr>
        <w:t xml:space="preserve"> itp.</w:t>
      </w:r>
    </w:p>
    <w:p w:rsidR="00402802" w:rsidRDefault="00402802" w:rsidP="00193F33">
      <w:pPr>
        <w:pStyle w:val="Akapitzlist"/>
        <w:tabs>
          <w:tab w:val="left" w:pos="1134"/>
        </w:tabs>
        <w:rPr>
          <w:rFonts w:eastAsia="Times New Roman" w:cs="Times New Roman"/>
          <w:color w:val="000000"/>
          <w:sz w:val="20"/>
          <w:lang w:eastAsia="pl-PL"/>
        </w:rPr>
      </w:pPr>
    </w:p>
    <w:p w:rsidR="00650D76" w:rsidRDefault="00650D76" w:rsidP="00193F33">
      <w:pPr>
        <w:pStyle w:val="Akapitzlist"/>
        <w:tabs>
          <w:tab w:val="left" w:pos="1134"/>
        </w:tabs>
        <w:rPr>
          <w:rFonts w:eastAsia="Times New Roman" w:cs="Times New Roman"/>
          <w:color w:val="000000"/>
          <w:sz w:val="20"/>
          <w:lang w:eastAsia="pl-PL"/>
        </w:rPr>
      </w:pPr>
    </w:p>
    <w:p w:rsidR="00193F33" w:rsidRPr="00650D76" w:rsidRDefault="00650D76" w:rsidP="00650D76">
      <w:pPr>
        <w:pStyle w:val="Akapitzlist"/>
        <w:numPr>
          <w:ilvl w:val="0"/>
          <w:numId w:val="14"/>
        </w:numPr>
        <w:tabs>
          <w:tab w:val="left" w:pos="1134"/>
        </w:tabs>
        <w:rPr>
          <w:rFonts w:eastAsia="Times New Roman" w:cs="Times New Roman"/>
          <w:b/>
          <w:color w:val="000000"/>
          <w:sz w:val="20"/>
          <w:lang w:eastAsia="pl-PL"/>
        </w:rPr>
      </w:pPr>
      <w:r w:rsidRPr="00650D76">
        <w:rPr>
          <w:rFonts w:eastAsia="Times New Roman" w:cs="Times New Roman"/>
          <w:b/>
          <w:color w:val="000000"/>
          <w:sz w:val="20"/>
          <w:lang w:eastAsia="pl-PL"/>
        </w:rPr>
        <w:t xml:space="preserve">Warunki równoważności dla oprogramowania </w:t>
      </w:r>
      <w:proofErr w:type="spellStart"/>
      <w:r w:rsidRPr="00650D76">
        <w:rPr>
          <w:rFonts w:eastAsia="Times New Roman" w:cs="Times New Roman"/>
          <w:b/>
          <w:color w:val="000000"/>
          <w:sz w:val="20"/>
          <w:lang w:eastAsia="pl-PL"/>
        </w:rPr>
        <w:t>VMware</w:t>
      </w:r>
      <w:proofErr w:type="spellEnd"/>
      <w:r w:rsidRPr="00650D76">
        <w:rPr>
          <w:rFonts w:eastAsia="Times New Roman" w:cs="Times New Roman"/>
          <w:b/>
          <w:color w:val="000000"/>
          <w:sz w:val="20"/>
          <w:lang w:eastAsia="pl-PL"/>
        </w:rPr>
        <w:t xml:space="preserve"> </w:t>
      </w:r>
      <w:proofErr w:type="spellStart"/>
      <w:r w:rsidRPr="00650D76">
        <w:rPr>
          <w:rFonts w:eastAsia="Times New Roman" w:cs="Times New Roman"/>
          <w:b/>
          <w:color w:val="000000"/>
          <w:sz w:val="20"/>
          <w:lang w:eastAsia="pl-PL"/>
        </w:rPr>
        <w:t>vCenter</w:t>
      </w:r>
      <w:proofErr w:type="spellEnd"/>
      <w:r w:rsidRPr="00650D76">
        <w:rPr>
          <w:rFonts w:eastAsia="Times New Roman" w:cs="Times New Roman"/>
          <w:b/>
          <w:color w:val="000000"/>
          <w:sz w:val="20"/>
          <w:lang w:eastAsia="pl-PL"/>
        </w:rPr>
        <w:t xml:space="preserve"> w wersji Standard</w:t>
      </w:r>
    </w:p>
    <w:p w:rsidR="00193F33" w:rsidRPr="00193F33" w:rsidRDefault="00193F33" w:rsidP="00193F33">
      <w:pPr>
        <w:pStyle w:val="Akapitzlist"/>
        <w:tabs>
          <w:tab w:val="left" w:pos="1134"/>
        </w:tabs>
        <w:rPr>
          <w:rFonts w:eastAsia="Times New Roman" w:cs="Times New Roman"/>
          <w:color w:val="000000"/>
          <w:sz w:val="20"/>
          <w:lang w:eastAsia="pl-PL"/>
        </w:rPr>
      </w:pPr>
    </w:p>
    <w:p w:rsidR="00650D76" w:rsidRDefault="00193F33" w:rsidP="00650D76">
      <w:pPr>
        <w:pStyle w:val="Akapitzlist"/>
        <w:numPr>
          <w:ilvl w:val="0"/>
          <w:numId w:val="15"/>
        </w:numPr>
        <w:tabs>
          <w:tab w:val="left" w:pos="1134"/>
        </w:tabs>
        <w:rPr>
          <w:rFonts w:eastAsia="Times New Roman" w:cs="Times New Roman"/>
          <w:color w:val="000000"/>
          <w:sz w:val="20"/>
          <w:lang w:eastAsia="pl-PL"/>
        </w:rPr>
      </w:pPr>
      <w:r w:rsidRPr="00650D76">
        <w:rPr>
          <w:rFonts w:eastAsia="Times New Roman" w:cs="Times New Roman"/>
          <w:color w:val="000000"/>
          <w:sz w:val="20"/>
          <w:lang w:eastAsia="pl-PL"/>
        </w:rPr>
        <w:t>Rozwiązanie powinno posiadać centralną konsolę graficzną do zarządzania maszynami wirtualnymi i do konfigurowania innych funkcjonalności. Centralna kon</w:t>
      </w:r>
      <w:r w:rsidR="0026262F">
        <w:rPr>
          <w:rFonts w:eastAsia="Times New Roman" w:cs="Times New Roman"/>
          <w:color w:val="000000"/>
          <w:sz w:val="20"/>
          <w:lang w:eastAsia="pl-PL"/>
        </w:rPr>
        <w:t>sola graficzna powinna działać</w:t>
      </w:r>
      <w:r w:rsidRPr="00650D76">
        <w:rPr>
          <w:rFonts w:eastAsia="Times New Roman" w:cs="Times New Roman"/>
          <w:color w:val="000000"/>
          <w:sz w:val="20"/>
          <w:lang w:eastAsia="pl-PL"/>
        </w:rPr>
        <w:t xml:space="preserve">, jako aplikacja na maszynie wirtualnej, jako gotowa, wstępnie skonfigurowana maszyna wirtualna tzw. </w:t>
      </w:r>
      <w:proofErr w:type="spellStart"/>
      <w:r w:rsidRPr="00650D76">
        <w:rPr>
          <w:rFonts w:eastAsia="Times New Roman" w:cs="Times New Roman"/>
          <w:color w:val="000000"/>
          <w:sz w:val="20"/>
          <w:lang w:eastAsia="pl-PL"/>
        </w:rPr>
        <w:t>virtual</w:t>
      </w:r>
      <w:proofErr w:type="spellEnd"/>
      <w:r w:rsidRPr="00650D76">
        <w:rPr>
          <w:rFonts w:eastAsia="Times New Roman" w:cs="Times New Roman"/>
          <w:color w:val="000000"/>
          <w:sz w:val="20"/>
          <w:lang w:eastAsia="pl-PL"/>
        </w:rPr>
        <w:t xml:space="preserve"> </w:t>
      </w:r>
      <w:proofErr w:type="spellStart"/>
      <w:r w:rsidRPr="00650D76">
        <w:rPr>
          <w:rFonts w:eastAsia="Times New Roman" w:cs="Times New Roman"/>
          <w:color w:val="000000"/>
          <w:sz w:val="20"/>
          <w:lang w:eastAsia="pl-PL"/>
        </w:rPr>
        <w:t>appliance</w:t>
      </w:r>
      <w:proofErr w:type="spellEnd"/>
    </w:p>
    <w:p w:rsidR="00650D76" w:rsidRDefault="00193F33" w:rsidP="00650D76">
      <w:pPr>
        <w:pStyle w:val="Akapitzlist"/>
        <w:numPr>
          <w:ilvl w:val="0"/>
          <w:numId w:val="15"/>
        </w:numPr>
        <w:tabs>
          <w:tab w:val="left" w:pos="1134"/>
        </w:tabs>
        <w:rPr>
          <w:rFonts w:eastAsia="Times New Roman" w:cs="Times New Roman"/>
          <w:color w:val="000000"/>
          <w:sz w:val="20"/>
          <w:lang w:eastAsia="pl-PL"/>
        </w:rPr>
      </w:pPr>
      <w:r w:rsidRPr="00650D76">
        <w:rPr>
          <w:rFonts w:eastAsia="Times New Roman" w:cs="Times New Roman"/>
          <w:color w:val="000000"/>
          <w:sz w:val="20"/>
          <w:lang w:eastAsia="pl-PL"/>
        </w:rPr>
        <w:t xml:space="preserve">Konsola graficzna musi być dostępna poprzez dedykowanego klienta (za pomocą przeglądarek, minimum IE i </w:t>
      </w:r>
      <w:proofErr w:type="spellStart"/>
      <w:r w:rsidRPr="00650D76">
        <w:rPr>
          <w:rFonts w:eastAsia="Times New Roman" w:cs="Times New Roman"/>
          <w:color w:val="000000"/>
          <w:sz w:val="20"/>
          <w:lang w:eastAsia="pl-PL"/>
        </w:rPr>
        <w:t>Firefox</w:t>
      </w:r>
      <w:proofErr w:type="spellEnd"/>
      <w:r w:rsidRPr="00650D76">
        <w:rPr>
          <w:rFonts w:eastAsia="Times New Roman" w:cs="Times New Roman"/>
          <w:color w:val="000000"/>
          <w:sz w:val="20"/>
          <w:lang w:eastAsia="pl-PL"/>
        </w:rPr>
        <w:t>) lub poprzez konsolę graficzną, która  zbudowana jest z wykorzystaniem standardu HTMLS</w:t>
      </w:r>
    </w:p>
    <w:p w:rsidR="00650D76" w:rsidRDefault="00193F33" w:rsidP="00650D76">
      <w:pPr>
        <w:pStyle w:val="Akapitzlist"/>
        <w:numPr>
          <w:ilvl w:val="0"/>
          <w:numId w:val="15"/>
        </w:numPr>
        <w:tabs>
          <w:tab w:val="left" w:pos="1134"/>
        </w:tabs>
        <w:rPr>
          <w:rFonts w:eastAsia="Times New Roman" w:cs="Times New Roman"/>
          <w:color w:val="000000"/>
          <w:sz w:val="20"/>
          <w:lang w:eastAsia="pl-PL"/>
        </w:rPr>
      </w:pPr>
      <w:r w:rsidRPr="00650D76">
        <w:rPr>
          <w:rFonts w:eastAsia="Times New Roman" w:cs="Times New Roman"/>
          <w:color w:val="000000"/>
          <w:sz w:val="20"/>
          <w:lang w:eastAsia="pl-PL"/>
        </w:rPr>
        <w:t>Dostęp przez przeglądarkę do konsoli graficznej musi być skalowalny tj. powinien umożliwiać rozdzielenie komponentów na wiele instancji w przypadku zapotrzebowania na dużą liczbę jednoczesnych dostępów administracyjnych do środowiska</w:t>
      </w:r>
    </w:p>
    <w:p w:rsidR="00650D76" w:rsidRDefault="00193F33" w:rsidP="00650D76">
      <w:pPr>
        <w:pStyle w:val="Akapitzlist"/>
        <w:numPr>
          <w:ilvl w:val="0"/>
          <w:numId w:val="15"/>
        </w:numPr>
        <w:tabs>
          <w:tab w:val="left" w:pos="1134"/>
        </w:tabs>
        <w:rPr>
          <w:rFonts w:eastAsia="Times New Roman" w:cs="Times New Roman"/>
          <w:color w:val="000000"/>
          <w:sz w:val="20"/>
          <w:lang w:eastAsia="pl-PL"/>
        </w:rPr>
      </w:pPr>
      <w:r w:rsidRPr="00650D76">
        <w:rPr>
          <w:rFonts w:eastAsia="Times New Roman" w:cs="Times New Roman"/>
          <w:color w:val="000000"/>
          <w:sz w:val="20"/>
          <w:lang w:eastAsia="pl-PL"/>
        </w:rPr>
        <w:t>Rozwiązanie musi zapewniać natywne mechanizmy HA w niezawodnej architekturze Active-</w:t>
      </w:r>
      <w:proofErr w:type="spellStart"/>
      <w:r w:rsidRPr="00650D76">
        <w:rPr>
          <w:rFonts w:eastAsia="Times New Roman" w:cs="Times New Roman"/>
          <w:color w:val="000000"/>
          <w:sz w:val="20"/>
          <w:lang w:eastAsia="pl-PL"/>
        </w:rPr>
        <w:t>Passive</w:t>
      </w:r>
      <w:proofErr w:type="spellEnd"/>
      <w:r w:rsidRPr="00650D76">
        <w:rPr>
          <w:rFonts w:eastAsia="Times New Roman" w:cs="Times New Roman"/>
          <w:color w:val="000000"/>
          <w:sz w:val="20"/>
          <w:lang w:eastAsia="pl-PL"/>
        </w:rPr>
        <w:t>-</w:t>
      </w:r>
      <w:proofErr w:type="spellStart"/>
      <w:r w:rsidRPr="00650D76">
        <w:rPr>
          <w:rFonts w:eastAsia="Times New Roman" w:cs="Times New Roman"/>
          <w:color w:val="000000"/>
          <w:sz w:val="20"/>
          <w:lang w:eastAsia="pl-PL"/>
        </w:rPr>
        <w:t>Witness</w:t>
      </w:r>
      <w:proofErr w:type="spellEnd"/>
      <w:r w:rsidRPr="00650D76">
        <w:rPr>
          <w:rFonts w:eastAsia="Times New Roman" w:cs="Times New Roman"/>
          <w:color w:val="000000"/>
          <w:sz w:val="20"/>
          <w:lang w:eastAsia="pl-PL"/>
        </w:rPr>
        <w:t xml:space="preserve"> </w:t>
      </w:r>
      <w:r w:rsidR="0026262F">
        <w:rPr>
          <w:rFonts w:eastAsia="Times New Roman" w:cs="Times New Roman"/>
          <w:color w:val="000000"/>
          <w:sz w:val="20"/>
          <w:lang w:eastAsia="pl-PL"/>
        </w:rPr>
        <w:t>d</w:t>
      </w:r>
      <w:r w:rsidRPr="00650D76">
        <w:rPr>
          <w:rFonts w:eastAsia="Times New Roman" w:cs="Times New Roman"/>
          <w:color w:val="000000"/>
          <w:sz w:val="20"/>
          <w:lang w:eastAsia="pl-PL"/>
        </w:rPr>
        <w:t>la wszystkich składowych komponentów centralnej konsoli graficznej zarządzającej platformą wirtualną</w:t>
      </w:r>
    </w:p>
    <w:p w:rsidR="00650D76" w:rsidRDefault="00193F33" w:rsidP="00650D76">
      <w:pPr>
        <w:pStyle w:val="Akapitzlist"/>
        <w:numPr>
          <w:ilvl w:val="0"/>
          <w:numId w:val="15"/>
        </w:numPr>
        <w:tabs>
          <w:tab w:val="left" w:pos="1134"/>
        </w:tabs>
        <w:rPr>
          <w:rFonts w:eastAsia="Times New Roman" w:cs="Times New Roman"/>
          <w:color w:val="000000"/>
          <w:sz w:val="20"/>
          <w:lang w:eastAsia="pl-PL"/>
        </w:rPr>
      </w:pPr>
      <w:r w:rsidRPr="00650D76">
        <w:rPr>
          <w:rFonts w:eastAsia="Times New Roman" w:cs="Times New Roman"/>
          <w:color w:val="000000"/>
          <w:sz w:val="20"/>
          <w:lang w:eastAsia="pl-PL"/>
        </w:rPr>
        <w:t>Rozwiązanie musi posiadać natywne mechanizmy do wykonywania kopii zapasowej swojej konfiguracji. Dodatkowo musi być możliwość ustawienia harmonogramu wykonywania kopii zapasowej</w:t>
      </w:r>
    </w:p>
    <w:p w:rsidR="00193F33" w:rsidRPr="00650D76" w:rsidRDefault="00193F33" w:rsidP="00650D76">
      <w:pPr>
        <w:pStyle w:val="Akapitzlist"/>
        <w:numPr>
          <w:ilvl w:val="0"/>
          <w:numId w:val="15"/>
        </w:numPr>
        <w:tabs>
          <w:tab w:val="left" w:pos="1134"/>
        </w:tabs>
        <w:rPr>
          <w:rFonts w:eastAsia="Times New Roman" w:cs="Times New Roman"/>
          <w:color w:val="000000"/>
          <w:sz w:val="20"/>
          <w:lang w:eastAsia="pl-PL"/>
        </w:rPr>
      </w:pPr>
      <w:r w:rsidRPr="00650D76">
        <w:rPr>
          <w:rFonts w:eastAsia="Times New Roman" w:cs="Times New Roman"/>
          <w:color w:val="000000"/>
          <w:sz w:val="20"/>
          <w:lang w:eastAsia="pl-PL"/>
        </w:rPr>
        <w:lastRenderedPageBreak/>
        <w:t>Rozwiązanie musi posiadać interfejs graficzny do prowadzenia prac administracyjnych w</w:t>
      </w:r>
      <w:r w:rsidR="00B44948">
        <w:rPr>
          <w:rFonts w:eastAsia="Times New Roman" w:cs="Times New Roman"/>
          <w:color w:val="000000"/>
          <w:sz w:val="20"/>
          <w:lang w:eastAsia="pl-PL"/>
        </w:rPr>
        <w:t> </w:t>
      </w:r>
      <w:r w:rsidRPr="00650D76">
        <w:rPr>
          <w:rFonts w:eastAsia="Times New Roman" w:cs="Times New Roman"/>
          <w:color w:val="000000"/>
          <w:sz w:val="20"/>
          <w:lang w:eastAsia="pl-PL"/>
        </w:rPr>
        <w:t xml:space="preserve">zakresie swojej konfiguracji oraz monitoringu (możliwość monitorowania obciążenia min. </w:t>
      </w:r>
      <w:proofErr w:type="spellStart"/>
      <w:r w:rsidRPr="00650D76">
        <w:rPr>
          <w:rFonts w:eastAsia="Times New Roman" w:cs="Times New Roman"/>
          <w:color w:val="000000"/>
          <w:sz w:val="20"/>
          <w:lang w:eastAsia="pl-PL"/>
        </w:rPr>
        <w:t>vCPU</w:t>
      </w:r>
      <w:proofErr w:type="spellEnd"/>
      <w:r w:rsidRPr="00650D76">
        <w:rPr>
          <w:rFonts w:eastAsia="Times New Roman" w:cs="Times New Roman"/>
          <w:color w:val="000000"/>
          <w:sz w:val="20"/>
          <w:lang w:eastAsia="pl-PL"/>
        </w:rPr>
        <w:t xml:space="preserve">, </w:t>
      </w:r>
      <w:proofErr w:type="spellStart"/>
      <w:r w:rsidRPr="00650D76">
        <w:rPr>
          <w:rFonts w:eastAsia="Times New Roman" w:cs="Times New Roman"/>
          <w:color w:val="000000"/>
          <w:sz w:val="20"/>
          <w:lang w:eastAsia="pl-PL"/>
        </w:rPr>
        <w:t>vRAM</w:t>
      </w:r>
      <w:proofErr w:type="spellEnd"/>
      <w:r w:rsidRPr="00650D76">
        <w:rPr>
          <w:rFonts w:eastAsia="Times New Roman" w:cs="Times New Roman"/>
          <w:color w:val="000000"/>
          <w:sz w:val="20"/>
          <w:lang w:eastAsia="pl-PL"/>
        </w:rPr>
        <w:t xml:space="preserve">, </w:t>
      </w:r>
      <w:proofErr w:type="spellStart"/>
      <w:r w:rsidRPr="00650D76">
        <w:rPr>
          <w:rFonts w:eastAsia="Times New Roman" w:cs="Times New Roman"/>
          <w:color w:val="000000"/>
          <w:sz w:val="20"/>
          <w:lang w:eastAsia="pl-PL"/>
        </w:rPr>
        <w:t>vHDD</w:t>
      </w:r>
      <w:proofErr w:type="spellEnd"/>
      <w:r w:rsidRPr="00650D76">
        <w:rPr>
          <w:rFonts w:eastAsia="Times New Roman" w:cs="Times New Roman"/>
          <w:color w:val="000000"/>
          <w:sz w:val="20"/>
          <w:lang w:eastAsia="pl-PL"/>
        </w:rPr>
        <w:t>, sieci, bazy danych). Interfejs graficzny powinien być wykonany w</w:t>
      </w:r>
      <w:r w:rsidR="00B44948">
        <w:rPr>
          <w:rFonts w:eastAsia="Times New Roman" w:cs="Times New Roman"/>
          <w:color w:val="000000"/>
          <w:sz w:val="20"/>
          <w:lang w:eastAsia="pl-PL"/>
        </w:rPr>
        <w:t> </w:t>
      </w:r>
      <w:r w:rsidRPr="00650D76">
        <w:rPr>
          <w:rFonts w:eastAsia="Times New Roman" w:cs="Times New Roman"/>
          <w:color w:val="000000"/>
          <w:sz w:val="20"/>
          <w:lang w:eastAsia="pl-PL"/>
        </w:rPr>
        <w:t>standardzie HTMLS</w:t>
      </w:r>
    </w:p>
    <w:p w:rsidR="00193F33" w:rsidRPr="00193F33" w:rsidRDefault="00193F33" w:rsidP="00193F33">
      <w:pPr>
        <w:pStyle w:val="Akapitzlist"/>
        <w:tabs>
          <w:tab w:val="left" w:pos="1134"/>
        </w:tabs>
        <w:rPr>
          <w:rFonts w:eastAsia="Times New Roman" w:cs="Times New Roman"/>
          <w:color w:val="000000"/>
          <w:sz w:val="20"/>
          <w:lang w:eastAsia="pl-PL"/>
        </w:rPr>
      </w:pPr>
    </w:p>
    <w:p w:rsidR="00193F33" w:rsidRPr="00193F33" w:rsidRDefault="00193F33" w:rsidP="00193F33">
      <w:pPr>
        <w:pStyle w:val="Akapitzlist"/>
        <w:tabs>
          <w:tab w:val="left" w:pos="1134"/>
        </w:tabs>
        <w:rPr>
          <w:rFonts w:eastAsia="Times New Roman" w:cs="Times New Roman"/>
          <w:color w:val="000000"/>
          <w:sz w:val="20"/>
          <w:lang w:eastAsia="pl-PL"/>
        </w:rPr>
      </w:pPr>
      <w:r w:rsidRPr="00193F33">
        <w:rPr>
          <w:rFonts w:eastAsia="Times New Roman" w:cs="Times New Roman"/>
          <w:color w:val="000000"/>
          <w:sz w:val="20"/>
          <w:lang w:eastAsia="pl-PL"/>
        </w:rPr>
        <w:t xml:space="preserve">Wszystkie licencje powinny być dostarczone wraz z 3-letnim wsparciem, świadczonym przez </w:t>
      </w:r>
      <w:r w:rsidR="006B0A38">
        <w:rPr>
          <w:rFonts w:eastAsia="Times New Roman" w:cs="Times New Roman"/>
          <w:color w:val="000000"/>
          <w:sz w:val="20"/>
          <w:lang w:eastAsia="pl-PL"/>
        </w:rPr>
        <w:t>p</w:t>
      </w:r>
      <w:r w:rsidRPr="00193F33">
        <w:rPr>
          <w:rFonts w:eastAsia="Times New Roman" w:cs="Times New Roman"/>
          <w:color w:val="000000"/>
          <w:sz w:val="20"/>
          <w:lang w:eastAsia="pl-PL"/>
        </w:rPr>
        <w:t>roducenta będącego licencjodawcą oprogramowania na pierwszym, drugim i trzecim poziomie, które powinno umożliwiać zgłaszanie problemów 7 dni w tygodniu przez 24h na dobę. Zamawiający wymaga, aby w przypadku wystąpienia problemów, wysyłanie zgłoszeń serwisowych do Producenta było zapewnione z poziomu portalu użytkownika, służącego do zarządzania kluczami licencyjnymi do posiadanego oprogramowania do wirtualizacji.</w:t>
      </w:r>
    </w:p>
    <w:p w:rsidR="00193F33" w:rsidRPr="00193F33" w:rsidRDefault="00193F33" w:rsidP="00193F33">
      <w:pPr>
        <w:pStyle w:val="Akapitzlist"/>
        <w:tabs>
          <w:tab w:val="left" w:pos="1134"/>
        </w:tabs>
        <w:rPr>
          <w:rFonts w:eastAsia="Times New Roman" w:cs="Times New Roman"/>
          <w:color w:val="000000"/>
          <w:sz w:val="20"/>
          <w:lang w:eastAsia="pl-PL"/>
        </w:rPr>
      </w:pPr>
    </w:p>
    <w:p w:rsidR="00193F33" w:rsidRPr="00193F33" w:rsidRDefault="00193F33" w:rsidP="00193F33">
      <w:pPr>
        <w:pStyle w:val="Akapitzlist"/>
        <w:tabs>
          <w:tab w:val="left" w:pos="1134"/>
        </w:tabs>
        <w:rPr>
          <w:rFonts w:eastAsia="Times New Roman" w:cs="Times New Roman"/>
          <w:color w:val="000000"/>
          <w:sz w:val="20"/>
          <w:lang w:eastAsia="pl-PL"/>
        </w:rPr>
      </w:pPr>
      <w:r w:rsidRPr="00193F33">
        <w:rPr>
          <w:rFonts w:eastAsia="Times New Roman" w:cs="Times New Roman"/>
          <w:color w:val="000000"/>
          <w:sz w:val="20"/>
          <w:lang w:eastAsia="pl-PL"/>
        </w:rPr>
        <w:t>Poziomy zgłoszeń L1, L2, L3,</w:t>
      </w:r>
    </w:p>
    <w:p w:rsidR="00193F33" w:rsidRPr="00193F33" w:rsidRDefault="00193F33" w:rsidP="00193F33">
      <w:pPr>
        <w:pStyle w:val="Akapitzlist"/>
        <w:tabs>
          <w:tab w:val="left" w:pos="1134"/>
        </w:tabs>
        <w:rPr>
          <w:rFonts w:eastAsia="Times New Roman" w:cs="Times New Roman"/>
          <w:color w:val="000000"/>
          <w:sz w:val="20"/>
          <w:lang w:eastAsia="pl-PL"/>
        </w:rPr>
      </w:pPr>
      <w:r w:rsidRPr="00193F33">
        <w:rPr>
          <w:rFonts w:eastAsia="Times New Roman" w:cs="Times New Roman"/>
          <w:color w:val="000000"/>
          <w:sz w:val="20"/>
          <w:lang w:eastAsia="pl-PL"/>
        </w:rPr>
        <w:t>L1 - przyjęcie zgłoszenia i wyszukanie w "bazie wiedzy" czy problem jest powtarzalny i czy nie został już zgłoszony w przeszłości przez któregoś z użytkowników, jeżeli tak jest do użytkownika wysyłana jest informacja z rozwiązaniem problemu,</w:t>
      </w:r>
    </w:p>
    <w:p w:rsidR="00193F33" w:rsidRPr="00193F33" w:rsidRDefault="00193F33" w:rsidP="00193F33">
      <w:pPr>
        <w:pStyle w:val="Akapitzlist"/>
        <w:tabs>
          <w:tab w:val="left" w:pos="1134"/>
        </w:tabs>
        <w:rPr>
          <w:rFonts w:eastAsia="Times New Roman" w:cs="Times New Roman"/>
          <w:color w:val="000000"/>
          <w:sz w:val="20"/>
          <w:lang w:eastAsia="pl-PL"/>
        </w:rPr>
      </w:pPr>
      <w:r w:rsidRPr="00193F33">
        <w:rPr>
          <w:rFonts w:eastAsia="Times New Roman" w:cs="Times New Roman"/>
          <w:color w:val="000000"/>
          <w:sz w:val="20"/>
          <w:lang w:eastAsia="pl-PL"/>
        </w:rPr>
        <w:t>L2 - dalsza analiza problemu i próba jego odtworzenia. Jeżeli w wyniku analizy okaże się, że problem występuje na poziomie kodu źródłowego oprogramowania, wówczas trafia on na poziom L3,</w:t>
      </w:r>
    </w:p>
    <w:p w:rsidR="00193F33" w:rsidRPr="00193F33" w:rsidRDefault="00193F33" w:rsidP="00193F33">
      <w:pPr>
        <w:pStyle w:val="Akapitzlist"/>
        <w:tabs>
          <w:tab w:val="left" w:pos="1134"/>
        </w:tabs>
        <w:rPr>
          <w:rFonts w:eastAsia="Times New Roman" w:cs="Times New Roman"/>
          <w:color w:val="000000"/>
          <w:sz w:val="20"/>
          <w:lang w:eastAsia="pl-PL"/>
        </w:rPr>
      </w:pPr>
      <w:r w:rsidRPr="00193F33">
        <w:rPr>
          <w:rFonts w:eastAsia="Times New Roman" w:cs="Times New Roman"/>
          <w:color w:val="000000"/>
          <w:sz w:val="20"/>
          <w:lang w:eastAsia="pl-PL"/>
        </w:rPr>
        <w:t xml:space="preserve">L3 - opracowywanie poprawek na poziomie kodu źródłowego: </w:t>
      </w:r>
      <w:proofErr w:type="spellStart"/>
      <w:r w:rsidRPr="00193F33">
        <w:rPr>
          <w:rFonts w:eastAsia="Times New Roman" w:cs="Times New Roman"/>
          <w:color w:val="000000"/>
          <w:sz w:val="20"/>
          <w:lang w:eastAsia="pl-PL"/>
        </w:rPr>
        <w:t>patch'y</w:t>
      </w:r>
      <w:proofErr w:type="spellEnd"/>
      <w:r w:rsidRPr="00193F33">
        <w:rPr>
          <w:rFonts w:eastAsia="Times New Roman" w:cs="Times New Roman"/>
          <w:color w:val="000000"/>
          <w:sz w:val="20"/>
          <w:lang w:eastAsia="pl-PL"/>
        </w:rPr>
        <w:t xml:space="preserve">, </w:t>
      </w:r>
      <w:proofErr w:type="spellStart"/>
      <w:r w:rsidRPr="00193F33">
        <w:rPr>
          <w:rFonts w:eastAsia="Times New Roman" w:cs="Times New Roman"/>
          <w:color w:val="000000"/>
          <w:sz w:val="20"/>
          <w:lang w:eastAsia="pl-PL"/>
        </w:rPr>
        <w:t>update'ów</w:t>
      </w:r>
      <w:proofErr w:type="spellEnd"/>
      <w:r w:rsidRPr="00193F33">
        <w:rPr>
          <w:rFonts w:eastAsia="Times New Roman" w:cs="Times New Roman"/>
          <w:color w:val="000000"/>
          <w:sz w:val="20"/>
          <w:lang w:eastAsia="pl-PL"/>
        </w:rPr>
        <w:t xml:space="preserve">, </w:t>
      </w:r>
      <w:proofErr w:type="spellStart"/>
      <w:r w:rsidRPr="00193F33">
        <w:rPr>
          <w:rFonts w:eastAsia="Times New Roman" w:cs="Times New Roman"/>
          <w:color w:val="000000"/>
          <w:sz w:val="20"/>
          <w:lang w:eastAsia="pl-PL"/>
        </w:rPr>
        <w:t>bug-fix'ów</w:t>
      </w:r>
      <w:proofErr w:type="spellEnd"/>
      <w:r w:rsidR="00650D76">
        <w:rPr>
          <w:rFonts w:eastAsia="Times New Roman" w:cs="Times New Roman"/>
          <w:color w:val="000000"/>
          <w:sz w:val="20"/>
          <w:lang w:eastAsia="pl-PL"/>
        </w:rPr>
        <w:t>,</w:t>
      </w:r>
      <w:r w:rsidRPr="00193F33">
        <w:rPr>
          <w:rFonts w:eastAsia="Times New Roman" w:cs="Times New Roman"/>
          <w:color w:val="000000"/>
          <w:sz w:val="20"/>
          <w:lang w:eastAsia="pl-PL"/>
        </w:rPr>
        <w:t xml:space="preserve"> itp.</w:t>
      </w:r>
    </w:p>
    <w:p w:rsidR="00193F33" w:rsidRDefault="00193F33" w:rsidP="00193F33">
      <w:pPr>
        <w:pStyle w:val="Akapitzlist"/>
        <w:tabs>
          <w:tab w:val="left" w:pos="1134"/>
        </w:tabs>
        <w:rPr>
          <w:rFonts w:eastAsia="Times New Roman" w:cs="Times New Roman"/>
          <w:color w:val="000000"/>
          <w:sz w:val="20"/>
          <w:lang w:eastAsia="pl-PL"/>
        </w:rPr>
      </w:pPr>
    </w:p>
    <w:p w:rsidR="00483CDD" w:rsidRPr="00193F33" w:rsidRDefault="00483CDD" w:rsidP="00193F33">
      <w:pPr>
        <w:pStyle w:val="Akapitzlist"/>
        <w:tabs>
          <w:tab w:val="left" w:pos="1134"/>
        </w:tabs>
        <w:rPr>
          <w:rFonts w:eastAsia="Times New Roman" w:cs="Times New Roman"/>
          <w:color w:val="000000"/>
          <w:sz w:val="20"/>
          <w:lang w:eastAsia="pl-PL"/>
        </w:rPr>
      </w:pPr>
    </w:p>
    <w:p w:rsidR="00193F33" w:rsidRPr="00483CDD" w:rsidRDefault="00483CDD" w:rsidP="00483CDD">
      <w:pPr>
        <w:pStyle w:val="Akapitzlist"/>
        <w:numPr>
          <w:ilvl w:val="0"/>
          <w:numId w:val="14"/>
        </w:numPr>
        <w:tabs>
          <w:tab w:val="left" w:pos="1134"/>
        </w:tabs>
        <w:rPr>
          <w:rFonts w:eastAsia="Times New Roman" w:cs="Times New Roman"/>
          <w:b/>
          <w:color w:val="000000"/>
          <w:sz w:val="20"/>
          <w:lang w:eastAsia="pl-PL"/>
        </w:rPr>
      </w:pPr>
      <w:r w:rsidRPr="00483CDD">
        <w:rPr>
          <w:rFonts w:eastAsia="Times New Roman" w:cs="Times New Roman"/>
          <w:b/>
          <w:color w:val="000000"/>
          <w:sz w:val="20"/>
          <w:lang w:eastAsia="pl-PL"/>
        </w:rPr>
        <w:t xml:space="preserve">Warunki równoważności dla oprogramowania </w:t>
      </w:r>
      <w:proofErr w:type="spellStart"/>
      <w:r w:rsidRPr="00483CDD">
        <w:rPr>
          <w:rFonts w:eastAsia="Times New Roman" w:cs="Times New Roman"/>
          <w:b/>
          <w:color w:val="000000"/>
          <w:sz w:val="20"/>
          <w:lang w:eastAsia="pl-PL"/>
        </w:rPr>
        <w:t>VMware</w:t>
      </w:r>
      <w:proofErr w:type="spellEnd"/>
      <w:r w:rsidRPr="00483CDD">
        <w:rPr>
          <w:rFonts w:eastAsia="Times New Roman" w:cs="Times New Roman"/>
          <w:b/>
          <w:color w:val="000000"/>
          <w:sz w:val="20"/>
          <w:lang w:eastAsia="pl-PL"/>
        </w:rPr>
        <w:t xml:space="preserve"> </w:t>
      </w:r>
      <w:r w:rsidR="00193F33" w:rsidRPr="00483CDD">
        <w:rPr>
          <w:rFonts w:eastAsia="Times New Roman" w:cs="Times New Roman"/>
          <w:b/>
          <w:color w:val="000000"/>
          <w:sz w:val="20"/>
          <w:lang w:eastAsia="pl-PL"/>
        </w:rPr>
        <w:t>NSX Data Cente</w:t>
      </w:r>
      <w:r w:rsidRPr="00483CDD">
        <w:rPr>
          <w:rFonts w:eastAsia="Times New Roman" w:cs="Times New Roman"/>
          <w:b/>
          <w:color w:val="000000"/>
          <w:sz w:val="20"/>
          <w:lang w:eastAsia="pl-PL"/>
        </w:rPr>
        <w:t>r w wersji Enterprise Plus</w:t>
      </w:r>
    </w:p>
    <w:p w:rsidR="00193F33" w:rsidRPr="00193F33" w:rsidRDefault="00193F33" w:rsidP="00193F33">
      <w:pPr>
        <w:pStyle w:val="Akapitzlist"/>
        <w:tabs>
          <w:tab w:val="left" w:pos="1134"/>
        </w:tabs>
        <w:rPr>
          <w:rFonts w:eastAsia="Times New Roman" w:cs="Times New Roman"/>
          <w:color w:val="000000"/>
          <w:sz w:val="20"/>
          <w:lang w:eastAsia="pl-PL"/>
        </w:rPr>
      </w:pPr>
    </w:p>
    <w:p w:rsidR="00BA3D83" w:rsidRDefault="00193F33" w:rsidP="00BA3D83">
      <w:pPr>
        <w:pStyle w:val="Akapitzlist"/>
        <w:numPr>
          <w:ilvl w:val="0"/>
          <w:numId w:val="15"/>
        </w:numPr>
        <w:tabs>
          <w:tab w:val="left" w:pos="1134"/>
        </w:tabs>
        <w:rPr>
          <w:rFonts w:eastAsia="Times New Roman" w:cs="Times New Roman"/>
          <w:color w:val="000000"/>
          <w:sz w:val="20"/>
          <w:lang w:eastAsia="pl-PL"/>
        </w:rPr>
      </w:pPr>
      <w:r w:rsidRPr="00BA3D83">
        <w:rPr>
          <w:rFonts w:eastAsia="Times New Roman" w:cs="Times New Roman"/>
          <w:color w:val="000000"/>
          <w:sz w:val="20"/>
          <w:lang w:eastAsia="pl-PL"/>
        </w:rPr>
        <w:t xml:space="preserve">Dostarczone oprogramowanie musi oferować możliwość budowy sieci komunikacyjnych (IP) </w:t>
      </w:r>
      <w:r w:rsidR="0026262F">
        <w:rPr>
          <w:rFonts w:eastAsia="Times New Roman" w:cs="Times New Roman"/>
          <w:color w:val="000000"/>
          <w:sz w:val="20"/>
          <w:lang w:eastAsia="pl-PL"/>
        </w:rPr>
        <w:t xml:space="preserve">w </w:t>
      </w:r>
      <w:r w:rsidRPr="00BA3D83">
        <w:rPr>
          <w:rFonts w:eastAsia="Times New Roman" w:cs="Times New Roman"/>
          <w:color w:val="000000"/>
          <w:sz w:val="20"/>
          <w:lang w:eastAsia="pl-PL"/>
        </w:rPr>
        <w:t>oparciu o środowiska wirtualne</w:t>
      </w:r>
    </w:p>
    <w:p w:rsidR="00BA3D83" w:rsidRDefault="00193F33" w:rsidP="00BA3D83">
      <w:pPr>
        <w:pStyle w:val="Akapitzlist"/>
        <w:numPr>
          <w:ilvl w:val="0"/>
          <w:numId w:val="15"/>
        </w:numPr>
        <w:tabs>
          <w:tab w:val="left" w:pos="1134"/>
        </w:tabs>
        <w:rPr>
          <w:rFonts w:eastAsia="Times New Roman" w:cs="Times New Roman"/>
          <w:color w:val="000000"/>
          <w:sz w:val="20"/>
          <w:lang w:eastAsia="pl-PL"/>
        </w:rPr>
      </w:pPr>
      <w:r w:rsidRPr="00BA3D83">
        <w:rPr>
          <w:rFonts w:eastAsia="Times New Roman" w:cs="Times New Roman"/>
          <w:color w:val="000000"/>
          <w:sz w:val="20"/>
          <w:lang w:eastAsia="pl-PL"/>
        </w:rPr>
        <w:t>Oferowane oprogramowanie musi zapewniać funkcjonalność tworzenia wirtualnych sieci w</w:t>
      </w:r>
      <w:r w:rsidR="00B44948">
        <w:rPr>
          <w:rFonts w:eastAsia="Times New Roman" w:cs="Times New Roman"/>
          <w:color w:val="000000"/>
          <w:sz w:val="20"/>
          <w:lang w:eastAsia="pl-PL"/>
        </w:rPr>
        <w:t> </w:t>
      </w:r>
      <w:r w:rsidRPr="00BA3D83">
        <w:rPr>
          <w:rFonts w:eastAsia="Times New Roman" w:cs="Times New Roman"/>
          <w:color w:val="000000"/>
          <w:sz w:val="20"/>
          <w:lang w:eastAsia="pl-PL"/>
        </w:rPr>
        <w:t>sposób niezależny od topologii sieci fizycznej i używanych w obrębie tej sieci w protokołów sieciowych</w:t>
      </w:r>
    </w:p>
    <w:p w:rsidR="00BA3D83" w:rsidRDefault="00193F33" w:rsidP="00BA3D83">
      <w:pPr>
        <w:pStyle w:val="Akapitzlist"/>
        <w:numPr>
          <w:ilvl w:val="0"/>
          <w:numId w:val="15"/>
        </w:numPr>
        <w:tabs>
          <w:tab w:val="left" w:pos="1134"/>
        </w:tabs>
        <w:rPr>
          <w:rFonts w:eastAsia="Times New Roman" w:cs="Times New Roman"/>
          <w:color w:val="000000"/>
          <w:sz w:val="20"/>
          <w:lang w:eastAsia="pl-PL"/>
        </w:rPr>
      </w:pPr>
      <w:r w:rsidRPr="00BA3D83">
        <w:rPr>
          <w:rFonts w:eastAsia="Times New Roman" w:cs="Times New Roman"/>
          <w:color w:val="000000"/>
          <w:sz w:val="20"/>
          <w:lang w:eastAsia="pl-PL"/>
        </w:rPr>
        <w:t xml:space="preserve">Oferowane rozwiązanie realizujące usługi wirtualnych sieci musi być zarządzane przez narzędzie zarządzające warstwą wirtualną serwerów. Wyklucza się używanie skryptów lub </w:t>
      </w:r>
      <w:proofErr w:type="spellStart"/>
      <w:r w:rsidRPr="00BA3D83">
        <w:rPr>
          <w:rFonts w:eastAsia="Times New Roman" w:cs="Times New Roman"/>
          <w:color w:val="000000"/>
          <w:sz w:val="20"/>
          <w:lang w:eastAsia="pl-PL"/>
        </w:rPr>
        <w:t>plugin</w:t>
      </w:r>
      <w:r w:rsidR="00BA3D83" w:rsidRPr="00BA3D83">
        <w:rPr>
          <w:rFonts w:eastAsia="Times New Roman" w:cs="Times New Roman"/>
          <w:color w:val="000000"/>
          <w:sz w:val="20"/>
          <w:lang w:eastAsia="pl-PL"/>
        </w:rPr>
        <w:t>’</w:t>
      </w:r>
      <w:r w:rsidRPr="00BA3D83">
        <w:rPr>
          <w:rFonts w:eastAsia="Times New Roman" w:cs="Times New Roman"/>
          <w:color w:val="000000"/>
          <w:sz w:val="20"/>
          <w:lang w:eastAsia="pl-PL"/>
        </w:rPr>
        <w:t>ów</w:t>
      </w:r>
      <w:proofErr w:type="spellEnd"/>
      <w:r w:rsidRPr="00BA3D83">
        <w:rPr>
          <w:rFonts w:eastAsia="Times New Roman" w:cs="Times New Roman"/>
          <w:color w:val="000000"/>
          <w:sz w:val="20"/>
          <w:lang w:eastAsia="pl-PL"/>
        </w:rPr>
        <w:t xml:space="preserve"> nie wspieranych przez dostawcę platformy </w:t>
      </w:r>
      <w:proofErr w:type="spellStart"/>
      <w:r w:rsidRPr="00BA3D83">
        <w:rPr>
          <w:rFonts w:eastAsia="Times New Roman" w:cs="Times New Roman"/>
          <w:color w:val="000000"/>
          <w:sz w:val="20"/>
          <w:lang w:eastAsia="pl-PL"/>
        </w:rPr>
        <w:t>wirtualizatora</w:t>
      </w:r>
      <w:proofErr w:type="spellEnd"/>
      <w:r w:rsidRPr="00BA3D83">
        <w:rPr>
          <w:rFonts w:eastAsia="Times New Roman" w:cs="Times New Roman"/>
          <w:color w:val="000000"/>
          <w:sz w:val="20"/>
          <w:lang w:eastAsia="pl-PL"/>
        </w:rPr>
        <w:t xml:space="preserve"> serwerów</w:t>
      </w:r>
    </w:p>
    <w:p w:rsidR="00BA3D83" w:rsidRDefault="00193F33" w:rsidP="00BA3D83">
      <w:pPr>
        <w:pStyle w:val="Akapitzlist"/>
        <w:numPr>
          <w:ilvl w:val="0"/>
          <w:numId w:val="15"/>
        </w:numPr>
        <w:tabs>
          <w:tab w:val="left" w:pos="1134"/>
        </w:tabs>
        <w:rPr>
          <w:rFonts w:eastAsia="Times New Roman" w:cs="Times New Roman"/>
          <w:color w:val="000000"/>
          <w:sz w:val="20"/>
          <w:lang w:eastAsia="pl-PL"/>
        </w:rPr>
      </w:pPr>
      <w:r w:rsidRPr="00BA3D83">
        <w:rPr>
          <w:rFonts w:eastAsia="Times New Roman" w:cs="Times New Roman"/>
          <w:color w:val="000000"/>
          <w:sz w:val="20"/>
          <w:lang w:eastAsia="pl-PL"/>
        </w:rPr>
        <w:t>Rozwiązanie musi posiadać funkcję rozproszonego, wirtualnego przełącznika instalowanego w</w:t>
      </w:r>
      <w:r w:rsidR="00B44948">
        <w:rPr>
          <w:rFonts w:eastAsia="Times New Roman" w:cs="Times New Roman"/>
          <w:color w:val="000000"/>
          <w:sz w:val="20"/>
          <w:lang w:eastAsia="pl-PL"/>
        </w:rPr>
        <w:t> </w:t>
      </w:r>
      <w:r w:rsidRPr="00BA3D83">
        <w:rPr>
          <w:rFonts w:eastAsia="Times New Roman" w:cs="Times New Roman"/>
          <w:color w:val="000000"/>
          <w:sz w:val="20"/>
          <w:lang w:eastAsia="pl-PL"/>
        </w:rPr>
        <w:t xml:space="preserve">jądrze </w:t>
      </w:r>
      <w:proofErr w:type="spellStart"/>
      <w:r w:rsidRPr="00BA3D83">
        <w:rPr>
          <w:rFonts w:eastAsia="Times New Roman" w:cs="Times New Roman"/>
          <w:color w:val="000000"/>
          <w:sz w:val="20"/>
          <w:lang w:eastAsia="pl-PL"/>
        </w:rPr>
        <w:t>wirtualizatora</w:t>
      </w:r>
      <w:proofErr w:type="spellEnd"/>
      <w:r w:rsidRPr="00BA3D83">
        <w:rPr>
          <w:rFonts w:eastAsia="Times New Roman" w:cs="Times New Roman"/>
          <w:color w:val="000000"/>
          <w:sz w:val="20"/>
          <w:lang w:eastAsia="pl-PL"/>
        </w:rPr>
        <w:t xml:space="preserve"> serwerów (</w:t>
      </w:r>
      <w:proofErr w:type="spellStart"/>
      <w:r w:rsidRPr="00BA3D83">
        <w:rPr>
          <w:rFonts w:eastAsia="Times New Roman" w:cs="Times New Roman"/>
          <w:color w:val="000000"/>
          <w:sz w:val="20"/>
          <w:lang w:eastAsia="pl-PL"/>
        </w:rPr>
        <w:t>Hypervisor</w:t>
      </w:r>
      <w:proofErr w:type="spellEnd"/>
      <w:r w:rsidRPr="00BA3D83">
        <w:rPr>
          <w:rFonts w:eastAsia="Times New Roman" w:cs="Times New Roman"/>
          <w:color w:val="000000"/>
          <w:sz w:val="20"/>
          <w:lang w:eastAsia="pl-PL"/>
        </w:rPr>
        <w:t xml:space="preserve">), umożliwiający tworzenie logicznych segmentów sieci L2. Wirtualny przełącznik musi być wspierany bezpośrednio przez producenta </w:t>
      </w:r>
      <w:proofErr w:type="spellStart"/>
      <w:r w:rsidRPr="00BA3D83">
        <w:rPr>
          <w:rFonts w:eastAsia="Times New Roman" w:cs="Times New Roman"/>
          <w:color w:val="000000"/>
          <w:sz w:val="20"/>
          <w:lang w:eastAsia="pl-PL"/>
        </w:rPr>
        <w:t>wirtualizatora</w:t>
      </w:r>
      <w:proofErr w:type="spellEnd"/>
      <w:r w:rsidRPr="00BA3D83">
        <w:rPr>
          <w:rFonts w:eastAsia="Times New Roman" w:cs="Times New Roman"/>
          <w:color w:val="000000"/>
          <w:sz w:val="20"/>
          <w:lang w:eastAsia="pl-PL"/>
        </w:rPr>
        <w:t xml:space="preserve"> serwerów</w:t>
      </w:r>
    </w:p>
    <w:p w:rsidR="00BA3D83" w:rsidRDefault="00193F33" w:rsidP="00BA3D83">
      <w:pPr>
        <w:pStyle w:val="Akapitzlist"/>
        <w:numPr>
          <w:ilvl w:val="0"/>
          <w:numId w:val="15"/>
        </w:numPr>
        <w:tabs>
          <w:tab w:val="left" w:pos="1134"/>
        </w:tabs>
        <w:rPr>
          <w:rFonts w:eastAsia="Times New Roman" w:cs="Times New Roman"/>
          <w:color w:val="000000"/>
          <w:sz w:val="20"/>
          <w:lang w:eastAsia="pl-PL"/>
        </w:rPr>
      </w:pPr>
      <w:r w:rsidRPr="00BA3D83">
        <w:rPr>
          <w:rFonts w:eastAsia="Times New Roman" w:cs="Times New Roman"/>
          <w:color w:val="000000"/>
          <w:sz w:val="20"/>
          <w:lang w:eastAsia="pl-PL"/>
        </w:rPr>
        <w:t>Rozwiązanie musi posiadać funkcję rozproszonego, wirtualnego routera instalowanego w</w:t>
      </w:r>
      <w:r w:rsidR="00B44948">
        <w:rPr>
          <w:rFonts w:eastAsia="Times New Roman" w:cs="Times New Roman"/>
          <w:color w:val="000000"/>
          <w:sz w:val="20"/>
          <w:lang w:eastAsia="pl-PL"/>
        </w:rPr>
        <w:t> </w:t>
      </w:r>
      <w:r w:rsidRPr="00BA3D83">
        <w:rPr>
          <w:rFonts w:eastAsia="Times New Roman" w:cs="Times New Roman"/>
          <w:color w:val="000000"/>
          <w:sz w:val="20"/>
          <w:lang w:eastAsia="pl-PL"/>
        </w:rPr>
        <w:t xml:space="preserve">jądrze </w:t>
      </w:r>
      <w:proofErr w:type="spellStart"/>
      <w:r w:rsidRPr="00BA3D83">
        <w:rPr>
          <w:rFonts w:eastAsia="Times New Roman" w:cs="Times New Roman"/>
          <w:color w:val="000000"/>
          <w:sz w:val="20"/>
          <w:lang w:eastAsia="pl-PL"/>
        </w:rPr>
        <w:t>wirtualizatora</w:t>
      </w:r>
      <w:proofErr w:type="spellEnd"/>
      <w:r w:rsidRPr="00BA3D83">
        <w:rPr>
          <w:rFonts w:eastAsia="Times New Roman" w:cs="Times New Roman"/>
          <w:color w:val="000000"/>
          <w:sz w:val="20"/>
          <w:lang w:eastAsia="pl-PL"/>
        </w:rPr>
        <w:t xml:space="preserve"> serwerów (</w:t>
      </w:r>
      <w:proofErr w:type="spellStart"/>
      <w:r w:rsidRPr="00BA3D83">
        <w:rPr>
          <w:rFonts w:eastAsia="Times New Roman" w:cs="Times New Roman"/>
          <w:color w:val="000000"/>
          <w:sz w:val="20"/>
          <w:lang w:eastAsia="pl-PL"/>
        </w:rPr>
        <w:t>Hypervisor</w:t>
      </w:r>
      <w:proofErr w:type="spellEnd"/>
      <w:r w:rsidRPr="00BA3D83">
        <w:rPr>
          <w:rFonts w:eastAsia="Times New Roman" w:cs="Times New Roman"/>
          <w:color w:val="000000"/>
          <w:sz w:val="20"/>
          <w:lang w:eastAsia="pl-PL"/>
        </w:rPr>
        <w:t>), zapewniającego funkcję bramy domyślnej dla środowiska maszyn wirtualnych. Brama domyślna musi działać w trybie rozproszonym. Przełączanie pakietów L3 musi odbywać się w obrębie fizycznego serwera, bez wynoszenia ruchu do fizycznych przełączników</w:t>
      </w:r>
    </w:p>
    <w:p w:rsidR="00BA3D83" w:rsidRDefault="00193F33" w:rsidP="00BA3D83">
      <w:pPr>
        <w:pStyle w:val="Akapitzlist"/>
        <w:numPr>
          <w:ilvl w:val="0"/>
          <w:numId w:val="15"/>
        </w:numPr>
        <w:tabs>
          <w:tab w:val="left" w:pos="1134"/>
        </w:tabs>
        <w:rPr>
          <w:rFonts w:eastAsia="Times New Roman" w:cs="Times New Roman"/>
          <w:color w:val="000000"/>
          <w:sz w:val="20"/>
          <w:lang w:eastAsia="pl-PL"/>
        </w:rPr>
      </w:pPr>
      <w:r w:rsidRPr="00BA3D83">
        <w:rPr>
          <w:rFonts w:eastAsia="Times New Roman" w:cs="Times New Roman"/>
          <w:color w:val="000000"/>
          <w:sz w:val="20"/>
          <w:lang w:eastAsia="pl-PL"/>
        </w:rPr>
        <w:t>Rozwiązanie musi posiadać możliwość kreowania segmentów sieci przy użyciu technologii VXLAN</w:t>
      </w:r>
    </w:p>
    <w:p w:rsidR="00BA3D83" w:rsidRDefault="00193F33" w:rsidP="00BA3D83">
      <w:pPr>
        <w:pStyle w:val="Akapitzlist"/>
        <w:numPr>
          <w:ilvl w:val="0"/>
          <w:numId w:val="15"/>
        </w:numPr>
        <w:tabs>
          <w:tab w:val="left" w:pos="1134"/>
        </w:tabs>
        <w:rPr>
          <w:rFonts w:eastAsia="Times New Roman" w:cs="Times New Roman"/>
          <w:color w:val="000000"/>
          <w:sz w:val="20"/>
          <w:lang w:eastAsia="pl-PL"/>
        </w:rPr>
      </w:pPr>
      <w:r w:rsidRPr="00BA3D83">
        <w:rPr>
          <w:rFonts w:eastAsia="Times New Roman" w:cs="Times New Roman"/>
          <w:color w:val="000000"/>
          <w:sz w:val="20"/>
          <w:lang w:eastAsia="pl-PL"/>
        </w:rPr>
        <w:t>Oferowane oprogramowanie musi zapewnić funkcjonalność łączenia (</w:t>
      </w:r>
      <w:proofErr w:type="spellStart"/>
      <w:r w:rsidRPr="00BA3D83">
        <w:rPr>
          <w:rFonts w:eastAsia="Times New Roman" w:cs="Times New Roman"/>
          <w:color w:val="000000"/>
          <w:sz w:val="20"/>
          <w:lang w:eastAsia="pl-PL"/>
        </w:rPr>
        <w:t>bridging</w:t>
      </w:r>
      <w:proofErr w:type="spellEnd"/>
      <w:r w:rsidRPr="00BA3D83">
        <w:rPr>
          <w:rFonts w:eastAsia="Times New Roman" w:cs="Times New Roman"/>
          <w:color w:val="000000"/>
          <w:sz w:val="20"/>
          <w:lang w:eastAsia="pl-PL"/>
        </w:rPr>
        <w:t xml:space="preserve">) środowiska </w:t>
      </w:r>
      <w:proofErr w:type="spellStart"/>
      <w:r w:rsidRPr="00BA3D83">
        <w:rPr>
          <w:rFonts w:eastAsia="Times New Roman" w:cs="Times New Roman"/>
          <w:color w:val="000000"/>
          <w:sz w:val="20"/>
          <w:lang w:eastAsia="pl-PL"/>
        </w:rPr>
        <w:t>zwirtualizowanego</w:t>
      </w:r>
      <w:proofErr w:type="spellEnd"/>
      <w:r w:rsidRPr="00BA3D83">
        <w:rPr>
          <w:rFonts w:eastAsia="Times New Roman" w:cs="Times New Roman"/>
          <w:color w:val="000000"/>
          <w:sz w:val="20"/>
          <w:lang w:eastAsia="pl-PL"/>
        </w:rPr>
        <w:t xml:space="preserve"> opartego o technologię VXLAN oraz </w:t>
      </w:r>
      <w:proofErr w:type="spellStart"/>
      <w:r w:rsidRPr="00BA3D83">
        <w:rPr>
          <w:rFonts w:eastAsia="Times New Roman" w:cs="Times New Roman"/>
          <w:color w:val="000000"/>
          <w:sz w:val="20"/>
          <w:lang w:eastAsia="pl-PL"/>
        </w:rPr>
        <w:t>niezwirtualizowanego</w:t>
      </w:r>
      <w:proofErr w:type="spellEnd"/>
      <w:r w:rsidRPr="00BA3D83">
        <w:rPr>
          <w:rFonts w:eastAsia="Times New Roman" w:cs="Times New Roman"/>
          <w:color w:val="000000"/>
          <w:sz w:val="20"/>
          <w:lang w:eastAsia="pl-PL"/>
        </w:rPr>
        <w:t xml:space="preserve"> zdefiniowanego za pomocą technologii VLAN-ów</w:t>
      </w:r>
    </w:p>
    <w:p w:rsidR="00BA3D83" w:rsidRDefault="00193F33" w:rsidP="00BA3D83">
      <w:pPr>
        <w:pStyle w:val="Akapitzlist"/>
        <w:numPr>
          <w:ilvl w:val="0"/>
          <w:numId w:val="15"/>
        </w:numPr>
        <w:tabs>
          <w:tab w:val="left" w:pos="1134"/>
        </w:tabs>
        <w:rPr>
          <w:rFonts w:eastAsia="Times New Roman" w:cs="Times New Roman"/>
          <w:color w:val="000000"/>
          <w:sz w:val="20"/>
          <w:lang w:eastAsia="pl-PL"/>
        </w:rPr>
      </w:pPr>
      <w:r w:rsidRPr="00BA3D83">
        <w:rPr>
          <w:rFonts w:eastAsia="Times New Roman" w:cs="Times New Roman"/>
          <w:color w:val="000000"/>
          <w:sz w:val="20"/>
          <w:lang w:eastAsia="pl-PL"/>
        </w:rPr>
        <w:t>Oferowane oprogramowanie musi zapewnić funkcjonalność wirtualnego routera wspierającego protokoły OSPF i BGP. Routing statyczny oraz BGP musi być możliwy poprzez tunel GRE</w:t>
      </w:r>
    </w:p>
    <w:p w:rsidR="00BA3D83" w:rsidRDefault="00193F33" w:rsidP="00BA3D83">
      <w:pPr>
        <w:pStyle w:val="Akapitzlist"/>
        <w:numPr>
          <w:ilvl w:val="0"/>
          <w:numId w:val="15"/>
        </w:numPr>
        <w:tabs>
          <w:tab w:val="left" w:pos="1134"/>
        </w:tabs>
        <w:rPr>
          <w:rFonts w:eastAsia="Times New Roman" w:cs="Times New Roman"/>
          <w:color w:val="000000"/>
          <w:sz w:val="20"/>
          <w:lang w:eastAsia="pl-PL"/>
        </w:rPr>
      </w:pPr>
      <w:r w:rsidRPr="00BA3D83">
        <w:rPr>
          <w:rFonts w:eastAsia="Times New Roman" w:cs="Times New Roman"/>
          <w:color w:val="000000"/>
          <w:sz w:val="20"/>
          <w:lang w:eastAsia="pl-PL"/>
        </w:rPr>
        <w:lastRenderedPageBreak/>
        <w:t>Rozwiązanie musi posiadać funkcję łączenia/</w:t>
      </w:r>
      <w:proofErr w:type="spellStart"/>
      <w:r w:rsidRPr="00BA3D83">
        <w:rPr>
          <w:rFonts w:eastAsia="Times New Roman" w:cs="Times New Roman"/>
          <w:color w:val="000000"/>
          <w:sz w:val="20"/>
          <w:lang w:eastAsia="pl-PL"/>
        </w:rPr>
        <w:t>bridge</w:t>
      </w:r>
      <w:proofErr w:type="spellEnd"/>
      <w:r w:rsidRPr="00BA3D83">
        <w:rPr>
          <w:rFonts w:eastAsia="Times New Roman" w:cs="Times New Roman"/>
          <w:color w:val="000000"/>
          <w:sz w:val="20"/>
          <w:lang w:eastAsia="pl-PL"/>
        </w:rPr>
        <w:t xml:space="preserve"> segmentów sieci L2 VLAN i VXLAN poprzez zastosowanie wirtualnej bramy/</w:t>
      </w:r>
      <w:proofErr w:type="spellStart"/>
      <w:r w:rsidRPr="00BA3D83">
        <w:rPr>
          <w:rFonts w:eastAsia="Times New Roman" w:cs="Times New Roman"/>
          <w:color w:val="000000"/>
          <w:sz w:val="20"/>
          <w:lang w:eastAsia="pl-PL"/>
        </w:rPr>
        <w:t>bridge</w:t>
      </w:r>
      <w:proofErr w:type="spellEnd"/>
    </w:p>
    <w:p w:rsidR="00BA3D83" w:rsidRDefault="00193F33" w:rsidP="00BA3D83">
      <w:pPr>
        <w:pStyle w:val="Akapitzlist"/>
        <w:numPr>
          <w:ilvl w:val="0"/>
          <w:numId w:val="15"/>
        </w:numPr>
        <w:tabs>
          <w:tab w:val="left" w:pos="1134"/>
        </w:tabs>
        <w:rPr>
          <w:rFonts w:eastAsia="Times New Roman" w:cs="Times New Roman"/>
          <w:color w:val="000000"/>
          <w:sz w:val="20"/>
          <w:lang w:eastAsia="pl-PL"/>
        </w:rPr>
      </w:pPr>
      <w:r w:rsidRPr="00BA3D83">
        <w:rPr>
          <w:rFonts w:eastAsia="Times New Roman" w:cs="Times New Roman"/>
          <w:color w:val="000000"/>
          <w:sz w:val="20"/>
          <w:lang w:eastAsia="pl-PL"/>
        </w:rPr>
        <w:t>Rozwiązanie musi umożliwiać funkcję translacji adresów IP zarówno dla ruchu wychodzącego ze środowiska wirtualnego (SNAT)</w:t>
      </w:r>
      <w:r w:rsidR="0026262F">
        <w:rPr>
          <w:rFonts w:eastAsia="Times New Roman" w:cs="Times New Roman"/>
          <w:color w:val="000000"/>
          <w:sz w:val="20"/>
          <w:lang w:eastAsia="pl-PL"/>
        </w:rPr>
        <w:t>,</w:t>
      </w:r>
      <w:r w:rsidRPr="00BA3D83">
        <w:rPr>
          <w:rFonts w:eastAsia="Times New Roman" w:cs="Times New Roman"/>
          <w:color w:val="000000"/>
          <w:sz w:val="20"/>
          <w:lang w:eastAsia="pl-PL"/>
        </w:rPr>
        <w:t xml:space="preserve"> jak i przychodzącego (DNAT)</w:t>
      </w:r>
    </w:p>
    <w:p w:rsidR="00BA3D83" w:rsidRDefault="00193F33" w:rsidP="00BA3D83">
      <w:pPr>
        <w:pStyle w:val="Akapitzlist"/>
        <w:numPr>
          <w:ilvl w:val="0"/>
          <w:numId w:val="15"/>
        </w:numPr>
        <w:tabs>
          <w:tab w:val="left" w:pos="1134"/>
        </w:tabs>
        <w:rPr>
          <w:rFonts w:eastAsia="Times New Roman" w:cs="Times New Roman"/>
          <w:color w:val="000000"/>
          <w:sz w:val="20"/>
          <w:lang w:eastAsia="pl-PL"/>
        </w:rPr>
      </w:pPr>
      <w:r w:rsidRPr="00BA3D83">
        <w:rPr>
          <w:rFonts w:eastAsia="Times New Roman" w:cs="Times New Roman"/>
          <w:color w:val="000000"/>
          <w:sz w:val="20"/>
          <w:lang w:eastAsia="pl-PL"/>
        </w:rPr>
        <w:t xml:space="preserve">Rozwiązanie musi posiadać funkcję serwera DHCP w celu dynamicznego nadawania adresów IP dla środowiska </w:t>
      </w:r>
      <w:proofErr w:type="spellStart"/>
      <w:r w:rsidRPr="00BA3D83">
        <w:rPr>
          <w:rFonts w:eastAsia="Times New Roman" w:cs="Times New Roman"/>
          <w:color w:val="000000"/>
          <w:sz w:val="20"/>
          <w:lang w:eastAsia="pl-PL"/>
        </w:rPr>
        <w:t>zwirtualizowanego</w:t>
      </w:r>
      <w:proofErr w:type="spellEnd"/>
    </w:p>
    <w:p w:rsidR="00BA3D83" w:rsidRDefault="00193F33" w:rsidP="00BA3D83">
      <w:pPr>
        <w:pStyle w:val="Akapitzlist"/>
        <w:numPr>
          <w:ilvl w:val="0"/>
          <w:numId w:val="15"/>
        </w:numPr>
        <w:tabs>
          <w:tab w:val="left" w:pos="1134"/>
        </w:tabs>
        <w:rPr>
          <w:rFonts w:eastAsia="Times New Roman" w:cs="Times New Roman"/>
          <w:color w:val="000000"/>
          <w:sz w:val="20"/>
          <w:lang w:eastAsia="pl-PL"/>
        </w:rPr>
      </w:pPr>
      <w:r w:rsidRPr="00BA3D83">
        <w:rPr>
          <w:rFonts w:eastAsia="Times New Roman" w:cs="Times New Roman"/>
          <w:color w:val="000000"/>
          <w:sz w:val="20"/>
          <w:lang w:eastAsia="pl-PL"/>
        </w:rPr>
        <w:t>Oferowane rozwiązanie musi posiadać pełną wymaganą funkcjonalność zarówno funkcji bezpieczeństwa oraz funkcji sieciowych w ramach jednego produktu i być gotowe do instalacji i konfiguracji z wykorzystaniem GUI</w:t>
      </w:r>
    </w:p>
    <w:p w:rsidR="00BA3D83" w:rsidRDefault="00193F33" w:rsidP="00BA3D83">
      <w:pPr>
        <w:pStyle w:val="Akapitzlist"/>
        <w:numPr>
          <w:ilvl w:val="0"/>
          <w:numId w:val="15"/>
        </w:numPr>
        <w:tabs>
          <w:tab w:val="left" w:pos="1134"/>
        </w:tabs>
        <w:rPr>
          <w:rFonts w:eastAsia="Times New Roman" w:cs="Times New Roman"/>
          <w:color w:val="000000"/>
          <w:sz w:val="20"/>
          <w:lang w:eastAsia="pl-PL"/>
        </w:rPr>
      </w:pPr>
      <w:r w:rsidRPr="00BA3D83">
        <w:rPr>
          <w:rFonts w:eastAsia="Times New Roman" w:cs="Times New Roman"/>
          <w:color w:val="000000"/>
          <w:sz w:val="20"/>
          <w:lang w:eastAsia="pl-PL"/>
        </w:rPr>
        <w:t>Oferowane oprogramowanie musi udostępniać funkcjonalność zarządzania poprzez ustandaryzowany interfejs</w:t>
      </w:r>
      <w:r w:rsidR="0026262F">
        <w:rPr>
          <w:rFonts w:eastAsia="Times New Roman" w:cs="Times New Roman"/>
          <w:color w:val="000000"/>
          <w:sz w:val="20"/>
          <w:lang w:eastAsia="pl-PL"/>
        </w:rPr>
        <w:t>,</w:t>
      </w:r>
      <w:r w:rsidRPr="00BA3D83">
        <w:rPr>
          <w:rFonts w:eastAsia="Times New Roman" w:cs="Times New Roman"/>
          <w:color w:val="000000"/>
          <w:sz w:val="20"/>
          <w:lang w:eastAsia="pl-PL"/>
        </w:rPr>
        <w:t xml:space="preserve"> tj. API</w:t>
      </w:r>
    </w:p>
    <w:p w:rsidR="00BA3D83" w:rsidRDefault="00193F33" w:rsidP="00BA3D83">
      <w:pPr>
        <w:pStyle w:val="Akapitzlist"/>
        <w:numPr>
          <w:ilvl w:val="0"/>
          <w:numId w:val="15"/>
        </w:numPr>
        <w:tabs>
          <w:tab w:val="left" w:pos="1134"/>
        </w:tabs>
        <w:rPr>
          <w:rFonts w:eastAsia="Times New Roman" w:cs="Times New Roman"/>
          <w:color w:val="000000"/>
          <w:sz w:val="20"/>
          <w:lang w:eastAsia="pl-PL"/>
        </w:rPr>
      </w:pPr>
      <w:r w:rsidRPr="00BA3D83">
        <w:rPr>
          <w:rFonts w:eastAsia="Times New Roman" w:cs="Times New Roman"/>
          <w:color w:val="000000"/>
          <w:sz w:val="20"/>
          <w:lang w:eastAsia="pl-PL"/>
        </w:rPr>
        <w:t>Oprogramowanie do wirtualizacji sieci (SDN) musi być wspierane przez producenta oferowanego rozwiązania do automatyzacji procesów (Automatyzacja) oraz wirtualizacji serwerów (</w:t>
      </w:r>
      <w:proofErr w:type="spellStart"/>
      <w:r w:rsidRPr="00BA3D83">
        <w:rPr>
          <w:rFonts w:eastAsia="Times New Roman" w:cs="Times New Roman"/>
          <w:color w:val="000000"/>
          <w:sz w:val="20"/>
          <w:lang w:eastAsia="pl-PL"/>
        </w:rPr>
        <w:t>Hypervisor</w:t>
      </w:r>
      <w:proofErr w:type="spellEnd"/>
      <w:r w:rsidRPr="00BA3D83">
        <w:rPr>
          <w:rFonts w:eastAsia="Times New Roman" w:cs="Times New Roman"/>
          <w:color w:val="000000"/>
          <w:sz w:val="20"/>
          <w:lang w:eastAsia="pl-PL"/>
        </w:rPr>
        <w:t>) na wszystkich poziomach wsparcia (L1-L3). Wsparcie musi odbywać się poprzez jednorodny kanał serwisowy (jeden numer telefonów dla wszystkich zgłoszeń, jeden portal www pozwalający zarządzać licencjami i zgłaszać zlecenia serwisowe)</w:t>
      </w:r>
    </w:p>
    <w:p w:rsidR="00BA3D83" w:rsidRDefault="00193F33" w:rsidP="00BA3D83">
      <w:pPr>
        <w:pStyle w:val="Akapitzlist"/>
        <w:numPr>
          <w:ilvl w:val="0"/>
          <w:numId w:val="15"/>
        </w:numPr>
        <w:tabs>
          <w:tab w:val="left" w:pos="1134"/>
        </w:tabs>
        <w:rPr>
          <w:rFonts w:eastAsia="Times New Roman" w:cs="Times New Roman"/>
          <w:color w:val="000000"/>
          <w:sz w:val="20"/>
          <w:lang w:eastAsia="pl-PL"/>
        </w:rPr>
      </w:pPr>
      <w:r w:rsidRPr="00BA3D83">
        <w:rPr>
          <w:rFonts w:eastAsia="Times New Roman" w:cs="Times New Roman"/>
          <w:color w:val="000000"/>
          <w:sz w:val="20"/>
          <w:lang w:eastAsia="pl-PL"/>
        </w:rPr>
        <w:t xml:space="preserve">Zmiana konfiguracji sieciowej musi odbywać się poprzez narzędzia zarządzające dostępne dla środowiska </w:t>
      </w:r>
      <w:proofErr w:type="spellStart"/>
      <w:r w:rsidRPr="00BA3D83">
        <w:rPr>
          <w:rFonts w:eastAsia="Times New Roman" w:cs="Times New Roman"/>
          <w:color w:val="000000"/>
          <w:sz w:val="20"/>
          <w:lang w:eastAsia="pl-PL"/>
        </w:rPr>
        <w:t>wirtualizacyjnego</w:t>
      </w:r>
      <w:proofErr w:type="spellEnd"/>
      <w:r w:rsidRPr="00BA3D83">
        <w:rPr>
          <w:rFonts w:eastAsia="Times New Roman" w:cs="Times New Roman"/>
          <w:color w:val="000000"/>
          <w:sz w:val="20"/>
          <w:lang w:eastAsia="pl-PL"/>
        </w:rPr>
        <w:t xml:space="preserve"> serwerów</w:t>
      </w:r>
    </w:p>
    <w:p w:rsidR="00BA3D83" w:rsidRDefault="00193F33" w:rsidP="00BA3D83">
      <w:pPr>
        <w:pStyle w:val="Akapitzlist"/>
        <w:numPr>
          <w:ilvl w:val="0"/>
          <w:numId w:val="15"/>
        </w:numPr>
        <w:tabs>
          <w:tab w:val="left" w:pos="1134"/>
        </w:tabs>
        <w:rPr>
          <w:rFonts w:eastAsia="Times New Roman" w:cs="Times New Roman"/>
          <w:color w:val="000000"/>
          <w:sz w:val="20"/>
          <w:lang w:eastAsia="pl-PL"/>
        </w:rPr>
      </w:pPr>
      <w:r w:rsidRPr="00BA3D83">
        <w:rPr>
          <w:rFonts w:eastAsia="Times New Roman" w:cs="Times New Roman"/>
          <w:color w:val="000000"/>
          <w:sz w:val="20"/>
          <w:lang w:eastAsia="pl-PL"/>
        </w:rPr>
        <w:t>Aktualizacje oprogramowania powinny odbywać się poprzez zintegrowany portal służący do ich planowania i uruchamiania. Portal musi umożliwiać przegląd wszystkich elementów systemu pod kątem ich aktualnej oraz przygotowanej do aktualizacji wersji. Portal musi oferować wskaźniki postępu aktualizacji, umożliwiać tworzenie planów aktualizacji oraz zapewniać mechanizmy sprawdzenia konsystencji działania systemu przed oraz po aktualizacji</w:t>
      </w:r>
    </w:p>
    <w:p w:rsidR="00BA3D83" w:rsidRDefault="00193F33" w:rsidP="00BA3D83">
      <w:pPr>
        <w:pStyle w:val="Akapitzlist"/>
        <w:numPr>
          <w:ilvl w:val="0"/>
          <w:numId w:val="15"/>
        </w:numPr>
        <w:tabs>
          <w:tab w:val="left" w:pos="1134"/>
        </w:tabs>
        <w:rPr>
          <w:rFonts w:eastAsia="Times New Roman" w:cs="Times New Roman"/>
          <w:color w:val="000000"/>
          <w:sz w:val="20"/>
          <w:lang w:eastAsia="pl-PL"/>
        </w:rPr>
      </w:pPr>
      <w:r w:rsidRPr="00BA3D83">
        <w:rPr>
          <w:rFonts w:eastAsia="Times New Roman" w:cs="Times New Roman"/>
          <w:color w:val="000000"/>
          <w:sz w:val="20"/>
          <w:lang w:eastAsia="pl-PL"/>
        </w:rPr>
        <w:t>Oprogramowanie powinno zapewniać wsparcie dla wykorzystania plików danych  JSON oraz XML</w:t>
      </w:r>
    </w:p>
    <w:p w:rsidR="00BA3D83" w:rsidRDefault="00193F33" w:rsidP="00BA3D83">
      <w:pPr>
        <w:pStyle w:val="Akapitzlist"/>
        <w:numPr>
          <w:ilvl w:val="0"/>
          <w:numId w:val="15"/>
        </w:numPr>
        <w:tabs>
          <w:tab w:val="left" w:pos="1134"/>
        </w:tabs>
        <w:rPr>
          <w:rFonts w:eastAsia="Times New Roman" w:cs="Times New Roman"/>
          <w:color w:val="000000"/>
          <w:sz w:val="20"/>
          <w:lang w:eastAsia="pl-PL"/>
        </w:rPr>
      </w:pPr>
      <w:r w:rsidRPr="00BA3D83">
        <w:rPr>
          <w:rFonts w:eastAsia="Times New Roman" w:cs="Times New Roman"/>
          <w:color w:val="000000"/>
          <w:sz w:val="20"/>
          <w:lang w:eastAsia="pl-PL"/>
        </w:rPr>
        <w:t xml:space="preserve">Oferowane oprogramowanie musi zapewnić bezpieczeństwo transmisji danych (filtracja pakietów) na poziomie </w:t>
      </w:r>
      <w:proofErr w:type="spellStart"/>
      <w:r w:rsidRPr="00BA3D83">
        <w:rPr>
          <w:rFonts w:eastAsia="Times New Roman" w:cs="Times New Roman"/>
          <w:color w:val="000000"/>
          <w:sz w:val="20"/>
          <w:lang w:eastAsia="pl-PL"/>
        </w:rPr>
        <w:t>hypervisora</w:t>
      </w:r>
      <w:proofErr w:type="spellEnd"/>
      <w:r w:rsidRPr="00BA3D83">
        <w:rPr>
          <w:rFonts w:eastAsia="Times New Roman" w:cs="Times New Roman"/>
          <w:color w:val="000000"/>
          <w:sz w:val="20"/>
          <w:lang w:eastAsia="pl-PL"/>
        </w:rPr>
        <w:t>/</w:t>
      </w:r>
      <w:proofErr w:type="spellStart"/>
      <w:r w:rsidRPr="00BA3D83">
        <w:rPr>
          <w:rFonts w:eastAsia="Times New Roman" w:cs="Times New Roman"/>
          <w:color w:val="000000"/>
          <w:sz w:val="20"/>
          <w:lang w:eastAsia="pl-PL"/>
        </w:rPr>
        <w:t>wirtulanego</w:t>
      </w:r>
      <w:proofErr w:type="spellEnd"/>
      <w:r w:rsidRPr="00BA3D83">
        <w:rPr>
          <w:rFonts w:eastAsia="Times New Roman" w:cs="Times New Roman"/>
          <w:color w:val="000000"/>
          <w:sz w:val="20"/>
          <w:lang w:eastAsia="pl-PL"/>
        </w:rPr>
        <w:t xml:space="preserve"> interfejsu sieciowego (</w:t>
      </w:r>
      <w:proofErr w:type="spellStart"/>
      <w:r w:rsidRPr="00BA3D83">
        <w:rPr>
          <w:rFonts w:eastAsia="Times New Roman" w:cs="Times New Roman"/>
          <w:color w:val="000000"/>
          <w:sz w:val="20"/>
          <w:lang w:eastAsia="pl-PL"/>
        </w:rPr>
        <w:t>vNIC</w:t>
      </w:r>
      <w:proofErr w:type="spellEnd"/>
      <w:r w:rsidRPr="00BA3D83">
        <w:rPr>
          <w:rFonts w:eastAsia="Times New Roman" w:cs="Times New Roman"/>
          <w:color w:val="000000"/>
          <w:sz w:val="20"/>
          <w:lang w:eastAsia="pl-PL"/>
        </w:rPr>
        <w:t xml:space="preserve">), dla całości transmisji danych (włączając w to transmisję pomiędzy wirtualnymi maszynami w tym samym wirtualnym segmencie sieci) bez wynoszenia ruchu do fizycznych przełączników lub </w:t>
      </w:r>
      <w:proofErr w:type="spellStart"/>
      <w:r w:rsidRPr="00BA3D83">
        <w:rPr>
          <w:rFonts w:eastAsia="Times New Roman" w:cs="Times New Roman"/>
          <w:color w:val="000000"/>
          <w:sz w:val="20"/>
          <w:lang w:eastAsia="pl-PL"/>
        </w:rPr>
        <w:t>firewall</w:t>
      </w:r>
      <w:r w:rsidR="0026262F">
        <w:rPr>
          <w:rFonts w:eastAsia="Times New Roman" w:cs="Times New Roman"/>
          <w:color w:val="000000"/>
          <w:sz w:val="20"/>
          <w:lang w:eastAsia="pl-PL"/>
        </w:rPr>
        <w:t>’</w:t>
      </w:r>
      <w:r w:rsidRPr="00BA3D83">
        <w:rPr>
          <w:rFonts w:eastAsia="Times New Roman" w:cs="Times New Roman"/>
          <w:color w:val="000000"/>
          <w:sz w:val="20"/>
          <w:lang w:eastAsia="pl-PL"/>
        </w:rPr>
        <w:t>i</w:t>
      </w:r>
      <w:proofErr w:type="spellEnd"/>
    </w:p>
    <w:p w:rsidR="00BA3D83" w:rsidRDefault="00193F33" w:rsidP="00BA3D83">
      <w:pPr>
        <w:pStyle w:val="Akapitzlist"/>
        <w:numPr>
          <w:ilvl w:val="0"/>
          <w:numId w:val="15"/>
        </w:numPr>
        <w:tabs>
          <w:tab w:val="left" w:pos="1134"/>
        </w:tabs>
        <w:rPr>
          <w:rFonts w:eastAsia="Times New Roman" w:cs="Times New Roman"/>
          <w:color w:val="000000"/>
          <w:sz w:val="20"/>
          <w:lang w:eastAsia="pl-PL"/>
        </w:rPr>
      </w:pPr>
      <w:r w:rsidRPr="00BA3D83">
        <w:rPr>
          <w:rFonts w:eastAsia="Times New Roman" w:cs="Times New Roman"/>
          <w:color w:val="000000"/>
          <w:sz w:val="20"/>
          <w:lang w:eastAsia="pl-PL"/>
        </w:rPr>
        <w:t xml:space="preserve">Rozwiązania musi posiadać funkcję rozproszonego, stanowego </w:t>
      </w:r>
      <w:proofErr w:type="spellStart"/>
      <w:r w:rsidRPr="00BA3D83">
        <w:rPr>
          <w:rFonts w:eastAsia="Times New Roman" w:cs="Times New Roman"/>
          <w:color w:val="000000"/>
          <w:sz w:val="20"/>
          <w:lang w:eastAsia="pl-PL"/>
        </w:rPr>
        <w:t>firewall'a</w:t>
      </w:r>
      <w:proofErr w:type="spellEnd"/>
      <w:r w:rsidRPr="00BA3D83">
        <w:rPr>
          <w:rFonts w:eastAsia="Times New Roman" w:cs="Times New Roman"/>
          <w:color w:val="000000"/>
          <w:sz w:val="20"/>
          <w:lang w:eastAsia="pl-PL"/>
        </w:rPr>
        <w:t xml:space="preserve"> instalowanego w/na poziomie jądra </w:t>
      </w:r>
      <w:proofErr w:type="spellStart"/>
      <w:r w:rsidRPr="00BA3D83">
        <w:rPr>
          <w:rFonts w:eastAsia="Times New Roman" w:cs="Times New Roman"/>
          <w:color w:val="000000"/>
          <w:sz w:val="20"/>
          <w:lang w:eastAsia="pl-PL"/>
        </w:rPr>
        <w:t>wirtualizatora</w:t>
      </w:r>
      <w:proofErr w:type="spellEnd"/>
      <w:r w:rsidRPr="00BA3D83">
        <w:rPr>
          <w:rFonts w:eastAsia="Times New Roman" w:cs="Times New Roman"/>
          <w:color w:val="000000"/>
          <w:sz w:val="20"/>
          <w:lang w:eastAsia="pl-PL"/>
        </w:rPr>
        <w:t xml:space="preserve"> (</w:t>
      </w:r>
      <w:proofErr w:type="spellStart"/>
      <w:r w:rsidRPr="00BA3D83">
        <w:rPr>
          <w:rFonts w:eastAsia="Times New Roman" w:cs="Times New Roman"/>
          <w:color w:val="000000"/>
          <w:sz w:val="20"/>
          <w:lang w:eastAsia="pl-PL"/>
        </w:rPr>
        <w:t>Hypervisor</w:t>
      </w:r>
      <w:proofErr w:type="spellEnd"/>
      <w:r w:rsidRPr="00BA3D83">
        <w:rPr>
          <w:rFonts w:eastAsia="Times New Roman" w:cs="Times New Roman"/>
          <w:color w:val="000000"/>
          <w:sz w:val="20"/>
          <w:lang w:eastAsia="pl-PL"/>
        </w:rPr>
        <w:t>) serwerów umożliwiający tworzenie polityk bezpieczeństwa w warstwach 2-4 modelu OSI. Nie dopuszcza się stosowania filtracji typu "</w:t>
      </w:r>
      <w:proofErr w:type="spellStart"/>
      <w:r w:rsidRPr="00BA3D83">
        <w:rPr>
          <w:rFonts w:eastAsia="Times New Roman" w:cs="Times New Roman"/>
          <w:color w:val="000000"/>
          <w:sz w:val="20"/>
          <w:lang w:eastAsia="pl-PL"/>
        </w:rPr>
        <w:t>reflexive</w:t>
      </w:r>
      <w:proofErr w:type="spellEnd"/>
      <w:r w:rsidRPr="00BA3D83">
        <w:rPr>
          <w:rFonts w:eastAsia="Times New Roman" w:cs="Times New Roman"/>
          <w:color w:val="000000"/>
          <w:sz w:val="20"/>
          <w:lang w:eastAsia="pl-PL"/>
        </w:rPr>
        <w:t xml:space="preserve">". Możliwość definiowania reguł dla warstwy 7 modelu </w:t>
      </w:r>
      <w:r w:rsidR="0026262F">
        <w:rPr>
          <w:rFonts w:eastAsia="Times New Roman" w:cs="Times New Roman"/>
          <w:color w:val="000000"/>
          <w:sz w:val="20"/>
          <w:lang w:eastAsia="pl-PL"/>
        </w:rPr>
        <w:t xml:space="preserve">OSI </w:t>
      </w:r>
      <w:r w:rsidRPr="00BA3D83">
        <w:rPr>
          <w:rFonts w:eastAsia="Times New Roman" w:cs="Times New Roman"/>
          <w:color w:val="000000"/>
          <w:sz w:val="20"/>
          <w:lang w:eastAsia="pl-PL"/>
        </w:rPr>
        <w:t>dla wybranych aplikacji w celu zapewnienia kontroli przepływu danych or</w:t>
      </w:r>
      <w:r w:rsidR="0026262F">
        <w:rPr>
          <w:rFonts w:eastAsia="Times New Roman" w:cs="Times New Roman"/>
          <w:color w:val="000000"/>
          <w:sz w:val="20"/>
          <w:lang w:eastAsia="pl-PL"/>
        </w:rPr>
        <w:t xml:space="preserve">az planowania </w:t>
      </w:r>
      <w:proofErr w:type="spellStart"/>
      <w:r w:rsidR="0026262F">
        <w:rPr>
          <w:rFonts w:eastAsia="Times New Roman" w:cs="Times New Roman"/>
          <w:color w:val="000000"/>
          <w:sz w:val="20"/>
          <w:lang w:eastAsia="pl-PL"/>
        </w:rPr>
        <w:t>mikro</w:t>
      </w:r>
      <w:r w:rsidR="00BA3D83">
        <w:rPr>
          <w:rFonts w:eastAsia="Times New Roman" w:cs="Times New Roman"/>
          <w:color w:val="000000"/>
          <w:sz w:val="20"/>
          <w:lang w:eastAsia="pl-PL"/>
        </w:rPr>
        <w:t>segmentacji</w:t>
      </w:r>
      <w:proofErr w:type="spellEnd"/>
    </w:p>
    <w:p w:rsidR="00BA3D83" w:rsidRDefault="00193F33" w:rsidP="00BA3D83">
      <w:pPr>
        <w:pStyle w:val="Akapitzlist"/>
        <w:numPr>
          <w:ilvl w:val="0"/>
          <w:numId w:val="15"/>
        </w:numPr>
        <w:tabs>
          <w:tab w:val="left" w:pos="1134"/>
        </w:tabs>
        <w:rPr>
          <w:rFonts w:eastAsia="Times New Roman" w:cs="Times New Roman"/>
          <w:color w:val="000000"/>
          <w:sz w:val="20"/>
          <w:lang w:eastAsia="pl-PL"/>
        </w:rPr>
      </w:pPr>
      <w:r w:rsidRPr="00BA3D83">
        <w:rPr>
          <w:rFonts w:eastAsia="Times New Roman" w:cs="Times New Roman"/>
          <w:color w:val="000000"/>
          <w:sz w:val="20"/>
          <w:lang w:eastAsia="pl-PL"/>
        </w:rPr>
        <w:t xml:space="preserve">Musi zostać zapewniona możliwość tworzenia reguł </w:t>
      </w:r>
      <w:proofErr w:type="spellStart"/>
      <w:r w:rsidRPr="00BA3D83">
        <w:rPr>
          <w:rFonts w:eastAsia="Times New Roman" w:cs="Times New Roman"/>
          <w:color w:val="000000"/>
          <w:sz w:val="20"/>
          <w:lang w:eastAsia="pl-PL"/>
        </w:rPr>
        <w:t>firewall'a</w:t>
      </w:r>
      <w:proofErr w:type="spellEnd"/>
      <w:r w:rsidRPr="00BA3D83">
        <w:rPr>
          <w:rFonts w:eastAsia="Times New Roman" w:cs="Times New Roman"/>
          <w:color w:val="000000"/>
          <w:sz w:val="20"/>
          <w:lang w:eastAsia="pl-PL"/>
        </w:rPr>
        <w:t xml:space="preserve"> w trybie </w:t>
      </w:r>
      <w:proofErr w:type="spellStart"/>
      <w:r w:rsidRPr="00BA3D83">
        <w:rPr>
          <w:rFonts w:eastAsia="Times New Roman" w:cs="Times New Roman"/>
          <w:color w:val="000000"/>
          <w:sz w:val="20"/>
          <w:lang w:eastAsia="pl-PL"/>
        </w:rPr>
        <w:t>stateless</w:t>
      </w:r>
      <w:proofErr w:type="spellEnd"/>
      <w:r w:rsidRPr="00BA3D83">
        <w:rPr>
          <w:rFonts w:eastAsia="Times New Roman" w:cs="Times New Roman"/>
          <w:color w:val="000000"/>
          <w:sz w:val="20"/>
          <w:lang w:eastAsia="pl-PL"/>
        </w:rPr>
        <w:t xml:space="preserve"> dla </w:t>
      </w:r>
      <w:r w:rsidR="00BA3D83" w:rsidRPr="00BA3D83">
        <w:rPr>
          <w:rFonts w:eastAsia="Times New Roman" w:cs="Times New Roman"/>
          <w:color w:val="000000"/>
          <w:sz w:val="20"/>
          <w:lang w:eastAsia="pl-PL"/>
        </w:rPr>
        <w:t>różnych grup wirtualnych maszyn</w:t>
      </w:r>
    </w:p>
    <w:p w:rsidR="00BA3D83" w:rsidRDefault="00193F33" w:rsidP="00BA3D83">
      <w:pPr>
        <w:pStyle w:val="Akapitzlist"/>
        <w:numPr>
          <w:ilvl w:val="0"/>
          <w:numId w:val="15"/>
        </w:numPr>
        <w:tabs>
          <w:tab w:val="left" w:pos="1134"/>
        </w:tabs>
        <w:rPr>
          <w:rFonts w:eastAsia="Times New Roman" w:cs="Times New Roman"/>
          <w:color w:val="000000"/>
          <w:sz w:val="20"/>
          <w:lang w:eastAsia="pl-PL"/>
        </w:rPr>
      </w:pPr>
      <w:r w:rsidRPr="00BA3D83">
        <w:rPr>
          <w:rFonts w:eastAsia="Times New Roman" w:cs="Times New Roman"/>
          <w:color w:val="000000"/>
          <w:sz w:val="20"/>
          <w:lang w:eastAsia="pl-PL"/>
        </w:rPr>
        <w:t xml:space="preserve">Możliwość tworzenia  </w:t>
      </w:r>
      <w:proofErr w:type="spellStart"/>
      <w:r w:rsidRPr="00BA3D83">
        <w:rPr>
          <w:rFonts w:eastAsia="Times New Roman" w:cs="Times New Roman"/>
          <w:color w:val="000000"/>
          <w:sz w:val="20"/>
          <w:lang w:eastAsia="pl-PL"/>
        </w:rPr>
        <w:t>granularnych</w:t>
      </w:r>
      <w:proofErr w:type="spellEnd"/>
      <w:r w:rsidRPr="00BA3D83">
        <w:rPr>
          <w:rFonts w:eastAsia="Times New Roman" w:cs="Times New Roman"/>
          <w:color w:val="000000"/>
          <w:sz w:val="20"/>
          <w:lang w:eastAsia="pl-PL"/>
        </w:rPr>
        <w:t xml:space="preserve">  polityk  bezpieczeństwa  na  poziomie  wirtualnego portu maszyny wirtualnej, włączając ruch pomiędzy  wirtualnymi  maszynami  w  ramach tego samego segmentu sieci i na tym samym fizycznym serwerze</w:t>
      </w:r>
    </w:p>
    <w:p w:rsidR="00BA3D83" w:rsidRDefault="00193F33" w:rsidP="00BA3D83">
      <w:pPr>
        <w:pStyle w:val="Akapitzlist"/>
        <w:numPr>
          <w:ilvl w:val="0"/>
          <w:numId w:val="15"/>
        </w:numPr>
        <w:tabs>
          <w:tab w:val="left" w:pos="1134"/>
        </w:tabs>
        <w:rPr>
          <w:rFonts w:eastAsia="Times New Roman" w:cs="Times New Roman"/>
          <w:color w:val="000000"/>
          <w:sz w:val="20"/>
          <w:lang w:eastAsia="pl-PL"/>
        </w:rPr>
      </w:pPr>
      <w:r w:rsidRPr="00BA3D83">
        <w:rPr>
          <w:rFonts w:eastAsia="Times New Roman" w:cs="Times New Roman"/>
          <w:color w:val="000000"/>
          <w:sz w:val="20"/>
          <w:lang w:eastAsia="pl-PL"/>
        </w:rPr>
        <w:t xml:space="preserve">Rozwiązanie musi umożliwiać wykorzystanie dynamicznych obiektów do tworzenia reguł polityk bezpieczeństwa: Wymagane min.: nazwa maszyny wirtualnej, nazwa </w:t>
      </w:r>
      <w:proofErr w:type="spellStart"/>
      <w:r w:rsidRPr="00BA3D83">
        <w:rPr>
          <w:rFonts w:eastAsia="Times New Roman" w:cs="Times New Roman"/>
          <w:color w:val="000000"/>
          <w:sz w:val="20"/>
          <w:lang w:eastAsia="pl-PL"/>
        </w:rPr>
        <w:t>switcha</w:t>
      </w:r>
      <w:proofErr w:type="spellEnd"/>
      <w:r w:rsidRPr="00BA3D83">
        <w:rPr>
          <w:rFonts w:eastAsia="Times New Roman" w:cs="Times New Roman"/>
          <w:color w:val="000000"/>
          <w:sz w:val="20"/>
          <w:lang w:eastAsia="pl-PL"/>
        </w:rPr>
        <w:t xml:space="preserve"> wirtualnego, nazwa grupy maszyn wirtualnych, system operacyjny wirtualnej maszyny</w:t>
      </w:r>
    </w:p>
    <w:p w:rsidR="00BA3D83" w:rsidRDefault="00193F33" w:rsidP="00BA3D83">
      <w:pPr>
        <w:pStyle w:val="Akapitzlist"/>
        <w:numPr>
          <w:ilvl w:val="0"/>
          <w:numId w:val="15"/>
        </w:numPr>
        <w:tabs>
          <w:tab w:val="left" w:pos="1134"/>
        </w:tabs>
        <w:rPr>
          <w:rFonts w:eastAsia="Times New Roman" w:cs="Times New Roman"/>
          <w:color w:val="000000"/>
          <w:sz w:val="20"/>
          <w:lang w:eastAsia="pl-PL"/>
        </w:rPr>
      </w:pPr>
      <w:r w:rsidRPr="00BA3D83">
        <w:rPr>
          <w:rFonts w:eastAsia="Times New Roman" w:cs="Times New Roman"/>
          <w:color w:val="000000"/>
          <w:sz w:val="20"/>
          <w:lang w:eastAsia="pl-PL"/>
        </w:rPr>
        <w:t xml:space="preserve">Oferowane rozwiązanie realizujące usługę rozproszonego </w:t>
      </w:r>
      <w:proofErr w:type="spellStart"/>
      <w:r w:rsidRPr="00BA3D83">
        <w:rPr>
          <w:rFonts w:eastAsia="Times New Roman" w:cs="Times New Roman"/>
          <w:color w:val="000000"/>
          <w:sz w:val="20"/>
          <w:lang w:eastAsia="pl-PL"/>
        </w:rPr>
        <w:t>firewall</w:t>
      </w:r>
      <w:r w:rsidR="0026262F">
        <w:rPr>
          <w:rFonts w:eastAsia="Times New Roman" w:cs="Times New Roman"/>
          <w:color w:val="000000"/>
          <w:sz w:val="20"/>
          <w:lang w:eastAsia="pl-PL"/>
        </w:rPr>
        <w:t>’</w:t>
      </w:r>
      <w:r w:rsidRPr="00BA3D83">
        <w:rPr>
          <w:rFonts w:eastAsia="Times New Roman" w:cs="Times New Roman"/>
          <w:color w:val="000000"/>
          <w:sz w:val="20"/>
          <w:lang w:eastAsia="pl-PL"/>
        </w:rPr>
        <w:t>a</w:t>
      </w:r>
      <w:proofErr w:type="spellEnd"/>
      <w:r w:rsidRPr="00BA3D83">
        <w:rPr>
          <w:rFonts w:eastAsia="Times New Roman" w:cs="Times New Roman"/>
          <w:color w:val="000000"/>
          <w:sz w:val="20"/>
          <w:lang w:eastAsia="pl-PL"/>
        </w:rPr>
        <w:t xml:space="preserve"> musi być zarządzane przez narzędzie zarządzające warstwą wirtualną serwerów. Wyklucza się używanie skryptów lub </w:t>
      </w:r>
      <w:proofErr w:type="spellStart"/>
      <w:r w:rsidRPr="00BA3D83">
        <w:rPr>
          <w:rFonts w:eastAsia="Times New Roman" w:cs="Times New Roman"/>
          <w:color w:val="000000"/>
          <w:sz w:val="20"/>
          <w:lang w:eastAsia="pl-PL"/>
        </w:rPr>
        <w:t>plugin</w:t>
      </w:r>
      <w:r w:rsidR="0026262F">
        <w:rPr>
          <w:rFonts w:eastAsia="Times New Roman" w:cs="Times New Roman"/>
          <w:color w:val="000000"/>
          <w:sz w:val="20"/>
          <w:lang w:eastAsia="pl-PL"/>
        </w:rPr>
        <w:t>’</w:t>
      </w:r>
      <w:r w:rsidRPr="00BA3D83">
        <w:rPr>
          <w:rFonts w:eastAsia="Times New Roman" w:cs="Times New Roman"/>
          <w:color w:val="000000"/>
          <w:sz w:val="20"/>
          <w:lang w:eastAsia="pl-PL"/>
        </w:rPr>
        <w:t>ów</w:t>
      </w:r>
      <w:proofErr w:type="spellEnd"/>
      <w:r w:rsidRPr="00BA3D83">
        <w:rPr>
          <w:rFonts w:eastAsia="Times New Roman" w:cs="Times New Roman"/>
          <w:color w:val="000000"/>
          <w:sz w:val="20"/>
          <w:lang w:eastAsia="pl-PL"/>
        </w:rPr>
        <w:t xml:space="preserve">  nie  wspieranych  przez  dostawcę  platformy  </w:t>
      </w:r>
      <w:proofErr w:type="spellStart"/>
      <w:r w:rsidRPr="00BA3D83">
        <w:rPr>
          <w:rFonts w:eastAsia="Times New Roman" w:cs="Times New Roman"/>
          <w:color w:val="000000"/>
          <w:sz w:val="20"/>
          <w:lang w:eastAsia="pl-PL"/>
        </w:rPr>
        <w:t>wirtualizatora</w:t>
      </w:r>
      <w:proofErr w:type="spellEnd"/>
      <w:r w:rsidRPr="00BA3D83">
        <w:rPr>
          <w:rFonts w:eastAsia="Times New Roman" w:cs="Times New Roman"/>
          <w:color w:val="000000"/>
          <w:sz w:val="20"/>
          <w:lang w:eastAsia="pl-PL"/>
        </w:rPr>
        <w:t xml:space="preserve"> serwerów</w:t>
      </w:r>
    </w:p>
    <w:p w:rsidR="00BA3D83" w:rsidRDefault="00193F33" w:rsidP="00BA3D83">
      <w:pPr>
        <w:pStyle w:val="Akapitzlist"/>
        <w:numPr>
          <w:ilvl w:val="0"/>
          <w:numId w:val="15"/>
        </w:numPr>
        <w:tabs>
          <w:tab w:val="left" w:pos="1134"/>
        </w:tabs>
        <w:rPr>
          <w:rFonts w:eastAsia="Times New Roman" w:cs="Times New Roman"/>
          <w:color w:val="000000"/>
          <w:sz w:val="20"/>
          <w:lang w:eastAsia="pl-PL"/>
        </w:rPr>
      </w:pPr>
      <w:r w:rsidRPr="00BA3D83">
        <w:rPr>
          <w:rFonts w:eastAsia="Times New Roman" w:cs="Times New Roman"/>
          <w:color w:val="000000"/>
          <w:sz w:val="20"/>
          <w:lang w:eastAsia="pl-PL"/>
        </w:rPr>
        <w:t>Rozwiązanie musi zabezpieczać środowisko wirtualne przed nieautoryzowaną zmianą adresu IP wirtualnej maszyny, poprzez zablokowanie ruchu z i do wirtualnej maszyny po zmianie jej adresu IP</w:t>
      </w:r>
    </w:p>
    <w:p w:rsidR="00BA3D83" w:rsidRDefault="00193F33" w:rsidP="00BA3D83">
      <w:pPr>
        <w:pStyle w:val="Akapitzlist"/>
        <w:numPr>
          <w:ilvl w:val="0"/>
          <w:numId w:val="15"/>
        </w:numPr>
        <w:tabs>
          <w:tab w:val="left" w:pos="1134"/>
        </w:tabs>
        <w:rPr>
          <w:rFonts w:eastAsia="Times New Roman" w:cs="Times New Roman"/>
          <w:color w:val="000000"/>
          <w:sz w:val="20"/>
          <w:lang w:eastAsia="pl-PL"/>
        </w:rPr>
      </w:pPr>
      <w:r w:rsidRPr="00BA3D83">
        <w:rPr>
          <w:rFonts w:eastAsia="Times New Roman" w:cs="Times New Roman"/>
          <w:color w:val="000000"/>
          <w:sz w:val="20"/>
          <w:lang w:eastAsia="pl-PL"/>
        </w:rPr>
        <w:lastRenderedPageBreak/>
        <w:t>Rozwiązanie powinno oferować w ramach platformy, funkcjonalność bezpiecznego, zdalnego i szyfrowanego dostępu użytkowników dla minimum następujących systemó</w:t>
      </w:r>
      <w:r w:rsidR="00EA6913">
        <w:rPr>
          <w:rFonts w:eastAsia="Times New Roman" w:cs="Times New Roman"/>
          <w:color w:val="000000"/>
          <w:sz w:val="20"/>
          <w:lang w:eastAsia="pl-PL"/>
        </w:rPr>
        <w:t>w operacyjnych</w:t>
      </w:r>
      <w:r w:rsidRPr="00BA3D83">
        <w:rPr>
          <w:rFonts w:eastAsia="Times New Roman" w:cs="Times New Roman"/>
          <w:color w:val="000000"/>
          <w:sz w:val="20"/>
          <w:lang w:eastAsia="pl-PL"/>
        </w:rPr>
        <w:t>: Windows 8, Mac OS oraz Linux przy użyciu technologii SSL VPN</w:t>
      </w:r>
    </w:p>
    <w:p w:rsidR="00BA3D83" w:rsidRDefault="00193F33" w:rsidP="00BA3D83">
      <w:pPr>
        <w:pStyle w:val="Akapitzlist"/>
        <w:numPr>
          <w:ilvl w:val="0"/>
          <w:numId w:val="15"/>
        </w:numPr>
        <w:tabs>
          <w:tab w:val="left" w:pos="1134"/>
        </w:tabs>
        <w:rPr>
          <w:rFonts w:eastAsia="Times New Roman" w:cs="Times New Roman"/>
          <w:color w:val="000000"/>
          <w:sz w:val="20"/>
          <w:lang w:eastAsia="pl-PL"/>
        </w:rPr>
      </w:pPr>
      <w:r w:rsidRPr="00BA3D83">
        <w:rPr>
          <w:rFonts w:eastAsia="Times New Roman" w:cs="Times New Roman"/>
          <w:color w:val="000000"/>
          <w:sz w:val="20"/>
          <w:lang w:eastAsia="pl-PL"/>
        </w:rPr>
        <w:t xml:space="preserve">Rozwiązanie powinno oferować w  ramach  platformy,  możliwość  terminowania  tuneli </w:t>
      </w:r>
      <w:proofErr w:type="spellStart"/>
      <w:r w:rsidRPr="00BA3D83">
        <w:rPr>
          <w:rFonts w:eastAsia="Times New Roman" w:cs="Times New Roman"/>
          <w:color w:val="000000"/>
          <w:sz w:val="20"/>
          <w:lang w:eastAsia="pl-PL"/>
        </w:rPr>
        <w:t>IPSeC</w:t>
      </w:r>
      <w:proofErr w:type="spellEnd"/>
      <w:r w:rsidRPr="00BA3D83">
        <w:rPr>
          <w:rFonts w:eastAsia="Times New Roman" w:cs="Times New Roman"/>
          <w:color w:val="000000"/>
          <w:sz w:val="20"/>
          <w:lang w:eastAsia="pl-PL"/>
        </w:rPr>
        <w:t xml:space="preserve"> </w:t>
      </w:r>
      <w:proofErr w:type="spellStart"/>
      <w:r w:rsidRPr="00BA3D83">
        <w:rPr>
          <w:rFonts w:eastAsia="Times New Roman" w:cs="Times New Roman"/>
          <w:color w:val="000000"/>
          <w:sz w:val="20"/>
          <w:lang w:eastAsia="pl-PL"/>
        </w:rPr>
        <w:t>site</w:t>
      </w:r>
      <w:proofErr w:type="spellEnd"/>
      <w:r w:rsidRPr="00BA3D83">
        <w:rPr>
          <w:rFonts w:eastAsia="Times New Roman" w:cs="Times New Roman"/>
          <w:color w:val="000000"/>
          <w:sz w:val="20"/>
          <w:lang w:eastAsia="pl-PL"/>
        </w:rPr>
        <w:t>-to-</w:t>
      </w:r>
      <w:proofErr w:type="spellStart"/>
      <w:r w:rsidRPr="00BA3D83">
        <w:rPr>
          <w:rFonts w:eastAsia="Times New Roman" w:cs="Times New Roman"/>
          <w:color w:val="000000"/>
          <w:sz w:val="20"/>
          <w:lang w:eastAsia="pl-PL"/>
        </w:rPr>
        <w:t>site</w:t>
      </w:r>
      <w:proofErr w:type="spellEnd"/>
      <w:r w:rsidRPr="00BA3D83">
        <w:rPr>
          <w:rFonts w:eastAsia="Times New Roman" w:cs="Times New Roman"/>
          <w:color w:val="000000"/>
          <w:sz w:val="20"/>
          <w:lang w:eastAsia="pl-PL"/>
        </w:rPr>
        <w:t xml:space="preserve"> z metodą autentykacj</w:t>
      </w:r>
      <w:r w:rsidR="00EA6913">
        <w:rPr>
          <w:rFonts w:eastAsia="Times New Roman" w:cs="Times New Roman"/>
          <w:color w:val="000000"/>
          <w:sz w:val="20"/>
          <w:lang w:eastAsia="pl-PL"/>
        </w:rPr>
        <w:t>i</w:t>
      </w:r>
      <w:r w:rsidRPr="00BA3D83">
        <w:rPr>
          <w:rFonts w:eastAsia="Times New Roman" w:cs="Times New Roman"/>
          <w:color w:val="000000"/>
          <w:sz w:val="20"/>
          <w:lang w:eastAsia="pl-PL"/>
        </w:rPr>
        <w:t xml:space="preserve"> współdzielonego klucza ( </w:t>
      </w:r>
      <w:proofErr w:type="spellStart"/>
      <w:r w:rsidRPr="00BA3D83">
        <w:rPr>
          <w:rFonts w:eastAsia="Times New Roman" w:cs="Times New Roman"/>
          <w:color w:val="000000"/>
          <w:sz w:val="20"/>
          <w:lang w:eastAsia="pl-PL"/>
        </w:rPr>
        <w:t>pre</w:t>
      </w:r>
      <w:proofErr w:type="spellEnd"/>
      <w:r w:rsidRPr="00BA3D83">
        <w:rPr>
          <w:rFonts w:eastAsia="Times New Roman" w:cs="Times New Roman"/>
          <w:color w:val="000000"/>
          <w:sz w:val="20"/>
          <w:lang w:eastAsia="pl-PL"/>
        </w:rPr>
        <w:t xml:space="preserve"> </w:t>
      </w:r>
      <w:proofErr w:type="spellStart"/>
      <w:r w:rsidRPr="00BA3D83">
        <w:rPr>
          <w:rFonts w:eastAsia="Times New Roman" w:cs="Times New Roman"/>
          <w:color w:val="000000"/>
          <w:sz w:val="20"/>
          <w:lang w:eastAsia="pl-PL"/>
        </w:rPr>
        <w:t>shared</w:t>
      </w:r>
      <w:proofErr w:type="spellEnd"/>
      <w:r w:rsidRPr="00BA3D83">
        <w:rPr>
          <w:rFonts w:eastAsia="Times New Roman" w:cs="Times New Roman"/>
          <w:color w:val="000000"/>
          <w:sz w:val="20"/>
          <w:lang w:eastAsia="pl-PL"/>
        </w:rPr>
        <w:t xml:space="preserve"> </w:t>
      </w:r>
      <w:proofErr w:type="spellStart"/>
      <w:r w:rsidRPr="00BA3D83">
        <w:rPr>
          <w:rFonts w:eastAsia="Times New Roman" w:cs="Times New Roman"/>
          <w:color w:val="000000"/>
          <w:sz w:val="20"/>
          <w:lang w:eastAsia="pl-PL"/>
        </w:rPr>
        <w:t>key</w:t>
      </w:r>
      <w:proofErr w:type="spellEnd"/>
      <w:r w:rsidRPr="00BA3D83">
        <w:rPr>
          <w:rFonts w:eastAsia="Times New Roman" w:cs="Times New Roman"/>
          <w:color w:val="000000"/>
          <w:sz w:val="20"/>
          <w:lang w:eastAsia="pl-PL"/>
        </w:rPr>
        <w:t xml:space="preserve"> ) lub certyfikatu</w:t>
      </w:r>
    </w:p>
    <w:p w:rsidR="00BA3D83" w:rsidRDefault="00193F33" w:rsidP="00BA3D83">
      <w:pPr>
        <w:pStyle w:val="Akapitzlist"/>
        <w:numPr>
          <w:ilvl w:val="0"/>
          <w:numId w:val="15"/>
        </w:numPr>
        <w:tabs>
          <w:tab w:val="left" w:pos="1134"/>
        </w:tabs>
        <w:rPr>
          <w:rFonts w:eastAsia="Times New Roman" w:cs="Times New Roman"/>
          <w:color w:val="000000"/>
          <w:sz w:val="20"/>
          <w:lang w:eastAsia="pl-PL"/>
        </w:rPr>
      </w:pPr>
      <w:r w:rsidRPr="00BA3D83">
        <w:rPr>
          <w:rFonts w:eastAsia="Times New Roman" w:cs="Times New Roman"/>
          <w:color w:val="000000"/>
          <w:sz w:val="20"/>
          <w:lang w:eastAsia="pl-PL"/>
        </w:rPr>
        <w:t xml:space="preserve">Rozwiązanie powinno umożliwiać natywną integrację z produktami firm trzecich oferującymi rozwiązania typu </w:t>
      </w:r>
      <w:proofErr w:type="spellStart"/>
      <w:r w:rsidRPr="00BA3D83">
        <w:rPr>
          <w:rFonts w:eastAsia="Times New Roman" w:cs="Times New Roman"/>
          <w:color w:val="000000"/>
          <w:sz w:val="20"/>
          <w:lang w:eastAsia="pl-PL"/>
        </w:rPr>
        <w:t>Next</w:t>
      </w:r>
      <w:proofErr w:type="spellEnd"/>
      <w:r w:rsidRPr="00BA3D83">
        <w:rPr>
          <w:rFonts w:eastAsia="Times New Roman" w:cs="Times New Roman"/>
          <w:color w:val="000000"/>
          <w:sz w:val="20"/>
          <w:lang w:eastAsia="pl-PL"/>
        </w:rPr>
        <w:t xml:space="preserve"> </w:t>
      </w:r>
      <w:proofErr w:type="spellStart"/>
      <w:r w:rsidRPr="00BA3D83">
        <w:rPr>
          <w:rFonts w:eastAsia="Times New Roman" w:cs="Times New Roman"/>
          <w:color w:val="000000"/>
          <w:sz w:val="20"/>
          <w:lang w:eastAsia="pl-PL"/>
        </w:rPr>
        <w:t>Generation</w:t>
      </w:r>
      <w:proofErr w:type="spellEnd"/>
      <w:r w:rsidRPr="00BA3D83">
        <w:rPr>
          <w:rFonts w:eastAsia="Times New Roman" w:cs="Times New Roman"/>
          <w:color w:val="000000"/>
          <w:sz w:val="20"/>
          <w:lang w:eastAsia="pl-PL"/>
        </w:rPr>
        <w:t xml:space="preserve"> Firewall warstwy 7, m.in. Integracja z systemem do zarządzania </w:t>
      </w:r>
      <w:proofErr w:type="spellStart"/>
      <w:r w:rsidRPr="00BA3D83">
        <w:rPr>
          <w:rFonts w:eastAsia="Times New Roman" w:cs="Times New Roman"/>
          <w:color w:val="000000"/>
          <w:sz w:val="20"/>
          <w:lang w:eastAsia="pl-PL"/>
        </w:rPr>
        <w:t>Next</w:t>
      </w:r>
      <w:proofErr w:type="spellEnd"/>
      <w:r w:rsidRPr="00BA3D83">
        <w:rPr>
          <w:rFonts w:eastAsia="Times New Roman" w:cs="Times New Roman"/>
          <w:color w:val="000000"/>
          <w:sz w:val="20"/>
          <w:lang w:eastAsia="pl-PL"/>
        </w:rPr>
        <w:t xml:space="preserve"> </w:t>
      </w:r>
      <w:proofErr w:type="spellStart"/>
      <w:r w:rsidRPr="00BA3D83">
        <w:rPr>
          <w:rFonts w:eastAsia="Times New Roman" w:cs="Times New Roman"/>
          <w:color w:val="000000"/>
          <w:sz w:val="20"/>
          <w:lang w:eastAsia="pl-PL"/>
        </w:rPr>
        <w:t>Generation</w:t>
      </w:r>
      <w:proofErr w:type="spellEnd"/>
      <w:r w:rsidRPr="00BA3D83">
        <w:rPr>
          <w:rFonts w:eastAsia="Times New Roman" w:cs="Times New Roman"/>
          <w:color w:val="000000"/>
          <w:sz w:val="20"/>
          <w:lang w:eastAsia="pl-PL"/>
        </w:rPr>
        <w:t xml:space="preserve"> Firewall</w:t>
      </w:r>
    </w:p>
    <w:p w:rsidR="00BA3D83" w:rsidRDefault="00193F33" w:rsidP="00BA3D83">
      <w:pPr>
        <w:pStyle w:val="Akapitzlist"/>
        <w:numPr>
          <w:ilvl w:val="0"/>
          <w:numId w:val="15"/>
        </w:numPr>
        <w:tabs>
          <w:tab w:val="left" w:pos="1134"/>
        </w:tabs>
        <w:rPr>
          <w:rFonts w:eastAsia="Times New Roman" w:cs="Times New Roman"/>
          <w:color w:val="000000"/>
          <w:sz w:val="20"/>
          <w:lang w:eastAsia="pl-PL"/>
        </w:rPr>
      </w:pPr>
      <w:r w:rsidRPr="00BA3D83">
        <w:rPr>
          <w:rFonts w:eastAsia="Times New Roman" w:cs="Times New Roman"/>
          <w:color w:val="000000"/>
          <w:sz w:val="20"/>
          <w:lang w:eastAsia="pl-PL"/>
        </w:rPr>
        <w:t>Rozwiązanie musi umożliwiać przekierowanie wybranego ruchu L2 do rozwiązania firm trzecich z obszaru bezpieczeństwa</w:t>
      </w:r>
    </w:p>
    <w:p w:rsidR="00BA3D83" w:rsidRDefault="00193F33" w:rsidP="00BA3D83">
      <w:pPr>
        <w:pStyle w:val="Akapitzlist"/>
        <w:numPr>
          <w:ilvl w:val="0"/>
          <w:numId w:val="15"/>
        </w:numPr>
        <w:tabs>
          <w:tab w:val="left" w:pos="1134"/>
        </w:tabs>
        <w:rPr>
          <w:rFonts w:eastAsia="Times New Roman" w:cs="Times New Roman"/>
          <w:color w:val="000000"/>
          <w:sz w:val="20"/>
          <w:lang w:eastAsia="pl-PL"/>
        </w:rPr>
      </w:pPr>
      <w:r w:rsidRPr="00BA3D83">
        <w:rPr>
          <w:rFonts w:eastAsia="Times New Roman" w:cs="Times New Roman"/>
          <w:color w:val="000000"/>
          <w:sz w:val="20"/>
          <w:lang w:eastAsia="pl-PL"/>
        </w:rPr>
        <w:t xml:space="preserve">Oferowane oprogramowanie musi zapewnić funkcjonalność rozkładania/równoważenia ruchu  tj. </w:t>
      </w:r>
      <w:proofErr w:type="spellStart"/>
      <w:r w:rsidRPr="00BA3D83">
        <w:rPr>
          <w:rFonts w:eastAsia="Times New Roman" w:cs="Times New Roman"/>
          <w:color w:val="000000"/>
          <w:sz w:val="20"/>
          <w:lang w:eastAsia="pl-PL"/>
        </w:rPr>
        <w:t>load</w:t>
      </w:r>
      <w:proofErr w:type="spellEnd"/>
      <w:r w:rsidRPr="00BA3D83">
        <w:rPr>
          <w:rFonts w:eastAsia="Times New Roman" w:cs="Times New Roman"/>
          <w:color w:val="000000"/>
          <w:sz w:val="20"/>
          <w:lang w:eastAsia="pl-PL"/>
        </w:rPr>
        <w:t xml:space="preserve"> </w:t>
      </w:r>
      <w:proofErr w:type="spellStart"/>
      <w:r w:rsidRPr="00BA3D83">
        <w:rPr>
          <w:rFonts w:eastAsia="Times New Roman" w:cs="Times New Roman"/>
          <w:color w:val="000000"/>
          <w:sz w:val="20"/>
          <w:lang w:eastAsia="pl-PL"/>
        </w:rPr>
        <w:t>balancing</w:t>
      </w:r>
      <w:proofErr w:type="spellEnd"/>
      <w:r w:rsidRPr="00BA3D83">
        <w:rPr>
          <w:rFonts w:eastAsia="Times New Roman" w:cs="Times New Roman"/>
          <w:color w:val="000000"/>
          <w:sz w:val="20"/>
          <w:lang w:eastAsia="pl-PL"/>
        </w:rPr>
        <w:t xml:space="preserve"> działającą do warstwy 7 modelu ISO OSI</w:t>
      </w:r>
    </w:p>
    <w:p w:rsidR="00BA3D83" w:rsidRDefault="00193F33" w:rsidP="00BA3D83">
      <w:pPr>
        <w:pStyle w:val="Akapitzlist"/>
        <w:numPr>
          <w:ilvl w:val="0"/>
          <w:numId w:val="15"/>
        </w:numPr>
        <w:tabs>
          <w:tab w:val="left" w:pos="1134"/>
        </w:tabs>
        <w:rPr>
          <w:rFonts w:eastAsia="Times New Roman" w:cs="Times New Roman"/>
          <w:color w:val="000000"/>
          <w:sz w:val="20"/>
          <w:lang w:eastAsia="pl-PL"/>
        </w:rPr>
      </w:pPr>
      <w:r w:rsidRPr="00BA3D83">
        <w:rPr>
          <w:rFonts w:eastAsia="Times New Roman" w:cs="Times New Roman"/>
          <w:color w:val="000000"/>
          <w:sz w:val="20"/>
          <w:lang w:eastAsia="pl-PL"/>
        </w:rPr>
        <w:t xml:space="preserve">Rozwiązanie musi zapewniać następujące mechanizmy przywiązania sesji: adres źródłowy, cookie, SSL ID oraz </w:t>
      </w:r>
      <w:proofErr w:type="spellStart"/>
      <w:r w:rsidRPr="00BA3D83">
        <w:rPr>
          <w:rFonts w:eastAsia="Times New Roman" w:cs="Times New Roman"/>
          <w:color w:val="000000"/>
          <w:sz w:val="20"/>
          <w:lang w:eastAsia="pl-PL"/>
        </w:rPr>
        <w:t>JSessionlD</w:t>
      </w:r>
      <w:proofErr w:type="spellEnd"/>
    </w:p>
    <w:p w:rsidR="00BA3D83" w:rsidRDefault="00193F33" w:rsidP="00BA3D83">
      <w:pPr>
        <w:pStyle w:val="Akapitzlist"/>
        <w:numPr>
          <w:ilvl w:val="0"/>
          <w:numId w:val="15"/>
        </w:numPr>
        <w:tabs>
          <w:tab w:val="left" w:pos="1134"/>
        </w:tabs>
        <w:rPr>
          <w:rFonts w:eastAsia="Times New Roman" w:cs="Times New Roman"/>
          <w:color w:val="000000"/>
          <w:sz w:val="20"/>
          <w:lang w:eastAsia="pl-PL"/>
        </w:rPr>
      </w:pPr>
      <w:r w:rsidRPr="00BA3D83">
        <w:rPr>
          <w:rFonts w:eastAsia="Times New Roman" w:cs="Times New Roman"/>
          <w:color w:val="000000"/>
          <w:sz w:val="20"/>
          <w:lang w:eastAsia="pl-PL"/>
        </w:rPr>
        <w:t>W ramach inspekcji warstwy 7 rozwiązanie musi oferować funkcję blokowania modyfikacji URL</w:t>
      </w:r>
    </w:p>
    <w:p w:rsidR="00BA3D83" w:rsidRDefault="00193F33" w:rsidP="00BA3D83">
      <w:pPr>
        <w:pStyle w:val="Akapitzlist"/>
        <w:numPr>
          <w:ilvl w:val="0"/>
          <w:numId w:val="15"/>
        </w:numPr>
        <w:tabs>
          <w:tab w:val="left" w:pos="1134"/>
        </w:tabs>
        <w:rPr>
          <w:rFonts w:eastAsia="Times New Roman" w:cs="Times New Roman"/>
          <w:color w:val="000000"/>
          <w:sz w:val="20"/>
          <w:lang w:eastAsia="pl-PL"/>
        </w:rPr>
      </w:pPr>
      <w:r w:rsidRPr="00BA3D83">
        <w:rPr>
          <w:rFonts w:eastAsia="Times New Roman" w:cs="Times New Roman"/>
          <w:color w:val="000000"/>
          <w:sz w:val="20"/>
          <w:lang w:eastAsia="pl-PL"/>
        </w:rPr>
        <w:t>Rozwiązanie musi oferować możliwość wstrzykiwania nagłówka XFF (X-</w:t>
      </w:r>
      <w:proofErr w:type="spellStart"/>
      <w:r w:rsidRPr="00BA3D83">
        <w:rPr>
          <w:rFonts w:eastAsia="Times New Roman" w:cs="Times New Roman"/>
          <w:color w:val="000000"/>
          <w:sz w:val="20"/>
          <w:lang w:eastAsia="pl-PL"/>
        </w:rPr>
        <w:t>Fowarder</w:t>
      </w:r>
      <w:proofErr w:type="spellEnd"/>
      <w:r w:rsidRPr="00BA3D83">
        <w:rPr>
          <w:rFonts w:eastAsia="Times New Roman" w:cs="Times New Roman"/>
          <w:color w:val="000000"/>
          <w:sz w:val="20"/>
          <w:lang w:eastAsia="pl-PL"/>
        </w:rPr>
        <w:t>-For)</w:t>
      </w:r>
    </w:p>
    <w:p w:rsidR="00BA3D83" w:rsidRDefault="00193F33" w:rsidP="00BA3D83">
      <w:pPr>
        <w:pStyle w:val="Akapitzlist"/>
        <w:numPr>
          <w:ilvl w:val="0"/>
          <w:numId w:val="15"/>
        </w:numPr>
        <w:tabs>
          <w:tab w:val="left" w:pos="1134"/>
        </w:tabs>
        <w:rPr>
          <w:rFonts w:eastAsia="Times New Roman" w:cs="Times New Roman"/>
          <w:color w:val="000000"/>
          <w:sz w:val="20"/>
          <w:lang w:eastAsia="pl-PL"/>
        </w:rPr>
      </w:pPr>
      <w:r w:rsidRPr="00BA3D83">
        <w:rPr>
          <w:rFonts w:eastAsia="Times New Roman" w:cs="Times New Roman"/>
          <w:color w:val="000000"/>
          <w:sz w:val="20"/>
          <w:lang w:eastAsia="pl-PL"/>
        </w:rPr>
        <w:t xml:space="preserve">Funkcja Wirtualny </w:t>
      </w:r>
      <w:proofErr w:type="spellStart"/>
      <w:r w:rsidRPr="00BA3D83">
        <w:rPr>
          <w:rFonts w:eastAsia="Times New Roman" w:cs="Times New Roman"/>
          <w:color w:val="000000"/>
          <w:sz w:val="20"/>
          <w:lang w:eastAsia="pl-PL"/>
        </w:rPr>
        <w:t>Load</w:t>
      </w:r>
      <w:proofErr w:type="spellEnd"/>
      <w:r w:rsidRPr="00BA3D83">
        <w:rPr>
          <w:rFonts w:eastAsia="Times New Roman" w:cs="Times New Roman"/>
          <w:color w:val="000000"/>
          <w:sz w:val="20"/>
          <w:lang w:eastAsia="pl-PL"/>
        </w:rPr>
        <w:t xml:space="preserve"> </w:t>
      </w:r>
      <w:proofErr w:type="spellStart"/>
      <w:r w:rsidRPr="00BA3D83">
        <w:rPr>
          <w:rFonts w:eastAsia="Times New Roman" w:cs="Times New Roman"/>
          <w:color w:val="000000"/>
          <w:sz w:val="20"/>
          <w:lang w:eastAsia="pl-PL"/>
        </w:rPr>
        <w:t>Balancer</w:t>
      </w:r>
      <w:proofErr w:type="spellEnd"/>
      <w:r w:rsidRPr="00BA3D83">
        <w:rPr>
          <w:rFonts w:eastAsia="Times New Roman" w:cs="Times New Roman"/>
          <w:color w:val="000000"/>
          <w:sz w:val="20"/>
          <w:lang w:eastAsia="pl-PL"/>
        </w:rPr>
        <w:t xml:space="preserve"> musi być realizowana i w pełni zintegrowana z platformą do wirtualizacji sieci</w:t>
      </w:r>
    </w:p>
    <w:p w:rsidR="00EA6913" w:rsidRDefault="00193F33" w:rsidP="00BA3D83">
      <w:pPr>
        <w:pStyle w:val="Akapitzlist"/>
        <w:numPr>
          <w:ilvl w:val="0"/>
          <w:numId w:val="15"/>
        </w:numPr>
        <w:tabs>
          <w:tab w:val="left" w:pos="1134"/>
        </w:tabs>
        <w:rPr>
          <w:rFonts w:eastAsia="Times New Roman" w:cs="Times New Roman"/>
          <w:color w:val="000000"/>
          <w:sz w:val="20"/>
          <w:lang w:eastAsia="pl-PL"/>
        </w:rPr>
      </w:pPr>
      <w:r w:rsidRPr="00BA3D83">
        <w:rPr>
          <w:rFonts w:eastAsia="Times New Roman" w:cs="Times New Roman"/>
          <w:color w:val="000000"/>
          <w:sz w:val="20"/>
          <w:lang w:eastAsia="pl-PL"/>
        </w:rPr>
        <w:t xml:space="preserve">Rozwiązanie typu </w:t>
      </w:r>
      <w:proofErr w:type="spellStart"/>
      <w:r w:rsidRPr="00BA3D83">
        <w:rPr>
          <w:rFonts w:eastAsia="Times New Roman" w:cs="Times New Roman"/>
          <w:color w:val="000000"/>
          <w:sz w:val="20"/>
          <w:lang w:eastAsia="pl-PL"/>
        </w:rPr>
        <w:t>ldentity</w:t>
      </w:r>
      <w:proofErr w:type="spellEnd"/>
      <w:r w:rsidRPr="00BA3D83">
        <w:rPr>
          <w:rFonts w:eastAsia="Times New Roman" w:cs="Times New Roman"/>
          <w:color w:val="000000"/>
          <w:sz w:val="20"/>
          <w:lang w:eastAsia="pl-PL"/>
        </w:rPr>
        <w:t xml:space="preserve"> Firewall musi zapewniać integrację z Active </w:t>
      </w:r>
      <w:proofErr w:type="spellStart"/>
      <w:r w:rsidRPr="00BA3D83">
        <w:rPr>
          <w:rFonts w:eastAsia="Times New Roman" w:cs="Times New Roman"/>
          <w:color w:val="000000"/>
          <w:sz w:val="20"/>
          <w:lang w:eastAsia="pl-PL"/>
        </w:rPr>
        <w:t>Direcory</w:t>
      </w:r>
      <w:proofErr w:type="spellEnd"/>
      <w:r w:rsidRPr="00BA3D83">
        <w:rPr>
          <w:rFonts w:eastAsia="Times New Roman" w:cs="Times New Roman"/>
          <w:color w:val="000000"/>
          <w:sz w:val="20"/>
          <w:lang w:eastAsia="pl-PL"/>
        </w:rPr>
        <w:t xml:space="preserve"> z obsługą selektywnej synchronizacji</w:t>
      </w:r>
    </w:p>
    <w:p w:rsidR="00BA3D83" w:rsidRDefault="00193F33" w:rsidP="00BA3D83">
      <w:pPr>
        <w:pStyle w:val="Akapitzlist"/>
        <w:numPr>
          <w:ilvl w:val="0"/>
          <w:numId w:val="15"/>
        </w:numPr>
        <w:tabs>
          <w:tab w:val="left" w:pos="1134"/>
        </w:tabs>
        <w:rPr>
          <w:rFonts w:eastAsia="Times New Roman" w:cs="Times New Roman"/>
          <w:color w:val="000000"/>
          <w:sz w:val="20"/>
          <w:lang w:eastAsia="pl-PL"/>
        </w:rPr>
      </w:pPr>
      <w:r w:rsidRPr="00BA3D83">
        <w:rPr>
          <w:rFonts w:eastAsia="Times New Roman" w:cs="Times New Roman"/>
          <w:color w:val="000000"/>
          <w:sz w:val="20"/>
          <w:lang w:eastAsia="pl-PL"/>
        </w:rPr>
        <w:t>Rozwiązanie powinno posiadać funkcję łączenia/</w:t>
      </w:r>
      <w:proofErr w:type="spellStart"/>
      <w:r w:rsidRPr="00BA3D83">
        <w:rPr>
          <w:rFonts w:eastAsia="Times New Roman" w:cs="Times New Roman"/>
          <w:color w:val="000000"/>
          <w:sz w:val="20"/>
          <w:lang w:eastAsia="pl-PL"/>
        </w:rPr>
        <w:t>bridge</w:t>
      </w:r>
      <w:proofErr w:type="spellEnd"/>
      <w:r w:rsidRPr="00BA3D83">
        <w:rPr>
          <w:rFonts w:eastAsia="Times New Roman" w:cs="Times New Roman"/>
          <w:color w:val="000000"/>
          <w:sz w:val="20"/>
          <w:lang w:eastAsia="pl-PL"/>
        </w:rPr>
        <w:t xml:space="preserve"> segmentów sieci L2 VLAN i VXLAN poprzez zastosowanie fizycznego przełącznika firm trzecich</w:t>
      </w:r>
    </w:p>
    <w:p w:rsidR="00BA3D83" w:rsidRDefault="00193F33" w:rsidP="00BA3D83">
      <w:pPr>
        <w:pStyle w:val="Akapitzlist"/>
        <w:numPr>
          <w:ilvl w:val="0"/>
          <w:numId w:val="15"/>
        </w:numPr>
        <w:tabs>
          <w:tab w:val="left" w:pos="1134"/>
        </w:tabs>
        <w:rPr>
          <w:rFonts w:eastAsia="Times New Roman" w:cs="Times New Roman"/>
          <w:color w:val="000000"/>
          <w:sz w:val="20"/>
          <w:lang w:eastAsia="pl-PL"/>
        </w:rPr>
      </w:pPr>
      <w:r w:rsidRPr="00BA3D83">
        <w:rPr>
          <w:rFonts w:eastAsia="Times New Roman" w:cs="Times New Roman"/>
          <w:color w:val="000000"/>
          <w:sz w:val="20"/>
          <w:lang w:eastAsia="pl-PL"/>
        </w:rPr>
        <w:t>Rozwiązanie musi zapewniać mechanizm wspomagający planowanie tworzenia grup oraz polityk bezpieczeństwa</w:t>
      </w:r>
    </w:p>
    <w:p w:rsidR="00BA3D83" w:rsidRDefault="00193F33" w:rsidP="00BA3D83">
      <w:pPr>
        <w:pStyle w:val="Akapitzlist"/>
        <w:numPr>
          <w:ilvl w:val="0"/>
          <w:numId w:val="15"/>
        </w:numPr>
        <w:tabs>
          <w:tab w:val="left" w:pos="1134"/>
        </w:tabs>
        <w:rPr>
          <w:rFonts w:eastAsia="Times New Roman" w:cs="Times New Roman"/>
          <w:color w:val="000000"/>
          <w:sz w:val="20"/>
          <w:lang w:eastAsia="pl-PL"/>
        </w:rPr>
      </w:pPr>
      <w:r w:rsidRPr="00BA3D83">
        <w:rPr>
          <w:rFonts w:eastAsia="Times New Roman" w:cs="Times New Roman"/>
          <w:color w:val="000000"/>
          <w:sz w:val="20"/>
          <w:lang w:eastAsia="pl-PL"/>
        </w:rPr>
        <w:t xml:space="preserve">Rozwiązanie musi oferować funkcjonalność typu </w:t>
      </w:r>
      <w:proofErr w:type="spellStart"/>
      <w:r w:rsidRPr="00BA3D83">
        <w:rPr>
          <w:rFonts w:eastAsia="Times New Roman" w:cs="Times New Roman"/>
          <w:color w:val="000000"/>
          <w:sz w:val="20"/>
          <w:lang w:eastAsia="pl-PL"/>
        </w:rPr>
        <w:t>ldentity</w:t>
      </w:r>
      <w:proofErr w:type="spellEnd"/>
      <w:r w:rsidRPr="00BA3D83">
        <w:rPr>
          <w:rFonts w:eastAsia="Times New Roman" w:cs="Times New Roman"/>
          <w:color w:val="000000"/>
          <w:sz w:val="20"/>
          <w:lang w:eastAsia="pl-PL"/>
        </w:rPr>
        <w:t xml:space="preserve"> Firewall umożliwiające obsługę</w:t>
      </w:r>
      <w:r w:rsidR="00BA3D83" w:rsidRPr="00BA3D83">
        <w:rPr>
          <w:rFonts w:eastAsia="Times New Roman" w:cs="Times New Roman"/>
          <w:color w:val="000000"/>
          <w:sz w:val="20"/>
          <w:lang w:eastAsia="pl-PL"/>
        </w:rPr>
        <w:t xml:space="preserve"> </w:t>
      </w:r>
      <w:r w:rsidRPr="00BA3D83">
        <w:rPr>
          <w:rFonts w:eastAsia="Times New Roman" w:cs="Times New Roman"/>
          <w:color w:val="000000"/>
          <w:sz w:val="20"/>
          <w:lang w:eastAsia="pl-PL"/>
        </w:rPr>
        <w:t>sesji użytkown</w:t>
      </w:r>
      <w:r w:rsidR="00EA6913">
        <w:rPr>
          <w:rFonts w:eastAsia="Times New Roman" w:cs="Times New Roman"/>
          <w:color w:val="000000"/>
          <w:sz w:val="20"/>
          <w:lang w:eastAsia="pl-PL"/>
        </w:rPr>
        <w:t>ików na pulpitach wirtualnych (VDI</w:t>
      </w:r>
      <w:r w:rsidRPr="00BA3D83">
        <w:rPr>
          <w:rFonts w:eastAsia="Times New Roman" w:cs="Times New Roman"/>
          <w:color w:val="000000"/>
          <w:sz w:val="20"/>
          <w:lang w:eastAsia="pl-PL"/>
        </w:rPr>
        <w:t>) oraz serwerach aplikacji (RDSH) współdzielących pojedynczy adres IP</w:t>
      </w:r>
    </w:p>
    <w:p w:rsidR="00BA3D83" w:rsidRDefault="00193F33" w:rsidP="00BA3D83">
      <w:pPr>
        <w:pStyle w:val="Akapitzlist"/>
        <w:numPr>
          <w:ilvl w:val="0"/>
          <w:numId w:val="15"/>
        </w:numPr>
        <w:tabs>
          <w:tab w:val="left" w:pos="1134"/>
        </w:tabs>
        <w:rPr>
          <w:rFonts w:eastAsia="Times New Roman" w:cs="Times New Roman"/>
          <w:color w:val="000000"/>
          <w:sz w:val="20"/>
          <w:lang w:eastAsia="pl-PL"/>
        </w:rPr>
      </w:pPr>
      <w:r w:rsidRPr="00BA3D83">
        <w:rPr>
          <w:rFonts w:eastAsia="Times New Roman" w:cs="Times New Roman"/>
          <w:color w:val="000000"/>
          <w:sz w:val="20"/>
          <w:lang w:eastAsia="pl-PL"/>
        </w:rPr>
        <w:t>Rozwiązanie musi oferować funkcjonalność identyfikacji aplikacji, np. MySQL, http, DNS, DHCP, Active Directory, TLS, itp. na poziomie sieciowym OSI (warstwa 5-7), a następnie móc wykorzystać tą informację w rozproszonym firewall w celu kontroli dostępu nie tylko na poziomie adresów IP oraz portów, ale również w połączeniu adresów IP, portów oraz zidentyfikowanej aplikacji</w:t>
      </w:r>
    </w:p>
    <w:p w:rsidR="00BA3D83" w:rsidRDefault="00193F33" w:rsidP="00BA3D83">
      <w:pPr>
        <w:pStyle w:val="Akapitzlist"/>
        <w:numPr>
          <w:ilvl w:val="0"/>
          <w:numId w:val="15"/>
        </w:numPr>
        <w:tabs>
          <w:tab w:val="left" w:pos="1134"/>
        </w:tabs>
        <w:rPr>
          <w:rFonts w:eastAsia="Times New Roman" w:cs="Times New Roman"/>
          <w:color w:val="000000"/>
          <w:sz w:val="20"/>
          <w:lang w:eastAsia="pl-PL"/>
        </w:rPr>
      </w:pPr>
      <w:r w:rsidRPr="00BA3D83">
        <w:rPr>
          <w:rFonts w:eastAsia="Times New Roman" w:cs="Times New Roman"/>
          <w:color w:val="000000"/>
          <w:sz w:val="20"/>
          <w:lang w:eastAsia="pl-PL"/>
        </w:rPr>
        <w:t xml:space="preserve">Rozwiązanie musi mieć możliwość analizowania przepływów sieciowych (w tym IPFIX) opartych o wirtualizację </w:t>
      </w:r>
      <w:proofErr w:type="spellStart"/>
      <w:r w:rsidRPr="00BA3D83">
        <w:rPr>
          <w:rFonts w:eastAsia="Times New Roman" w:cs="Times New Roman"/>
          <w:color w:val="000000"/>
          <w:sz w:val="20"/>
          <w:lang w:eastAsia="pl-PL"/>
        </w:rPr>
        <w:t>VMware</w:t>
      </w:r>
      <w:proofErr w:type="spellEnd"/>
      <w:r w:rsidRPr="00BA3D83">
        <w:rPr>
          <w:rFonts w:eastAsia="Times New Roman" w:cs="Times New Roman"/>
          <w:color w:val="000000"/>
          <w:sz w:val="20"/>
          <w:lang w:eastAsia="pl-PL"/>
        </w:rPr>
        <w:t xml:space="preserve"> </w:t>
      </w:r>
      <w:proofErr w:type="spellStart"/>
      <w:r w:rsidRPr="00BA3D83">
        <w:rPr>
          <w:rFonts w:eastAsia="Times New Roman" w:cs="Times New Roman"/>
          <w:color w:val="000000"/>
          <w:sz w:val="20"/>
          <w:lang w:eastAsia="pl-PL"/>
        </w:rPr>
        <w:t>vSphere</w:t>
      </w:r>
      <w:proofErr w:type="spellEnd"/>
    </w:p>
    <w:p w:rsidR="00BA3D83" w:rsidRDefault="00193F33" w:rsidP="00BA3D83">
      <w:pPr>
        <w:pStyle w:val="Akapitzlist"/>
        <w:numPr>
          <w:ilvl w:val="0"/>
          <w:numId w:val="15"/>
        </w:numPr>
        <w:tabs>
          <w:tab w:val="left" w:pos="1134"/>
        </w:tabs>
        <w:rPr>
          <w:rFonts w:eastAsia="Times New Roman" w:cs="Times New Roman"/>
          <w:color w:val="000000"/>
          <w:sz w:val="20"/>
          <w:lang w:eastAsia="pl-PL"/>
        </w:rPr>
      </w:pPr>
      <w:r w:rsidRPr="00BA3D83">
        <w:rPr>
          <w:rFonts w:eastAsia="Times New Roman" w:cs="Times New Roman"/>
          <w:color w:val="000000"/>
          <w:sz w:val="20"/>
          <w:lang w:eastAsia="pl-PL"/>
        </w:rPr>
        <w:t>Rozwiązanie musi mieć możliwość tworzenia raportów przepływów z informacją uwzględniającą adresy IP oraz porty TCP/UDP dla środowiska wirtualnego oraz fizycznego</w:t>
      </w:r>
    </w:p>
    <w:p w:rsidR="00BA3D83" w:rsidRDefault="00193F33" w:rsidP="00BA3D83">
      <w:pPr>
        <w:pStyle w:val="Akapitzlist"/>
        <w:numPr>
          <w:ilvl w:val="0"/>
          <w:numId w:val="15"/>
        </w:numPr>
        <w:tabs>
          <w:tab w:val="left" w:pos="1134"/>
        </w:tabs>
        <w:rPr>
          <w:rFonts w:eastAsia="Times New Roman" w:cs="Times New Roman"/>
          <w:color w:val="000000"/>
          <w:sz w:val="20"/>
          <w:lang w:eastAsia="pl-PL"/>
        </w:rPr>
      </w:pPr>
      <w:r w:rsidRPr="00BA3D83">
        <w:rPr>
          <w:rFonts w:eastAsia="Times New Roman" w:cs="Times New Roman"/>
          <w:color w:val="000000"/>
          <w:sz w:val="20"/>
          <w:lang w:eastAsia="pl-PL"/>
        </w:rPr>
        <w:t>Rozwiązanie musi mieć możliwość wykorzystania wbudowanego kolektora w celach dalszej analizy ruchu</w:t>
      </w:r>
    </w:p>
    <w:p w:rsidR="00BA3D83" w:rsidRDefault="00193F33" w:rsidP="00BA3D83">
      <w:pPr>
        <w:pStyle w:val="Akapitzlist"/>
        <w:numPr>
          <w:ilvl w:val="0"/>
          <w:numId w:val="15"/>
        </w:numPr>
        <w:tabs>
          <w:tab w:val="left" w:pos="1134"/>
        </w:tabs>
        <w:rPr>
          <w:rFonts w:eastAsia="Times New Roman" w:cs="Times New Roman"/>
          <w:color w:val="000000"/>
          <w:sz w:val="20"/>
          <w:lang w:eastAsia="pl-PL"/>
        </w:rPr>
      </w:pPr>
      <w:r w:rsidRPr="00BA3D83">
        <w:rPr>
          <w:rFonts w:eastAsia="Times New Roman" w:cs="Times New Roman"/>
          <w:color w:val="000000"/>
          <w:sz w:val="20"/>
          <w:lang w:eastAsia="pl-PL"/>
        </w:rPr>
        <w:t xml:space="preserve">Rozwiązanie musi mieć możliwość posiadać automatyczne rekomendacje reguł </w:t>
      </w:r>
      <w:proofErr w:type="spellStart"/>
      <w:r w:rsidRPr="00BA3D83">
        <w:rPr>
          <w:rFonts w:eastAsia="Times New Roman" w:cs="Times New Roman"/>
          <w:color w:val="000000"/>
          <w:sz w:val="20"/>
          <w:lang w:eastAsia="pl-PL"/>
        </w:rPr>
        <w:t>firewall</w:t>
      </w:r>
      <w:r w:rsidR="00BA3D83">
        <w:rPr>
          <w:rFonts w:eastAsia="Times New Roman" w:cs="Times New Roman"/>
          <w:color w:val="000000"/>
          <w:sz w:val="20"/>
          <w:lang w:eastAsia="pl-PL"/>
        </w:rPr>
        <w:t>’</w:t>
      </w:r>
      <w:r w:rsidRPr="00BA3D83">
        <w:rPr>
          <w:rFonts w:eastAsia="Times New Roman" w:cs="Times New Roman"/>
          <w:color w:val="000000"/>
          <w:sz w:val="20"/>
          <w:lang w:eastAsia="pl-PL"/>
        </w:rPr>
        <w:t>a</w:t>
      </w:r>
      <w:proofErr w:type="spellEnd"/>
      <w:r w:rsidRPr="00BA3D83">
        <w:rPr>
          <w:rFonts w:eastAsia="Times New Roman" w:cs="Times New Roman"/>
          <w:color w:val="000000"/>
          <w:sz w:val="20"/>
          <w:lang w:eastAsia="pl-PL"/>
        </w:rPr>
        <w:t xml:space="preserve"> na bazie zebranych informacji o przepływach</w:t>
      </w:r>
    </w:p>
    <w:p w:rsidR="00BA3D83" w:rsidRDefault="00193F33" w:rsidP="00BA3D83">
      <w:pPr>
        <w:pStyle w:val="Akapitzlist"/>
        <w:numPr>
          <w:ilvl w:val="0"/>
          <w:numId w:val="15"/>
        </w:numPr>
        <w:tabs>
          <w:tab w:val="left" w:pos="1134"/>
        </w:tabs>
        <w:rPr>
          <w:rFonts w:eastAsia="Times New Roman" w:cs="Times New Roman"/>
          <w:color w:val="000000"/>
          <w:sz w:val="20"/>
          <w:lang w:eastAsia="pl-PL"/>
        </w:rPr>
      </w:pPr>
      <w:r w:rsidRPr="00BA3D83">
        <w:rPr>
          <w:rFonts w:eastAsia="Times New Roman" w:cs="Times New Roman"/>
          <w:color w:val="000000"/>
          <w:sz w:val="20"/>
          <w:lang w:eastAsia="pl-PL"/>
        </w:rPr>
        <w:t xml:space="preserve">Rozwiązanie musi mieć możliwość wizualizacji ścieżki logicznej i przejść w relacji </w:t>
      </w:r>
      <w:proofErr w:type="spellStart"/>
      <w:r w:rsidRPr="00BA3D83">
        <w:rPr>
          <w:rFonts w:eastAsia="Times New Roman" w:cs="Times New Roman"/>
          <w:color w:val="000000"/>
          <w:sz w:val="20"/>
          <w:lang w:eastAsia="pl-PL"/>
        </w:rPr>
        <w:t>vm-vm</w:t>
      </w:r>
      <w:proofErr w:type="spellEnd"/>
      <w:r w:rsidRPr="00BA3D83">
        <w:rPr>
          <w:rFonts w:eastAsia="Times New Roman" w:cs="Times New Roman"/>
          <w:color w:val="000000"/>
          <w:sz w:val="20"/>
          <w:lang w:eastAsia="pl-PL"/>
        </w:rPr>
        <w:t xml:space="preserve">, wskazanie komponentów sieciowych w topologii logicznej i fizycznej - przełączników, </w:t>
      </w:r>
      <w:proofErr w:type="spellStart"/>
      <w:r w:rsidRPr="00BA3D83">
        <w:rPr>
          <w:rFonts w:eastAsia="Times New Roman" w:cs="Times New Roman"/>
          <w:color w:val="000000"/>
          <w:sz w:val="20"/>
          <w:lang w:eastAsia="pl-PL"/>
        </w:rPr>
        <w:t>router</w:t>
      </w:r>
      <w:r w:rsidR="00EA6913">
        <w:rPr>
          <w:rFonts w:eastAsia="Times New Roman" w:cs="Times New Roman"/>
          <w:color w:val="000000"/>
          <w:sz w:val="20"/>
          <w:lang w:eastAsia="pl-PL"/>
        </w:rPr>
        <w:t>’</w:t>
      </w:r>
      <w:r w:rsidRPr="00BA3D83">
        <w:rPr>
          <w:rFonts w:eastAsia="Times New Roman" w:cs="Times New Roman"/>
          <w:color w:val="000000"/>
          <w:sz w:val="20"/>
          <w:lang w:eastAsia="pl-PL"/>
        </w:rPr>
        <w:t>ów</w:t>
      </w:r>
      <w:proofErr w:type="spellEnd"/>
      <w:r w:rsidRPr="00BA3D83">
        <w:rPr>
          <w:rFonts w:eastAsia="Times New Roman" w:cs="Times New Roman"/>
          <w:color w:val="000000"/>
          <w:sz w:val="20"/>
          <w:lang w:eastAsia="pl-PL"/>
        </w:rPr>
        <w:t xml:space="preserve">, </w:t>
      </w:r>
      <w:proofErr w:type="spellStart"/>
      <w:r w:rsidRPr="00BA3D83">
        <w:rPr>
          <w:rFonts w:eastAsia="Times New Roman" w:cs="Times New Roman"/>
          <w:color w:val="000000"/>
          <w:sz w:val="20"/>
          <w:lang w:eastAsia="pl-PL"/>
        </w:rPr>
        <w:t>firewall</w:t>
      </w:r>
      <w:r w:rsidR="00EA6913">
        <w:rPr>
          <w:rFonts w:eastAsia="Times New Roman" w:cs="Times New Roman"/>
          <w:color w:val="000000"/>
          <w:sz w:val="20"/>
          <w:lang w:eastAsia="pl-PL"/>
        </w:rPr>
        <w:t>’</w:t>
      </w:r>
      <w:r w:rsidRPr="00BA3D83">
        <w:rPr>
          <w:rFonts w:eastAsia="Times New Roman" w:cs="Times New Roman"/>
          <w:color w:val="000000"/>
          <w:sz w:val="20"/>
          <w:lang w:eastAsia="pl-PL"/>
        </w:rPr>
        <w:t>i</w:t>
      </w:r>
      <w:proofErr w:type="spellEnd"/>
      <w:r w:rsidRPr="00BA3D83">
        <w:rPr>
          <w:rFonts w:eastAsia="Times New Roman" w:cs="Times New Roman"/>
          <w:color w:val="000000"/>
          <w:sz w:val="20"/>
          <w:lang w:eastAsia="pl-PL"/>
        </w:rPr>
        <w:t xml:space="preserve"> oraz połączeń między nimi z uwzględnieniem komponentów wirtualnych</w:t>
      </w:r>
    </w:p>
    <w:p w:rsidR="00BA3D83" w:rsidRDefault="00193F33" w:rsidP="00BA3D83">
      <w:pPr>
        <w:pStyle w:val="Akapitzlist"/>
        <w:numPr>
          <w:ilvl w:val="0"/>
          <w:numId w:val="15"/>
        </w:numPr>
        <w:tabs>
          <w:tab w:val="left" w:pos="1134"/>
        </w:tabs>
        <w:rPr>
          <w:rFonts w:eastAsia="Times New Roman" w:cs="Times New Roman"/>
          <w:color w:val="000000"/>
          <w:sz w:val="20"/>
          <w:lang w:eastAsia="pl-PL"/>
        </w:rPr>
      </w:pPr>
      <w:r w:rsidRPr="00BA3D83">
        <w:rPr>
          <w:rFonts w:eastAsia="Times New Roman" w:cs="Times New Roman"/>
          <w:color w:val="000000"/>
          <w:sz w:val="20"/>
          <w:lang w:eastAsia="pl-PL"/>
        </w:rPr>
        <w:t>Rozwiązanie musi mieć możliwość wizualizacji przepływów pomiędzy maszynami wirtualnymi i/lub środowiskiem fizycznym pogrupowanych ze względu na sieci wirtualne, podsieci, aplikacje, grupy bezpieczeństwa</w:t>
      </w:r>
    </w:p>
    <w:p w:rsidR="00BA3D83" w:rsidRDefault="00BA3D83" w:rsidP="00BA3D83">
      <w:pPr>
        <w:pStyle w:val="Akapitzlist"/>
        <w:numPr>
          <w:ilvl w:val="0"/>
          <w:numId w:val="15"/>
        </w:numPr>
        <w:tabs>
          <w:tab w:val="left" w:pos="1134"/>
        </w:tabs>
        <w:rPr>
          <w:rFonts w:eastAsia="Times New Roman" w:cs="Times New Roman"/>
          <w:color w:val="000000"/>
          <w:sz w:val="20"/>
          <w:lang w:eastAsia="pl-PL"/>
        </w:rPr>
      </w:pPr>
      <w:r>
        <w:rPr>
          <w:rFonts w:eastAsia="Times New Roman" w:cs="Times New Roman"/>
          <w:color w:val="000000"/>
          <w:sz w:val="20"/>
          <w:lang w:eastAsia="pl-PL"/>
        </w:rPr>
        <w:lastRenderedPageBreak/>
        <w:t>Rozwiązanie musi mi</w:t>
      </w:r>
      <w:r w:rsidR="00193F33" w:rsidRPr="00BA3D83">
        <w:rPr>
          <w:rFonts w:eastAsia="Times New Roman" w:cs="Times New Roman"/>
          <w:color w:val="000000"/>
          <w:sz w:val="20"/>
          <w:lang w:eastAsia="pl-PL"/>
        </w:rPr>
        <w:t>e</w:t>
      </w:r>
      <w:r>
        <w:rPr>
          <w:rFonts w:eastAsia="Times New Roman" w:cs="Times New Roman"/>
          <w:color w:val="000000"/>
          <w:sz w:val="20"/>
          <w:lang w:eastAsia="pl-PL"/>
        </w:rPr>
        <w:t>ć</w:t>
      </w:r>
      <w:r w:rsidR="00193F33" w:rsidRPr="00BA3D83">
        <w:rPr>
          <w:rFonts w:eastAsia="Times New Roman" w:cs="Times New Roman"/>
          <w:color w:val="000000"/>
          <w:sz w:val="20"/>
          <w:lang w:eastAsia="pl-PL"/>
        </w:rPr>
        <w:t xml:space="preserve"> możliwość informowania o tym, </w:t>
      </w:r>
      <w:r w:rsidR="00EA6913">
        <w:rPr>
          <w:rFonts w:eastAsia="Times New Roman" w:cs="Times New Roman"/>
          <w:color w:val="000000"/>
          <w:sz w:val="20"/>
          <w:lang w:eastAsia="pl-PL"/>
        </w:rPr>
        <w:t>j</w:t>
      </w:r>
      <w:r w:rsidR="00193F33" w:rsidRPr="00BA3D83">
        <w:rPr>
          <w:rFonts w:eastAsia="Times New Roman" w:cs="Times New Roman"/>
          <w:color w:val="000000"/>
          <w:sz w:val="20"/>
          <w:lang w:eastAsia="pl-PL"/>
        </w:rPr>
        <w:t xml:space="preserve">akie reguły </w:t>
      </w:r>
      <w:proofErr w:type="spellStart"/>
      <w:r w:rsidR="00193F33" w:rsidRPr="00BA3D83">
        <w:rPr>
          <w:rFonts w:eastAsia="Times New Roman" w:cs="Times New Roman"/>
          <w:color w:val="000000"/>
          <w:sz w:val="20"/>
          <w:lang w:eastAsia="pl-PL"/>
        </w:rPr>
        <w:t>firew</w:t>
      </w:r>
      <w:r>
        <w:rPr>
          <w:rFonts w:eastAsia="Times New Roman" w:cs="Times New Roman"/>
          <w:color w:val="000000"/>
          <w:sz w:val="20"/>
          <w:lang w:eastAsia="pl-PL"/>
        </w:rPr>
        <w:t>all’a</w:t>
      </w:r>
      <w:proofErr w:type="spellEnd"/>
      <w:r>
        <w:rPr>
          <w:rFonts w:eastAsia="Times New Roman" w:cs="Times New Roman"/>
          <w:color w:val="000000"/>
          <w:sz w:val="20"/>
          <w:lang w:eastAsia="pl-PL"/>
        </w:rPr>
        <w:t xml:space="preserve"> </w:t>
      </w:r>
      <w:r w:rsidR="00193F33" w:rsidRPr="00BA3D83">
        <w:rPr>
          <w:rFonts w:eastAsia="Times New Roman" w:cs="Times New Roman"/>
          <w:color w:val="000000"/>
          <w:sz w:val="20"/>
          <w:lang w:eastAsia="pl-PL"/>
        </w:rPr>
        <w:t>wirtualnego są aktualnie zaaplikowane i aktywne</w:t>
      </w:r>
    </w:p>
    <w:p w:rsidR="00BA3D83" w:rsidRDefault="00193F33" w:rsidP="00BA3D83">
      <w:pPr>
        <w:pStyle w:val="Akapitzlist"/>
        <w:numPr>
          <w:ilvl w:val="0"/>
          <w:numId w:val="15"/>
        </w:numPr>
        <w:tabs>
          <w:tab w:val="left" w:pos="1134"/>
        </w:tabs>
        <w:rPr>
          <w:rFonts w:eastAsia="Times New Roman" w:cs="Times New Roman"/>
          <w:color w:val="000000"/>
          <w:sz w:val="20"/>
          <w:lang w:eastAsia="pl-PL"/>
        </w:rPr>
      </w:pPr>
      <w:r w:rsidRPr="00BA3D83">
        <w:rPr>
          <w:rFonts w:eastAsia="Times New Roman" w:cs="Times New Roman"/>
          <w:color w:val="000000"/>
          <w:sz w:val="20"/>
          <w:lang w:eastAsia="pl-PL"/>
        </w:rPr>
        <w:t xml:space="preserve">Rozwiązanie musi mieć możliwość informowania o maskowanych regułach </w:t>
      </w:r>
      <w:proofErr w:type="spellStart"/>
      <w:r w:rsidRPr="00BA3D83">
        <w:rPr>
          <w:rFonts w:eastAsia="Times New Roman" w:cs="Times New Roman"/>
          <w:color w:val="000000"/>
          <w:sz w:val="20"/>
          <w:lang w:eastAsia="pl-PL"/>
        </w:rPr>
        <w:t>firewall</w:t>
      </w:r>
      <w:r w:rsidR="00BA3D83">
        <w:rPr>
          <w:rFonts w:eastAsia="Times New Roman" w:cs="Times New Roman"/>
          <w:color w:val="000000"/>
          <w:sz w:val="20"/>
          <w:lang w:eastAsia="pl-PL"/>
        </w:rPr>
        <w:t>’</w:t>
      </w:r>
      <w:r w:rsidRPr="00BA3D83">
        <w:rPr>
          <w:rFonts w:eastAsia="Times New Roman" w:cs="Times New Roman"/>
          <w:color w:val="000000"/>
          <w:sz w:val="20"/>
          <w:lang w:eastAsia="pl-PL"/>
        </w:rPr>
        <w:t>a</w:t>
      </w:r>
      <w:proofErr w:type="spellEnd"/>
      <w:r w:rsidRPr="00BA3D83">
        <w:rPr>
          <w:rFonts w:eastAsia="Times New Roman" w:cs="Times New Roman"/>
          <w:color w:val="000000"/>
          <w:sz w:val="20"/>
          <w:lang w:eastAsia="pl-PL"/>
        </w:rPr>
        <w:t>, czyli regułach, które nie są wykorzystywane ze względu na reguły położone wyżej</w:t>
      </w:r>
    </w:p>
    <w:p w:rsidR="00BA3D83" w:rsidRDefault="00193F33" w:rsidP="00BA3D83">
      <w:pPr>
        <w:pStyle w:val="Akapitzlist"/>
        <w:numPr>
          <w:ilvl w:val="0"/>
          <w:numId w:val="15"/>
        </w:numPr>
        <w:tabs>
          <w:tab w:val="left" w:pos="1134"/>
        </w:tabs>
        <w:rPr>
          <w:rFonts w:eastAsia="Times New Roman" w:cs="Times New Roman"/>
          <w:color w:val="000000"/>
          <w:sz w:val="20"/>
          <w:lang w:eastAsia="pl-PL"/>
        </w:rPr>
      </w:pPr>
      <w:r w:rsidRPr="00BA3D83">
        <w:rPr>
          <w:rFonts w:eastAsia="Times New Roman" w:cs="Times New Roman"/>
          <w:color w:val="000000"/>
          <w:sz w:val="20"/>
          <w:lang w:eastAsia="pl-PL"/>
        </w:rPr>
        <w:t>Rozwiązanie musi mieć możliwość informowania i wizual</w:t>
      </w:r>
      <w:r w:rsidR="00BA3D83" w:rsidRPr="00BA3D83">
        <w:rPr>
          <w:rFonts w:eastAsia="Times New Roman" w:cs="Times New Roman"/>
          <w:color w:val="000000"/>
          <w:sz w:val="20"/>
          <w:lang w:eastAsia="pl-PL"/>
        </w:rPr>
        <w:t>iz</w:t>
      </w:r>
      <w:r w:rsidRPr="00BA3D83">
        <w:rPr>
          <w:rFonts w:eastAsia="Times New Roman" w:cs="Times New Roman"/>
          <w:color w:val="000000"/>
          <w:sz w:val="20"/>
          <w:lang w:eastAsia="pl-PL"/>
        </w:rPr>
        <w:t>acji połączeń maszyn wirtualnych do zasobów dyskowych, połączenia do hosta i wyjścia na zewnątrz do sieci fizycznej</w:t>
      </w:r>
    </w:p>
    <w:p w:rsidR="00193F33" w:rsidRPr="00BA3D83" w:rsidRDefault="00193F33" w:rsidP="00BA3D83">
      <w:pPr>
        <w:pStyle w:val="Akapitzlist"/>
        <w:numPr>
          <w:ilvl w:val="0"/>
          <w:numId w:val="15"/>
        </w:numPr>
        <w:tabs>
          <w:tab w:val="left" w:pos="1134"/>
        </w:tabs>
        <w:rPr>
          <w:rFonts w:eastAsia="Times New Roman" w:cs="Times New Roman"/>
          <w:color w:val="000000"/>
          <w:sz w:val="20"/>
          <w:lang w:eastAsia="pl-PL"/>
        </w:rPr>
      </w:pPr>
      <w:r w:rsidRPr="00BA3D83">
        <w:rPr>
          <w:rFonts w:eastAsia="Times New Roman" w:cs="Times New Roman"/>
          <w:color w:val="000000"/>
          <w:sz w:val="20"/>
          <w:lang w:eastAsia="pl-PL"/>
        </w:rPr>
        <w:t>Rozwiązanie do analizy przepływów sieciowych musi posiadać funkcjonalność API</w:t>
      </w:r>
    </w:p>
    <w:p w:rsidR="00193F33" w:rsidRPr="00193F33" w:rsidRDefault="00193F33" w:rsidP="00193F33">
      <w:pPr>
        <w:pStyle w:val="Akapitzlist"/>
        <w:tabs>
          <w:tab w:val="left" w:pos="1134"/>
        </w:tabs>
        <w:rPr>
          <w:rFonts w:eastAsia="Times New Roman" w:cs="Times New Roman"/>
          <w:color w:val="000000"/>
          <w:sz w:val="20"/>
          <w:lang w:eastAsia="pl-PL"/>
        </w:rPr>
      </w:pPr>
    </w:p>
    <w:p w:rsidR="00193F33" w:rsidRPr="00193F33" w:rsidRDefault="00193F33" w:rsidP="00193F33">
      <w:pPr>
        <w:pStyle w:val="Akapitzlist"/>
        <w:tabs>
          <w:tab w:val="left" w:pos="1134"/>
        </w:tabs>
        <w:rPr>
          <w:rFonts w:eastAsia="Times New Roman" w:cs="Times New Roman"/>
          <w:color w:val="000000"/>
          <w:sz w:val="20"/>
          <w:lang w:eastAsia="pl-PL"/>
        </w:rPr>
      </w:pPr>
      <w:r w:rsidRPr="00193F33">
        <w:rPr>
          <w:rFonts w:eastAsia="Times New Roman" w:cs="Times New Roman"/>
          <w:color w:val="000000"/>
          <w:sz w:val="20"/>
          <w:lang w:eastAsia="pl-PL"/>
        </w:rPr>
        <w:t xml:space="preserve">Wszystkie licencje powinny być dostarczone wraz z 3-letnim wsparciem, świadczonym przez </w:t>
      </w:r>
      <w:r w:rsidR="006B0A38">
        <w:rPr>
          <w:rFonts w:eastAsia="Times New Roman" w:cs="Times New Roman"/>
          <w:color w:val="000000"/>
          <w:sz w:val="20"/>
          <w:lang w:eastAsia="pl-PL"/>
        </w:rPr>
        <w:t>p</w:t>
      </w:r>
      <w:r w:rsidRPr="00193F33">
        <w:rPr>
          <w:rFonts w:eastAsia="Times New Roman" w:cs="Times New Roman"/>
          <w:color w:val="000000"/>
          <w:sz w:val="20"/>
          <w:lang w:eastAsia="pl-PL"/>
        </w:rPr>
        <w:t>roducenta będącego licencjodawcą oprogramowania na pierwszym, drugim i trzecim poziomie, które powinno umożliwiać zgłaszanie problemów 7 dni w tygodniu przez 24h na dobę. Zamawiający wymaga, aby w przypadku wystąpienia problemów, wysyłanie zgłoszeń serwisowych do Producenta było zapewnione z poziomu portalu użytkownika, służącego do zarządzania kluczami licencyjnymi do posiadanego oprogramowania do wirtualizacji.</w:t>
      </w:r>
    </w:p>
    <w:p w:rsidR="00193F33" w:rsidRPr="00193F33" w:rsidRDefault="00193F33" w:rsidP="00193F33">
      <w:pPr>
        <w:pStyle w:val="Akapitzlist"/>
        <w:tabs>
          <w:tab w:val="left" w:pos="1134"/>
        </w:tabs>
        <w:rPr>
          <w:rFonts w:eastAsia="Times New Roman" w:cs="Times New Roman"/>
          <w:color w:val="000000"/>
          <w:sz w:val="20"/>
          <w:lang w:eastAsia="pl-PL"/>
        </w:rPr>
      </w:pPr>
    </w:p>
    <w:p w:rsidR="00193F33" w:rsidRPr="00193F33" w:rsidRDefault="00193F33" w:rsidP="00193F33">
      <w:pPr>
        <w:pStyle w:val="Akapitzlist"/>
        <w:tabs>
          <w:tab w:val="left" w:pos="1134"/>
        </w:tabs>
        <w:rPr>
          <w:rFonts w:eastAsia="Times New Roman" w:cs="Times New Roman"/>
          <w:color w:val="000000"/>
          <w:sz w:val="20"/>
          <w:lang w:eastAsia="pl-PL"/>
        </w:rPr>
      </w:pPr>
      <w:r w:rsidRPr="00193F33">
        <w:rPr>
          <w:rFonts w:eastAsia="Times New Roman" w:cs="Times New Roman"/>
          <w:color w:val="000000"/>
          <w:sz w:val="20"/>
          <w:lang w:eastAsia="pl-PL"/>
        </w:rPr>
        <w:t>Poziomy zgłoszeń L1, L2, L3,</w:t>
      </w:r>
    </w:p>
    <w:p w:rsidR="00193F33" w:rsidRPr="00193F33" w:rsidRDefault="00193F33" w:rsidP="00193F33">
      <w:pPr>
        <w:pStyle w:val="Akapitzlist"/>
        <w:tabs>
          <w:tab w:val="left" w:pos="1134"/>
        </w:tabs>
        <w:rPr>
          <w:rFonts w:eastAsia="Times New Roman" w:cs="Times New Roman"/>
          <w:color w:val="000000"/>
          <w:sz w:val="20"/>
          <w:lang w:eastAsia="pl-PL"/>
        </w:rPr>
      </w:pPr>
      <w:r w:rsidRPr="00193F33">
        <w:rPr>
          <w:rFonts w:eastAsia="Times New Roman" w:cs="Times New Roman"/>
          <w:color w:val="000000"/>
          <w:sz w:val="20"/>
          <w:lang w:eastAsia="pl-PL"/>
        </w:rPr>
        <w:t>L1  - przyjęcie zgłoszenia i wyszukanie w bazie wiedzy" czy problem jest powtarzalny i czy nie został już zgłoszony w przeszłości przez któregoś z użytkowników, jeżeli tak jest do użytkownika wysyłana jest informacja z rozwiązaniem problemu,</w:t>
      </w:r>
    </w:p>
    <w:p w:rsidR="00193F33" w:rsidRPr="00193F33" w:rsidRDefault="00193F33" w:rsidP="00193F33">
      <w:pPr>
        <w:pStyle w:val="Akapitzlist"/>
        <w:tabs>
          <w:tab w:val="left" w:pos="1134"/>
        </w:tabs>
        <w:rPr>
          <w:rFonts w:eastAsia="Times New Roman" w:cs="Times New Roman"/>
          <w:color w:val="000000"/>
          <w:sz w:val="20"/>
          <w:lang w:eastAsia="pl-PL"/>
        </w:rPr>
      </w:pPr>
      <w:r w:rsidRPr="00193F33">
        <w:rPr>
          <w:rFonts w:eastAsia="Times New Roman" w:cs="Times New Roman"/>
          <w:color w:val="000000"/>
          <w:sz w:val="20"/>
          <w:lang w:eastAsia="pl-PL"/>
        </w:rPr>
        <w:t>L2 - dalsza analiza problemu i próba jego odtworzenia. Jeżeli w wyniku analizy okaże się, że problem występuje na poziomie kodu źródłowego oprogramowania, wówczas trafia on na poziom L3,</w:t>
      </w:r>
    </w:p>
    <w:p w:rsidR="00193F33" w:rsidRPr="00193F33" w:rsidRDefault="00193F33" w:rsidP="00193F33">
      <w:pPr>
        <w:pStyle w:val="Akapitzlist"/>
        <w:tabs>
          <w:tab w:val="left" w:pos="1134"/>
        </w:tabs>
        <w:rPr>
          <w:rFonts w:eastAsia="Times New Roman" w:cs="Times New Roman"/>
          <w:color w:val="000000"/>
          <w:sz w:val="20"/>
          <w:lang w:eastAsia="pl-PL"/>
        </w:rPr>
      </w:pPr>
      <w:r w:rsidRPr="00193F33">
        <w:rPr>
          <w:rFonts w:eastAsia="Times New Roman" w:cs="Times New Roman"/>
          <w:color w:val="000000"/>
          <w:sz w:val="20"/>
          <w:lang w:eastAsia="pl-PL"/>
        </w:rPr>
        <w:t xml:space="preserve">L3 - opracowywanie poprawek na poziomie kodu źródłowego: </w:t>
      </w:r>
      <w:proofErr w:type="spellStart"/>
      <w:r w:rsidRPr="00193F33">
        <w:rPr>
          <w:rFonts w:eastAsia="Times New Roman" w:cs="Times New Roman"/>
          <w:color w:val="000000"/>
          <w:sz w:val="20"/>
          <w:lang w:eastAsia="pl-PL"/>
        </w:rPr>
        <w:t>patch'y</w:t>
      </w:r>
      <w:proofErr w:type="spellEnd"/>
      <w:r w:rsidRPr="00193F33">
        <w:rPr>
          <w:rFonts w:eastAsia="Times New Roman" w:cs="Times New Roman"/>
          <w:color w:val="000000"/>
          <w:sz w:val="20"/>
          <w:lang w:eastAsia="pl-PL"/>
        </w:rPr>
        <w:t xml:space="preserve">, </w:t>
      </w:r>
      <w:proofErr w:type="spellStart"/>
      <w:r w:rsidRPr="00193F33">
        <w:rPr>
          <w:rFonts w:eastAsia="Times New Roman" w:cs="Times New Roman"/>
          <w:color w:val="000000"/>
          <w:sz w:val="20"/>
          <w:lang w:eastAsia="pl-PL"/>
        </w:rPr>
        <w:t>update'ów</w:t>
      </w:r>
      <w:proofErr w:type="spellEnd"/>
      <w:r w:rsidRPr="00193F33">
        <w:rPr>
          <w:rFonts w:eastAsia="Times New Roman" w:cs="Times New Roman"/>
          <w:color w:val="000000"/>
          <w:sz w:val="20"/>
          <w:lang w:eastAsia="pl-PL"/>
        </w:rPr>
        <w:t xml:space="preserve">, </w:t>
      </w:r>
      <w:proofErr w:type="spellStart"/>
      <w:r w:rsidRPr="00193F33">
        <w:rPr>
          <w:rFonts w:eastAsia="Times New Roman" w:cs="Times New Roman"/>
          <w:color w:val="000000"/>
          <w:sz w:val="20"/>
          <w:lang w:eastAsia="pl-PL"/>
        </w:rPr>
        <w:t>bug-fix'ów</w:t>
      </w:r>
      <w:proofErr w:type="spellEnd"/>
      <w:r w:rsidR="00BA3D83">
        <w:rPr>
          <w:rFonts w:eastAsia="Times New Roman" w:cs="Times New Roman"/>
          <w:color w:val="000000"/>
          <w:sz w:val="20"/>
          <w:lang w:eastAsia="pl-PL"/>
        </w:rPr>
        <w:t>,</w:t>
      </w:r>
      <w:r w:rsidRPr="00193F33">
        <w:rPr>
          <w:rFonts w:eastAsia="Times New Roman" w:cs="Times New Roman"/>
          <w:color w:val="000000"/>
          <w:sz w:val="20"/>
          <w:lang w:eastAsia="pl-PL"/>
        </w:rPr>
        <w:t xml:space="preserve"> itp.</w:t>
      </w:r>
    </w:p>
    <w:p w:rsidR="00BA3D83" w:rsidRPr="00193F33" w:rsidRDefault="00BA3D83" w:rsidP="00193F33">
      <w:pPr>
        <w:pStyle w:val="Akapitzlist"/>
        <w:tabs>
          <w:tab w:val="left" w:pos="1134"/>
        </w:tabs>
        <w:rPr>
          <w:rFonts w:eastAsia="Times New Roman" w:cs="Times New Roman"/>
          <w:color w:val="000000"/>
          <w:sz w:val="20"/>
          <w:lang w:eastAsia="pl-PL"/>
        </w:rPr>
      </w:pPr>
    </w:p>
    <w:p w:rsidR="00193F33" w:rsidRPr="00BA3D83" w:rsidRDefault="00BA3D83" w:rsidP="00BA3D83">
      <w:pPr>
        <w:pStyle w:val="Akapitzlist"/>
        <w:numPr>
          <w:ilvl w:val="0"/>
          <w:numId w:val="14"/>
        </w:numPr>
        <w:tabs>
          <w:tab w:val="left" w:pos="1134"/>
        </w:tabs>
        <w:rPr>
          <w:rFonts w:eastAsia="Times New Roman" w:cs="Times New Roman"/>
          <w:b/>
          <w:color w:val="000000"/>
          <w:sz w:val="20"/>
          <w:lang w:eastAsia="pl-PL"/>
        </w:rPr>
      </w:pPr>
      <w:r w:rsidRPr="00BA3D83">
        <w:rPr>
          <w:rFonts w:eastAsia="Times New Roman" w:cs="Times New Roman"/>
          <w:b/>
          <w:color w:val="000000"/>
          <w:sz w:val="20"/>
          <w:lang w:eastAsia="pl-PL"/>
        </w:rPr>
        <w:t xml:space="preserve">Warunki równoważności dla oprogramowania </w:t>
      </w:r>
      <w:proofErr w:type="spellStart"/>
      <w:r w:rsidRPr="00BA3D83">
        <w:rPr>
          <w:rFonts w:eastAsia="Times New Roman" w:cs="Times New Roman"/>
          <w:b/>
          <w:color w:val="000000"/>
          <w:sz w:val="20"/>
          <w:lang w:eastAsia="pl-PL"/>
        </w:rPr>
        <w:t>VMware</w:t>
      </w:r>
      <w:proofErr w:type="spellEnd"/>
      <w:r w:rsidRPr="00BA3D83">
        <w:rPr>
          <w:rFonts w:eastAsia="Times New Roman" w:cs="Times New Roman"/>
          <w:b/>
          <w:color w:val="000000"/>
          <w:sz w:val="20"/>
          <w:lang w:eastAsia="pl-PL"/>
        </w:rPr>
        <w:t xml:space="preserve"> </w:t>
      </w:r>
      <w:r w:rsidR="00193F33" w:rsidRPr="00BA3D83">
        <w:rPr>
          <w:rFonts w:eastAsia="Times New Roman" w:cs="Times New Roman"/>
          <w:b/>
          <w:color w:val="000000"/>
          <w:sz w:val="20"/>
          <w:lang w:eastAsia="pl-PL"/>
        </w:rPr>
        <w:t xml:space="preserve">Site </w:t>
      </w:r>
      <w:proofErr w:type="spellStart"/>
      <w:r w:rsidR="00193F33" w:rsidRPr="00BA3D83">
        <w:rPr>
          <w:rFonts w:eastAsia="Times New Roman" w:cs="Times New Roman"/>
          <w:b/>
          <w:color w:val="000000"/>
          <w:sz w:val="20"/>
          <w:lang w:eastAsia="pl-PL"/>
        </w:rPr>
        <w:t>Recovery</w:t>
      </w:r>
      <w:proofErr w:type="spellEnd"/>
      <w:r w:rsidR="00193F33" w:rsidRPr="00BA3D83">
        <w:rPr>
          <w:rFonts w:eastAsia="Times New Roman" w:cs="Times New Roman"/>
          <w:b/>
          <w:color w:val="000000"/>
          <w:sz w:val="20"/>
          <w:lang w:eastAsia="pl-PL"/>
        </w:rPr>
        <w:t xml:space="preserve"> Manager</w:t>
      </w:r>
      <w:r w:rsidRPr="00BA3D83">
        <w:rPr>
          <w:rFonts w:eastAsia="Times New Roman" w:cs="Times New Roman"/>
          <w:b/>
          <w:color w:val="000000"/>
          <w:sz w:val="20"/>
          <w:lang w:eastAsia="pl-PL"/>
        </w:rPr>
        <w:t xml:space="preserve"> w wersji Enterprise</w:t>
      </w:r>
    </w:p>
    <w:p w:rsidR="00193F33" w:rsidRPr="00193F33" w:rsidRDefault="00193F33" w:rsidP="00193F33">
      <w:pPr>
        <w:pStyle w:val="Akapitzlist"/>
        <w:tabs>
          <w:tab w:val="left" w:pos="1134"/>
        </w:tabs>
        <w:rPr>
          <w:rFonts w:eastAsia="Times New Roman" w:cs="Times New Roman"/>
          <w:color w:val="000000"/>
          <w:sz w:val="20"/>
          <w:lang w:eastAsia="pl-PL"/>
        </w:rPr>
      </w:pPr>
    </w:p>
    <w:p w:rsidR="001A457F" w:rsidRDefault="00193F33" w:rsidP="006B0A38">
      <w:pPr>
        <w:pStyle w:val="Akapitzlist"/>
        <w:numPr>
          <w:ilvl w:val="0"/>
          <w:numId w:val="15"/>
        </w:numPr>
        <w:tabs>
          <w:tab w:val="left" w:pos="1134"/>
        </w:tabs>
        <w:rPr>
          <w:rFonts w:eastAsia="Times New Roman" w:cs="Times New Roman"/>
          <w:color w:val="000000"/>
          <w:sz w:val="20"/>
          <w:lang w:eastAsia="pl-PL"/>
        </w:rPr>
      </w:pPr>
      <w:r w:rsidRPr="001A457F">
        <w:rPr>
          <w:rFonts w:eastAsia="Times New Roman" w:cs="Times New Roman"/>
          <w:color w:val="000000"/>
          <w:sz w:val="20"/>
          <w:lang w:eastAsia="pl-PL"/>
        </w:rPr>
        <w:t xml:space="preserve">Rozwiązanie musi umożliwiać zapewnienie ochrony maszyn wirtualnych niezależnie od architektury </w:t>
      </w:r>
      <w:proofErr w:type="spellStart"/>
      <w:r w:rsidRPr="001A457F">
        <w:rPr>
          <w:rFonts w:eastAsia="Times New Roman" w:cs="Times New Roman"/>
          <w:color w:val="000000"/>
          <w:sz w:val="20"/>
          <w:lang w:eastAsia="pl-PL"/>
        </w:rPr>
        <w:t>DataCenter</w:t>
      </w:r>
      <w:proofErr w:type="spellEnd"/>
      <w:r w:rsidR="001A457F" w:rsidRPr="001A457F">
        <w:rPr>
          <w:rFonts w:eastAsia="Times New Roman" w:cs="Times New Roman"/>
          <w:color w:val="000000"/>
          <w:sz w:val="20"/>
          <w:lang w:eastAsia="pl-PL"/>
        </w:rPr>
        <w:t xml:space="preserve"> (Active-Active, Active-</w:t>
      </w:r>
      <w:proofErr w:type="spellStart"/>
      <w:r w:rsidR="001A457F" w:rsidRPr="001A457F">
        <w:rPr>
          <w:rFonts w:eastAsia="Times New Roman" w:cs="Times New Roman"/>
          <w:color w:val="000000"/>
          <w:sz w:val="20"/>
          <w:lang w:eastAsia="pl-PL"/>
        </w:rPr>
        <w:t>Pasive</w:t>
      </w:r>
      <w:proofErr w:type="spellEnd"/>
      <w:r w:rsidR="001A457F" w:rsidRPr="001A457F">
        <w:rPr>
          <w:rFonts w:eastAsia="Times New Roman" w:cs="Times New Roman"/>
          <w:color w:val="000000"/>
          <w:sz w:val="20"/>
          <w:lang w:eastAsia="pl-PL"/>
        </w:rPr>
        <w:t>)</w:t>
      </w:r>
    </w:p>
    <w:p w:rsidR="001A457F" w:rsidRDefault="00193F33" w:rsidP="006B0A38">
      <w:pPr>
        <w:pStyle w:val="Akapitzlist"/>
        <w:numPr>
          <w:ilvl w:val="0"/>
          <w:numId w:val="15"/>
        </w:numPr>
        <w:tabs>
          <w:tab w:val="left" w:pos="1134"/>
        </w:tabs>
        <w:rPr>
          <w:rFonts w:eastAsia="Times New Roman" w:cs="Times New Roman"/>
          <w:color w:val="000000"/>
          <w:sz w:val="20"/>
          <w:lang w:eastAsia="pl-PL"/>
        </w:rPr>
      </w:pPr>
      <w:r w:rsidRPr="001A457F">
        <w:rPr>
          <w:rFonts w:eastAsia="Times New Roman" w:cs="Times New Roman"/>
          <w:color w:val="000000"/>
          <w:sz w:val="20"/>
          <w:lang w:eastAsia="pl-PL"/>
        </w:rPr>
        <w:t>Rozwiązanie musi posiadać taką architekturę, aby umożliwiać wykonanie planu awaryjnego nawet w przypadku całkowitej niedostępności pojedynczego centrum danych</w:t>
      </w:r>
    </w:p>
    <w:p w:rsidR="001A457F" w:rsidRDefault="00193F33" w:rsidP="006B0A38">
      <w:pPr>
        <w:pStyle w:val="Akapitzlist"/>
        <w:numPr>
          <w:ilvl w:val="0"/>
          <w:numId w:val="15"/>
        </w:numPr>
        <w:tabs>
          <w:tab w:val="left" w:pos="1134"/>
        </w:tabs>
        <w:rPr>
          <w:rFonts w:eastAsia="Times New Roman" w:cs="Times New Roman"/>
          <w:color w:val="000000"/>
          <w:sz w:val="20"/>
          <w:lang w:eastAsia="pl-PL"/>
        </w:rPr>
      </w:pPr>
      <w:r w:rsidRPr="001A457F">
        <w:rPr>
          <w:rFonts w:eastAsia="Times New Roman" w:cs="Times New Roman"/>
          <w:color w:val="000000"/>
          <w:sz w:val="20"/>
          <w:lang w:eastAsia="pl-PL"/>
        </w:rPr>
        <w:t>Rozwiązanie musi umożliwiać przełączanie maszyn  wirtualnych  z  systemami op</w:t>
      </w:r>
      <w:r w:rsidR="00EA6913">
        <w:rPr>
          <w:rFonts w:eastAsia="Times New Roman" w:cs="Times New Roman"/>
          <w:color w:val="000000"/>
          <w:sz w:val="20"/>
          <w:lang w:eastAsia="pl-PL"/>
        </w:rPr>
        <w:t xml:space="preserve">eracyjnymi minimum: </w:t>
      </w:r>
      <w:r w:rsidRPr="001A457F">
        <w:rPr>
          <w:rFonts w:eastAsia="Times New Roman" w:cs="Times New Roman"/>
          <w:color w:val="000000"/>
          <w:sz w:val="20"/>
          <w:lang w:eastAsia="pl-PL"/>
        </w:rPr>
        <w:t xml:space="preserve">Windows </w:t>
      </w:r>
      <w:r w:rsidR="00EA6913">
        <w:rPr>
          <w:rFonts w:eastAsia="Times New Roman" w:cs="Times New Roman"/>
          <w:color w:val="000000"/>
          <w:sz w:val="20"/>
          <w:lang w:eastAsia="pl-PL"/>
        </w:rPr>
        <w:t>NT</w:t>
      </w:r>
      <w:r w:rsidRPr="001A457F">
        <w:rPr>
          <w:rFonts w:eastAsia="Times New Roman" w:cs="Times New Roman"/>
          <w:color w:val="000000"/>
          <w:sz w:val="20"/>
          <w:lang w:eastAsia="pl-PL"/>
        </w:rPr>
        <w:t>, Windows Server 2000, Windows Server 2003, Windows Server 2008, Windows Server 2012, Windows</w:t>
      </w:r>
      <w:r w:rsidR="001A457F" w:rsidRPr="001A457F">
        <w:rPr>
          <w:rFonts w:eastAsia="Times New Roman" w:cs="Times New Roman"/>
          <w:color w:val="000000"/>
          <w:sz w:val="20"/>
          <w:lang w:eastAsia="pl-PL"/>
        </w:rPr>
        <w:t xml:space="preserve"> </w:t>
      </w:r>
      <w:r w:rsidRPr="001A457F">
        <w:rPr>
          <w:rFonts w:eastAsia="Times New Roman" w:cs="Times New Roman"/>
          <w:color w:val="000000"/>
          <w:sz w:val="20"/>
          <w:lang w:eastAsia="pl-PL"/>
        </w:rPr>
        <w:t xml:space="preserve">Server 2016, </w:t>
      </w:r>
      <w:r w:rsidR="00EA6913" w:rsidRPr="001A457F">
        <w:rPr>
          <w:rFonts w:eastAsia="Times New Roman" w:cs="Times New Roman"/>
          <w:color w:val="000000"/>
          <w:sz w:val="20"/>
          <w:lang w:eastAsia="pl-PL"/>
        </w:rPr>
        <w:t>Windows XP,</w:t>
      </w:r>
      <w:r w:rsidR="00EA6913">
        <w:rPr>
          <w:rFonts w:eastAsia="Times New Roman" w:cs="Times New Roman"/>
          <w:color w:val="000000"/>
          <w:sz w:val="20"/>
          <w:lang w:eastAsia="pl-PL"/>
        </w:rPr>
        <w:t xml:space="preserve"> </w:t>
      </w:r>
      <w:r w:rsidRPr="001A457F">
        <w:rPr>
          <w:rFonts w:eastAsia="Times New Roman" w:cs="Times New Roman"/>
          <w:color w:val="000000"/>
          <w:sz w:val="20"/>
          <w:lang w:eastAsia="pl-PL"/>
        </w:rPr>
        <w:t xml:space="preserve">Windows 7, Windows 8, SLES 12, SLES 11, SLES 10, SLES 9, SLES 8, REH L 7, RHEL 6, RHEL 5, RHEL 4, RHEL 3, REHL Atomie 7, Solaris 11 ,Solaris 10, Solaris 9, Solaris 8, 05/2 Warp 4.0, </w:t>
      </w:r>
      <w:proofErr w:type="spellStart"/>
      <w:r w:rsidRPr="001A457F">
        <w:rPr>
          <w:rFonts w:eastAsia="Times New Roman" w:cs="Times New Roman"/>
          <w:color w:val="000000"/>
          <w:sz w:val="20"/>
          <w:lang w:eastAsia="pl-PL"/>
        </w:rPr>
        <w:t>Debian</w:t>
      </w:r>
      <w:proofErr w:type="spellEnd"/>
      <w:r w:rsidRPr="001A457F">
        <w:rPr>
          <w:rFonts w:eastAsia="Times New Roman" w:cs="Times New Roman"/>
          <w:color w:val="000000"/>
          <w:sz w:val="20"/>
          <w:lang w:eastAsia="pl-PL"/>
        </w:rPr>
        <w:t xml:space="preserve">, </w:t>
      </w:r>
      <w:proofErr w:type="spellStart"/>
      <w:r w:rsidRPr="001A457F">
        <w:rPr>
          <w:rFonts w:eastAsia="Times New Roman" w:cs="Times New Roman"/>
          <w:color w:val="000000"/>
          <w:sz w:val="20"/>
          <w:lang w:eastAsia="pl-PL"/>
        </w:rPr>
        <w:t>CentOS</w:t>
      </w:r>
      <w:proofErr w:type="spellEnd"/>
      <w:r w:rsidRPr="001A457F">
        <w:rPr>
          <w:rFonts w:eastAsia="Times New Roman" w:cs="Times New Roman"/>
          <w:color w:val="000000"/>
          <w:sz w:val="20"/>
          <w:lang w:eastAsia="pl-PL"/>
        </w:rPr>
        <w:t xml:space="preserve">, </w:t>
      </w:r>
      <w:proofErr w:type="spellStart"/>
      <w:r w:rsidRPr="001A457F">
        <w:rPr>
          <w:rFonts w:eastAsia="Times New Roman" w:cs="Times New Roman"/>
          <w:color w:val="000000"/>
          <w:sz w:val="20"/>
          <w:lang w:eastAsia="pl-PL"/>
        </w:rPr>
        <w:t>FreeBSD</w:t>
      </w:r>
      <w:proofErr w:type="spellEnd"/>
      <w:r w:rsidRPr="001A457F">
        <w:rPr>
          <w:rFonts w:eastAsia="Times New Roman" w:cs="Times New Roman"/>
          <w:color w:val="000000"/>
          <w:sz w:val="20"/>
          <w:lang w:eastAsia="pl-PL"/>
        </w:rPr>
        <w:t xml:space="preserve">, </w:t>
      </w:r>
      <w:proofErr w:type="spellStart"/>
      <w:r w:rsidRPr="001A457F">
        <w:rPr>
          <w:rFonts w:eastAsia="Times New Roman" w:cs="Times New Roman"/>
          <w:color w:val="000000"/>
          <w:sz w:val="20"/>
          <w:lang w:eastAsia="pl-PL"/>
        </w:rPr>
        <w:t>Asianux</w:t>
      </w:r>
      <w:proofErr w:type="spellEnd"/>
      <w:r w:rsidRPr="001A457F">
        <w:rPr>
          <w:rFonts w:eastAsia="Times New Roman" w:cs="Times New Roman"/>
          <w:color w:val="000000"/>
          <w:sz w:val="20"/>
          <w:lang w:eastAsia="pl-PL"/>
        </w:rPr>
        <w:t xml:space="preserve">, </w:t>
      </w:r>
      <w:proofErr w:type="spellStart"/>
      <w:r w:rsidRPr="001A457F">
        <w:rPr>
          <w:rFonts w:eastAsia="Times New Roman" w:cs="Times New Roman"/>
          <w:color w:val="000000"/>
          <w:sz w:val="20"/>
          <w:lang w:eastAsia="pl-PL"/>
        </w:rPr>
        <w:t>Mandriva</w:t>
      </w:r>
      <w:proofErr w:type="spellEnd"/>
      <w:r w:rsidRPr="001A457F">
        <w:rPr>
          <w:rFonts w:eastAsia="Times New Roman" w:cs="Times New Roman"/>
          <w:color w:val="000000"/>
          <w:sz w:val="20"/>
          <w:lang w:eastAsia="pl-PL"/>
        </w:rPr>
        <w:t xml:space="preserve">, </w:t>
      </w:r>
      <w:proofErr w:type="spellStart"/>
      <w:r w:rsidRPr="001A457F">
        <w:rPr>
          <w:rFonts w:eastAsia="Times New Roman" w:cs="Times New Roman"/>
          <w:color w:val="000000"/>
          <w:sz w:val="20"/>
          <w:lang w:eastAsia="pl-PL"/>
        </w:rPr>
        <w:t>Ubuntu</w:t>
      </w:r>
      <w:proofErr w:type="spellEnd"/>
      <w:r w:rsidRPr="001A457F">
        <w:rPr>
          <w:rFonts w:eastAsia="Times New Roman" w:cs="Times New Roman"/>
          <w:color w:val="000000"/>
          <w:sz w:val="20"/>
          <w:lang w:eastAsia="pl-PL"/>
        </w:rPr>
        <w:t xml:space="preserve">, SCO </w:t>
      </w:r>
      <w:proofErr w:type="spellStart"/>
      <w:r w:rsidRPr="001A457F">
        <w:rPr>
          <w:rFonts w:eastAsia="Times New Roman" w:cs="Times New Roman"/>
          <w:color w:val="000000"/>
          <w:sz w:val="20"/>
          <w:lang w:eastAsia="pl-PL"/>
        </w:rPr>
        <w:t>OpenServer</w:t>
      </w:r>
      <w:proofErr w:type="spellEnd"/>
      <w:r w:rsidRPr="001A457F">
        <w:rPr>
          <w:rFonts w:eastAsia="Times New Roman" w:cs="Times New Roman"/>
          <w:color w:val="000000"/>
          <w:sz w:val="20"/>
          <w:lang w:eastAsia="pl-PL"/>
        </w:rPr>
        <w:t xml:space="preserve">, SCO </w:t>
      </w:r>
      <w:proofErr w:type="spellStart"/>
      <w:r w:rsidRPr="001A457F">
        <w:rPr>
          <w:rFonts w:eastAsia="Times New Roman" w:cs="Times New Roman"/>
          <w:color w:val="000000"/>
          <w:sz w:val="20"/>
          <w:lang w:eastAsia="pl-PL"/>
        </w:rPr>
        <w:t>Unixware</w:t>
      </w:r>
      <w:proofErr w:type="spellEnd"/>
      <w:r w:rsidRPr="001A457F">
        <w:rPr>
          <w:rFonts w:eastAsia="Times New Roman" w:cs="Times New Roman"/>
          <w:color w:val="000000"/>
          <w:sz w:val="20"/>
          <w:lang w:eastAsia="pl-PL"/>
        </w:rPr>
        <w:t xml:space="preserve">, Mac OS X, </w:t>
      </w:r>
      <w:proofErr w:type="spellStart"/>
      <w:r w:rsidRPr="001A457F">
        <w:rPr>
          <w:rFonts w:eastAsia="Times New Roman" w:cs="Times New Roman"/>
          <w:color w:val="000000"/>
          <w:sz w:val="20"/>
          <w:lang w:eastAsia="pl-PL"/>
        </w:rPr>
        <w:t>Photon</w:t>
      </w:r>
      <w:proofErr w:type="spellEnd"/>
      <w:r w:rsidRPr="001A457F">
        <w:rPr>
          <w:rFonts w:eastAsia="Times New Roman" w:cs="Times New Roman"/>
          <w:color w:val="000000"/>
          <w:sz w:val="20"/>
          <w:lang w:eastAsia="pl-PL"/>
        </w:rPr>
        <w:t xml:space="preserve"> OS, </w:t>
      </w:r>
      <w:proofErr w:type="spellStart"/>
      <w:r w:rsidRPr="001A457F">
        <w:rPr>
          <w:rFonts w:eastAsia="Times New Roman" w:cs="Times New Roman"/>
          <w:color w:val="000000"/>
          <w:sz w:val="20"/>
          <w:lang w:eastAsia="pl-PL"/>
        </w:rPr>
        <w:t>eCommStation</w:t>
      </w:r>
      <w:proofErr w:type="spellEnd"/>
      <w:r w:rsidRPr="001A457F">
        <w:rPr>
          <w:rFonts w:eastAsia="Times New Roman" w:cs="Times New Roman"/>
          <w:color w:val="000000"/>
          <w:sz w:val="20"/>
          <w:lang w:eastAsia="pl-PL"/>
        </w:rPr>
        <w:t xml:space="preserve"> 1/2/2.1, Oracle Linux , CoreOS, </w:t>
      </w:r>
      <w:proofErr w:type="spellStart"/>
      <w:r w:rsidRPr="001A457F">
        <w:rPr>
          <w:rFonts w:eastAsia="Times New Roman" w:cs="Times New Roman"/>
          <w:color w:val="000000"/>
          <w:sz w:val="20"/>
          <w:lang w:eastAsia="pl-PL"/>
        </w:rPr>
        <w:t>NeoKylin</w:t>
      </w:r>
      <w:proofErr w:type="spellEnd"/>
    </w:p>
    <w:p w:rsidR="001A457F" w:rsidRDefault="00193F33" w:rsidP="006B0A38">
      <w:pPr>
        <w:pStyle w:val="Akapitzlist"/>
        <w:numPr>
          <w:ilvl w:val="0"/>
          <w:numId w:val="15"/>
        </w:numPr>
        <w:tabs>
          <w:tab w:val="left" w:pos="1134"/>
        </w:tabs>
        <w:rPr>
          <w:rFonts w:eastAsia="Times New Roman" w:cs="Times New Roman"/>
          <w:color w:val="000000"/>
          <w:sz w:val="20"/>
          <w:lang w:eastAsia="pl-PL"/>
        </w:rPr>
      </w:pPr>
      <w:r w:rsidRPr="001A457F">
        <w:rPr>
          <w:rFonts w:eastAsia="Times New Roman" w:cs="Times New Roman"/>
          <w:color w:val="000000"/>
          <w:sz w:val="20"/>
          <w:lang w:eastAsia="pl-PL"/>
        </w:rPr>
        <w:t>Rozwiązanie musi umożliwiać integrację z mechanizmami replikacji macierzowej (</w:t>
      </w:r>
      <w:proofErr w:type="spellStart"/>
      <w:r w:rsidRPr="001A457F">
        <w:rPr>
          <w:rFonts w:eastAsia="Times New Roman" w:cs="Times New Roman"/>
          <w:color w:val="000000"/>
          <w:sz w:val="20"/>
          <w:lang w:eastAsia="pl-PL"/>
        </w:rPr>
        <w:t>Array­Based</w:t>
      </w:r>
      <w:proofErr w:type="spellEnd"/>
      <w:r w:rsidRPr="001A457F">
        <w:rPr>
          <w:rFonts w:eastAsia="Times New Roman" w:cs="Times New Roman"/>
          <w:color w:val="000000"/>
          <w:sz w:val="20"/>
          <w:lang w:eastAsia="pl-PL"/>
        </w:rPr>
        <w:t xml:space="preserve">) oraz musi integrować się z replikacją natywną </w:t>
      </w:r>
      <w:proofErr w:type="spellStart"/>
      <w:r w:rsidRPr="001A457F">
        <w:rPr>
          <w:rFonts w:eastAsia="Times New Roman" w:cs="Times New Roman"/>
          <w:color w:val="000000"/>
          <w:sz w:val="20"/>
          <w:lang w:eastAsia="pl-PL"/>
        </w:rPr>
        <w:t>wirtualizatora</w:t>
      </w:r>
      <w:proofErr w:type="spellEnd"/>
      <w:r w:rsidRPr="001A457F">
        <w:rPr>
          <w:rFonts w:eastAsia="Times New Roman" w:cs="Times New Roman"/>
          <w:color w:val="000000"/>
          <w:sz w:val="20"/>
          <w:lang w:eastAsia="pl-PL"/>
        </w:rPr>
        <w:t xml:space="preserve"> w ten sposób, że zarządzanie procesami DR dla obu mechanizmów musi odbywać się za pomocą jednej centralnej konsoli zarządzającej całą platformą </w:t>
      </w:r>
      <w:proofErr w:type="spellStart"/>
      <w:r w:rsidRPr="001A457F">
        <w:rPr>
          <w:rFonts w:eastAsia="Times New Roman" w:cs="Times New Roman"/>
          <w:color w:val="000000"/>
          <w:sz w:val="20"/>
          <w:lang w:eastAsia="pl-PL"/>
        </w:rPr>
        <w:t>wirtualizacyjną</w:t>
      </w:r>
      <w:proofErr w:type="spellEnd"/>
    </w:p>
    <w:p w:rsidR="001A457F" w:rsidRDefault="00193F33" w:rsidP="006B0A38">
      <w:pPr>
        <w:pStyle w:val="Akapitzlist"/>
        <w:numPr>
          <w:ilvl w:val="0"/>
          <w:numId w:val="15"/>
        </w:numPr>
        <w:tabs>
          <w:tab w:val="left" w:pos="1134"/>
        </w:tabs>
        <w:rPr>
          <w:rFonts w:eastAsia="Times New Roman" w:cs="Times New Roman"/>
          <w:color w:val="000000"/>
          <w:sz w:val="20"/>
          <w:lang w:eastAsia="pl-PL"/>
        </w:rPr>
      </w:pPr>
      <w:r w:rsidRPr="001A457F">
        <w:rPr>
          <w:rFonts w:eastAsia="Times New Roman" w:cs="Times New Roman"/>
          <w:color w:val="000000"/>
          <w:sz w:val="20"/>
          <w:lang w:eastAsia="pl-PL"/>
        </w:rPr>
        <w:t>Rozwiązanie musi umożliwiać zapewnienie ochrony maszyn wirtualnych z dyskami wirtualnymi oraz dyskami udostępnionymi maszynom wirtualnym wprost z macierzy typu Raw Device</w:t>
      </w:r>
    </w:p>
    <w:p w:rsidR="001A457F" w:rsidRDefault="00193F33" w:rsidP="006B0A38">
      <w:pPr>
        <w:pStyle w:val="Akapitzlist"/>
        <w:numPr>
          <w:ilvl w:val="0"/>
          <w:numId w:val="15"/>
        </w:numPr>
        <w:tabs>
          <w:tab w:val="left" w:pos="1134"/>
        </w:tabs>
        <w:rPr>
          <w:rFonts w:eastAsia="Times New Roman" w:cs="Times New Roman"/>
          <w:color w:val="000000"/>
          <w:sz w:val="20"/>
          <w:lang w:eastAsia="pl-PL"/>
        </w:rPr>
      </w:pPr>
      <w:r w:rsidRPr="001A457F">
        <w:rPr>
          <w:rFonts w:eastAsia="Times New Roman" w:cs="Times New Roman"/>
          <w:color w:val="000000"/>
          <w:sz w:val="20"/>
          <w:lang w:eastAsia="pl-PL"/>
        </w:rPr>
        <w:t xml:space="preserve">Rozwiązanie musi umożliwiać zapewnienie ochrony maszyn wirtualnych zlokalizowanych na macierzach typu FC, </w:t>
      </w:r>
      <w:proofErr w:type="spellStart"/>
      <w:r w:rsidRPr="001A457F">
        <w:rPr>
          <w:rFonts w:eastAsia="Times New Roman" w:cs="Times New Roman"/>
          <w:color w:val="000000"/>
          <w:sz w:val="20"/>
          <w:lang w:eastAsia="pl-PL"/>
        </w:rPr>
        <w:t>iSCSI</w:t>
      </w:r>
      <w:proofErr w:type="spellEnd"/>
      <w:r w:rsidRPr="001A457F">
        <w:rPr>
          <w:rFonts w:eastAsia="Times New Roman" w:cs="Times New Roman"/>
          <w:color w:val="000000"/>
          <w:sz w:val="20"/>
          <w:lang w:eastAsia="pl-PL"/>
        </w:rPr>
        <w:t>, NFS</w:t>
      </w:r>
    </w:p>
    <w:p w:rsidR="001A457F" w:rsidRDefault="00193F33" w:rsidP="006B0A38">
      <w:pPr>
        <w:pStyle w:val="Akapitzlist"/>
        <w:numPr>
          <w:ilvl w:val="0"/>
          <w:numId w:val="15"/>
        </w:numPr>
        <w:tabs>
          <w:tab w:val="left" w:pos="1134"/>
        </w:tabs>
        <w:rPr>
          <w:rFonts w:eastAsia="Times New Roman" w:cs="Times New Roman"/>
          <w:color w:val="000000"/>
          <w:sz w:val="20"/>
          <w:lang w:eastAsia="pl-PL"/>
        </w:rPr>
      </w:pPr>
      <w:r w:rsidRPr="001A457F">
        <w:rPr>
          <w:rFonts w:eastAsia="Times New Roman" w:cs="Times New Roman"/>
          <w:color w:val="000000"/>
          <w:sz w:val="20"/>
          <w:lang w:eastAsia="pl-PL"/>
        </w:rPr>
        <w:t>Rozwiązanie musi być niezależne od producenta zastosowanego sprzętu fizycznego</w:t>
      </w:r>
    </w:p>
    <w:p w:rsidR="001A457F" w:rsidRDefault="00193F33" w:rsidP="006B0A38">
      <w:pPr>
        <w:pStyle w:val="Akapitzlist"/>
        <w:numPr>
          <w:ilvl w:val="0"/>
          <w:numId w:val="15"/>
        </w:numPr>
        <w:tabs>
          <w:tab w:val="left" w:pos="1134"/>
        </w:tabs>
        <w:rPr>
          <w:rFonts w:eastAsia="Times New Roman" w:cs="Times New Roman"/>
          <w:color w:val="000000"/>
          <w:sz w:val="20"/>
          <w:lang w:eastAsia="pl-PL"/>
        </w:rPr>
      </w:pPr>
      <w:r w:rsidRPr="001A457F">
        <w:rPr>
          <w:rFonts w:eastAsia="Times New Roman" w:cs="Times New Roman"/>
          <w:color w:val="000000"/>
          <w:sz w:val="20"/>
          <w:lang w:eastAsia="pl-PL"/>
        </w:rPr>
        <w:t>Rozwiązanie musi umożliwiać wykonywanie procedur przełączanie usług IT z ośrodka podstawowego do ośrodka zapasowego (</w:t>
      </w:r>
      <w:proofErr w:type="spellStart"/>
      <w:r w:rsidRPr="001A457F">
        <w:rPr>
          <w:rFonts w:eastAsia="Times New Roman" w:cs="Times New Roman"/>
          <w:color w:val="000000"/>
          <w:sz w:val="20"/>
          <w:lang w:eastAsia="pl-PL"/>
        </w:rPr>
        <w:t>fail-over</w:t>
      </w:r>
      <w:proofErr w:type="spellEnd"/>
      <w:r w:rsidRPr="001A457F">
        <w:rPr>
          <w:rFonts w:eastAsia="Times New Roman" w:cs="Times New Roman"/>
          <w:color w:val="000000"/>
          <w:sz w:val="20"/>
          <w:lang w:eastAsia="pl-PL"/>
        </w:rPr>
        <w:t>) i z powrotem (</w:t>
      </w:r>
      <w:proofErr w:type="spellStart"/>
      <w:r w:rsidRPr="001A457F">
        <w:rPr>
          <w:rFonts w:eastAsia="Times New Roman" w:cs="Times New Roman"/>
          <w:color w:val="000000"/>
          <w:sz w:val="20"/>
          <w:lang w:eastAsia="pl-PL"/>
        </w:rPr>
        <w:t>fail-back</w:t>
      </w:r>
      <w:proofErr w:type="spellEnd"/>
      <w:r w:rsidRPr="001A457F">
        <w:rPr>
          <w:rFonts w:eastAsia="Times New Roman" w:cs="Times New Roman"/>
          <w:color w:val="000000"/>
          <w:sz w:val="20"/>
          <w:lang w:eastAsia="pl-PL"/>
        </w:rPr>
        <w:t>) w ramach jednego narzędzia/konsoli</w:t>
      </w:r>
    </w:p>
    <w:p w:rsidR="001A457F" w:rsidRDefault="00193F33" w:rsidP="006B0A38">
      <w:pPr>
        <w:pStyle w:val="Akapitzlist"/>
        <w:numPr>
          <w:ilvl w:val="0"/>
          <w:numId w:val="15"/>
        </w:numPr>
        <w:tabs>
          <w:tab w:val="left" w:pos="1134"/>
        </w:tabs>
        <w:rPr>
          <w:rFonts w:eastAsia="Times New Roman" w:cs="Times New Roman"/>
          <w:color w:val="000000"/>
          <w:sz w:val="20"/>
          <w:lang w:eastAsia="pl-PL"/>
        </w:rPr>
      </w:pPr>
      <w:r w:rsidRPr="001A457F">
        <w:rPr>
          <w:rFonts w:eastAsia="Times New Roman" w:cs="Times New Roman"/>
          <w:color w:val="000000"/>
          <w:sz w:val="20"/>
          <w:lang w:eastAsia="pl-PL"/>
        </w:rPr>
        <w:lastRenderedPageBreak/>
        <w:t xml:space="preserve">Rozwiązanie musi umożliwiać wykonywanie tzw. planowanego przełączania pojedynczych maszyn wirtualnych lub grup wirtualnych maszyn do ośrodka zapasowego, polegające na wykonaniu scenariusza na który składają się automatycznie następujące po sobie kroki: poprawne zamkniecie wirtualnych maszyn po stronie centrum podstawowego, </w:t>
      </w:r>
      <w:proofErr w:type="spellStart"/>
      <w:r w:rsidRPr="001A457F">
        <w:rPr>
          <w:rFonts w:eastAsia="Times New Roman" w:cs="Times New Roman"/>
          <w:color w:val="000000"/>
          <w:sz w:val="20"/>
          <w:lang w:eastAsia="pl-PL"/>
        </w:rPr>
        <w:t>resynchronizacja</w:t>
      </w:r>
      <w:proofErr w:type="spellEnd"/>
      <w:r w:rsidRPr="001A457F">
        <w:rPr>
          <w:rFonts w:eastAsia="Times New Roman" w:cs="Times New Roman"/>
          <w:color w:val="000000"/>
          <w:sz w:val="20"/>
          <w:lang w:eastAsia="pl-PL"/>
        </w:rPr>
        <w:t xml:space="preserve"> replik danych, prezentacja replik danych po stronie odtworzeniowej, uruchomienie maszyn wirtualnych w ośrodku zapasowym</w:t>
      </w:r>
    </w:p>
    <w:p w:rsidR="001A457F" w:rsidRDefault="00193F33" w:rsidP="006B0A38">
      <w:pPr>
        <w:pStyle w:val="Akapitzlist"/>
        <w:numPr>
          <w:ilvl w:val="0"/>
          <w:numId w:val="15"/>
        </w:numPr>
        <w:tabs>
          <w:tab w:val="left" w:pos="1134"/>
        </w:tabs>
        <w:rPr>
          <w:rFonts w:eastAsia="Times New Roman" w:cs="Times New Roman"/>
          <w:color w:val="000000"/>
          <w:sz w:val="20"/>
          <w:lang w:eastAsia="pl-PL"/>
        </w:rPr>
      </w:pPr>
      <w:r w:rsidRPr="001A457F">
        <w:rPr>
          <w:rFonts w:eastAsia="Times New Roman" w:cs="Times New Roman"/>
          <w:color w:val="000000"/>
          <w:sz w:val="20"/>
          <w:lang w:eastAsia="pl-PL"/>
        </w:rPr>
        <w:t>Rozwiązanie musi umożliwiać wykonywanie tzw. testowego przełączania pojedynczych maszyn wirtualnych lub grup wirtualnych maszyn do ośrodka zapasowego, polegające na uruchomieniu wszystkich lub wybranyc</w:t>
      </w:r>
      <w:r w:rsidR="003234A8">
        <w:rPr>
          <w:rFonts w:eastAsia="Times New Roman" w:cs="Times New Roman"/>
          <w:color w:val="000000"/>
          <w:sz w:val="20"/>
          <w:lang w:eastAsia="pl-PL"/>
        </w:rPr>
        <w:t>h usług w lokalizacji zapasowej</w:t>
      </w:r>
      <w:r w:rsidRPr="001A457F">
        <w:rPr>
          <w:rFonts w:eastAsia="Times New Roman" w:cs="Times New Roman"/>
          <w:color w:val="000000"/>
          <w:sz w:val="20"/>
          <w:lang w:eastAsia="pl-PL"/>
        </w:rPr>
        <w:t xml:space="preserve"> w izolowanej sieci LAN. Takie testowe przełączenie, nie może mieć wpływu na działanie usług produkcyjnych oraz samo przełączenie testowe nie może mieć wpływu na relacje replikacji danych</w:t>
      </w:r>
    </w:p>
    <w:p w:rsidR="001A457F" w:rsidRDefault="00193F33" w:rsidP="006B0A38">
      <w:pPr>
        <w:pStyle w:val="Akapitzlist"/>
        <w:numPr>
          <w:ilvl w:val="0"/>
          <w:numId w:val="15"/>
        </w:numPr>
        <w:tabs>
          <w:tab w:val="left" w:pos="1134"/>
        </w:tabs>
        <w:rPr>
          <w:rFonts w:eastAsia="Times New Roman" w:cs="Times New Roman"/>
          <w:color w:val="000000"/>
          <w:sz w:val="20"/>
          <w:lang w:eastAsia="pl-PL"/>
        </w:rPr>
      </w:pPr>
      <w:r w:rsidRPr="001A457F">
        <w:rPr>
          <w:rFonts w:eastAsia="Times New Roman" w:cs="Times New Roman"/>
          <w:color w:val="000000"/>
          <w:sz w:val="20"/>
          <w:lang w:eastAsia="pl-PL"/>
        </w:rPr>
        <w:t>Proces przełączania usług IT pomiędzy Centrami Przetwarzania Dany</w:t>
      </w:r>
      <w:r w:rsidR="003234A8">
        <w:rPr>
          <w:rFonts w:eastAsia="Times New Roman" w:cs="Times New Roman"/>
          <w:color w:val="000000"/>
          <w:sz w:val="20"/>
          <w:lang w:eastAsia="pl-PL"/>
        </w:rPr>
        <w:t xml:space="preserve">ch musi być automatyczny tzn. </w:t>
      </w:r>
      <w:r w:rsidRPr="001A457F">
        <w:rPr>
          <w:rFonts w:eastAsia="Times New Roman" w:cs="Times New Roman"/>
          <w:color w:val="000000"/>
          <w:sz w:val="20"/>
          <w:lang w:eastAsia="pl-PL"/>
        </w:rPr>
        <w:t>nie wymagający interwencji administratora w żadnej warstwie infrastruktury</w:t>
      </w:r>
      <w:r w:rsidR="003234A8">
        <w:rPr>
          <w:rFonts w:eastAsia="Times New Roman" w:cs="Times New Roman"/>
          <w:color w:val="000000"/>
          <w:sz w:val="20"/>
          <w:lang w:eastAsia="pl-PL"/>
        </w:rPr>
        <w:t xml:space="preserve"> </w:t>
      </w:r>
      <w:r w:rsidRPr="001A457F">
        <w:rPr>
          <w:rFonts w:eastAsia="Times New Roman" w:cs="Times New Roman"/>
          <w:color w:val="000000"/>
          <w:sz w:val="20"/>
          <w:lang w:eastAsia="pl-PL"/>
        </w:rPr>
        <w:t>- CPU, RAM, LAN, SAN</w:t>
      </w:r>
    </w:p>
    <w:p w:rsidR="001A457F" w:rsidRDefault="00193F33" w:rsidP="006B0A38">
      <w:pPr>
        <w:pStyle w:val="Akapitzlist"/>
        <w:numPr>
          <w:ilvl w:val="0"/>
          <w:numId w:val="15"/>
        </w:numPr>
        <w:tabs>
          <w:tab w:val="left" w:pos="1134"/>
        </w:tabs>
        <w:rPr>
          <w:rFonts w:eastAsia="Times New Roman" w:cs="Times New Roman"/>
          <w:color w:val="000000"/>
          <w:sz w:val="20"/>
          <w:lang w:eastAsia="pl-PL"/>
        </w:rPr>
      </w:pPr>
      <w:r w:rsidRPr="001A457F">
        <w:rPr>
          <w:rFonts w:eastAsia="Times New Roman" w:cs="Times New Roman"/>
          <w:color w:val="000000"/>
          <w:sz w:val="20"/>
          <w:lang w:eastAsia="pl-PL"/>
        </w:rPr>
        <w:t>Rozwiązanie musi umożliwiać tworzenie planów przełączeniowych, konfigurowanie tych planów i przypisyw</w:t>
      </w:r>
      <w:r w:rsidR="001A457F" w:rsidRPr="001A457F">
        <w:rPr>
          <w:rFonts w:eastAsia="Times New Roman" w:cs="Times New Roman"/>
          <w:color w:val="000000"/>
          <w:sz w:val="20"/>
          <w:lang w:eastAsia="pl-PL"/>
        </w:rPr>
        <w:t>anie do nich maszyn wirtualnych</w:t>
      </w:r>
    </w:p>
    <w:p w:rsidR="001A457F" w:rsidRDefault="00193F33" w:rsidP="006B0A38">
      <w:pPr>
        <w:pStyle w:val="Akapitzlist"/>
        <w:numPr>
          <w:ilvl w:val="0"/>
          <w:numId w:val="15"/>
        </w:numPr>
        <w:tabs>
          <w:tab w:val="left" w:pos="1134"/>
        </w:tabs>
        <w:rPr>
          <w:rFonts w:eastAsia="Times New Roman" w:cs="Times New Roman"/>
          <w:color w:val="000000"/>
          <w:sz w:val="20"/>
          <w:lang w:eastAsia="pl-PL"/>
        </w:rPr>
      </w:pPr>
      <w:r w:rsidRPr="001A457F">
        <w:rPr>
          <w:rFonts w:eastAsia="Times New Roman" w:cs="Times New Roman"/>
          <w:color w:val="000000"/>
          <w:sz w:val="20"/>
          <w:lang w:eastAsia="pl-PL"/>
        </w:rPr>
        <w:t>Plan przełączeniowy musi umożliwiać:</w:t>
      </w:r>
    </w:p>
    <w:p w:rsidR="001A457F" w:rsidRDefault="00193F33" w:rsidP="006B0A38">
      <w:pPr>
        <w:pStyle w:val="Akapitzlist"/>
        <w:numPr>
          <w:ilvl w:val="0"/>
          <w:numId w:val="18"/>
        </w:numPr>
        <w:tabs>
          <w:tab w:val="left" w:pos="1134"/>
        </w:tabs>
        <w:rPr>
          <w:rFonts w:eastAsia="Times New Roman" w:cs="Times New Roman"/>
          <w:color w:val="000000"/>
          <w:sz w:val="20"/>
          <w:lang w:eastAsia="pl-PL"/>
        </w:rPr>
      </w:pPr>
      <w:r w:rsidRPr="001A457F">
        <w:rPr>
          <w:rFonts w:eastAsia="Times New Roman" w:cs="Times New Roman"/>
          <w:color w:val="000000"/>
          <w:sz w:val="20"/>
          <w:lang w:eastAsia="pl-PL"/>
        </w:rPr>
        <w:t>Tworzenie więcej niż</w:t>
      </w:r>
      <w:r w:rsidR="001A457F" w:rsidRPr="001A457F">
        <w:rPr>
          <w:rFonts w:eastAsia="Times New Roman" w:cs="Times New Roman"/>
          <w:color w:val="000000"/>
          <w:sz w:val="20"/>
          <w:lang w:eastAsia="pl-PL"/>
        </w:rPr>
        <w:t xml:space="preserve"> jednego planu przełączeniowego</w:t>
      </w:r>
      <w:r w:rsidR="001A457F">
        <w:rPr>
          <w:rFonts w:eastAsia="Times New Roman" w:cs="Times New Roman"/>
          <w:color w:val="000000"/>
          <w:sz w:val="20"/>
          <w:lang w:eastAsia="pl-PL"/>
        </w:rPr>
        <w:t>,</w:t>
      </w:r>
    </w:p>
    <w:p w:rsidR="001A457F" w:rsidRDefault="003234A8" w:rsidP="006B0A38">
      <w:pPr>
        <w:pStyle w:val="Akapitzlist"/>
        <w:numPr>
          <w:ilvl w:val="0"/>
          <w:numId w:val="18"/>
        </w:numPr>
        <w:tabs>
          <w:tab w:val="left" w:pos="1134"/>
        </w:tabs>
        <w:rPr>
          <w:rFonts w:eastAsia="Times New Roman" w:cs="Times New Roman"/>
          <w:color w:val="000000"/>
          <w:sz w:val="20"/>
          <w:lang w:eastAsia="pl-PL"/>
        </w:rPr>
      </w:pPr>
      <w:r>
        <w:rPr>
          <w:rFonts w:eastAsia="Times New Roman" w:cs="Times New Roman"/>
          <w:color w:val="000000"/>
          <w:sz w:val="20"/>
          <w:lang w:eastAsia="pl-PL"/>
        </w:rPr>
        <w:t>P</w:t>
      </w:r>
      <w:r w:rsidR="00193F33" w:rsidRPr="001A457F">
        <w:rPr>
          <w:rFonts w:eastAsia="Times New Roman" w:cs="Times New Roman"/>
          <w:color w:val="000000"/>
          <w:sz w:val="20"/>
          <w:lang w:eastAsia="pl-PL"/>
        </w:rPr>
        <w:t>rzypisanie jednej lub wielu wirtualnych maszyn,</w:t>
      </w:r>
    </w:p>
    <w:p w:rsidR="001A457F" w:rsidRDefault="00193F33" w:rsidP="006B0A38">
      <w:pPr>
        <w:pStyle w:val="Akapitzlist"/>
        <w:numPr>
          <w:ilvl w:val="0"/>
          <w:numId w:val="18"/>
        </w:numPr>
        <w:tabs>
          <w:tab w:val="left" w:pos="1134"/>
        </w:tabs>
        <w:rPr>
          <w:rFonts w:eastAsia="Times New Roman" w:cs="Times New Roman"/>
          <w:color w:val="000000"/>
          <w:sz w:val="20"/>
          <w:lang w:eastAsia="pl-PL"/>
        </w:rPr>
      </w:pPr>
      <w:r w:rsidRPr="001A457F">
        <w:rPr>
          <w:rFonts w:eastAsia="Times New Roman" w:cs="Times New Roman"/>
          <w:color w:val="000000"/>
          <w:sz w:val="20"/>
          <w:lang w:eastAsia="pl-PL"/>
        </w:rPr>
        <w:t>Okre</w:t>
      </w:r>
      <w:r w:rsidRPr="001A457F">
        <w:rPr>
          <w:rFonts w:ascii="Calibri" w:eastAsia="Times New Roman" w:hAnsi="Calibri" w:cs="Times New Roman"/>
          <w:color w:val="000000"/>
          <w:sz w:val="20"/>
          <w:lang w:eastAsia="pl-PL"/>
        </w:rPr>
        <w:t>ś</w:t>
      </w:r>
      <w:r w:rsidR="001A457F">
        <w:rPr>
          <w:rFonts w:eastAsia="Times New Roman" w:cs="Times New Roman"/>
          <w:color w:val="000000"/>
          <w:sz w:val="20"/>
          <w:lang w:eastAsia="pl-PL"/>
        </w:rPr>
        <w:t xml:space="preserve">lanie </w:t>
      </w:r>
      <w:r w:rsidRPr="001A457F">
        <w:rPr>
          <w:rFonts w:eastAsia="Times New Roman" w:cs="Times New Roman"/>
          <w:color w:val="000000"/>
          <w:sz w:val="20"/>
          <w:lang w:eastAsia="pl-PL"/>
        </w:rPr>
        <w:t>kolejno</w:t>
      </w:r>
      <w:r w:rsidRPr="001A457F">
        <w:rPr>
          <w:rFonts w:ascii="Calibri" w:eastAsia="Times New Roman" w:hAnsi="Calibri" w:cs="Times New Roman"/>
          <w:color w:val="000000"/>
          <w:sz w:val="20"/>
          <w:lang w:eastAsia="pl-PL"/>
        </w:rPr>
        <w:t>ś</w:t>
      </w:r>
      <w:r w:rsidR="001A457F">
        <w:rPr>
          <w:rFonts w:eastAsia="Times New Roman" w:cs="Times New Roman"/>
          <w:color w:val="000000"/>
          <w:sz w:val="20"/>
          <w:lang w:eastAsia="pl-PL"/>
        </w:rPr>
        <w:t xml:space="preserve">ci uruchamiania </w:t>
      </w:r>
      <w:r w:rsidRPr="001A457F">
        <w:rPr>
          <w:rFonts w:eastAsia="Times New Roman" w:cs="Times New Roman"/>
          <w:color w:val="000000"/>
          <w:sz w:val="20"/>
          <w:lang w:eastAsia="pl-PL"/>
        </w:rPr>
        <w:t>mas</w:t>
      </w:r>
      <w:r w:rsidR="001A457F">
        <w:rPr>
          <w:rFonts w:eastAsia="Times New Roman" w:cs="Times New Roman"/>
          <w:color w:val="000000"/>
          <w:sz w:val="20"/>
          <w:lang w:eastAsia="pl-PL"/>
        </w:rPr>
        <w:t xml:space="preserve">zyn wirtualnych </w:t>
      </w:r>
      <w:r w:rsidRPr="001A457F">
        <w:rPr>
          <w:rFonts w:eastAsia="Times New Roman" w:cs="Times New Roman"/>
          <w:color w:val="000000"/>
          <w:sz w:val="20"/>
          <w:lang w:eastAsia="pl-PL"/>
        </w:rPr>
        <w:t>w</w:t>
      </w:r>
      <w:r w:rsidR="001A457F">
        <w:rPr>
          <w:rFonts w:eastAsia="Times New Roman" w:cs="Times New Roman"/>
          <w:color w:val="000000"/>
          <w:sz w:val="20"/>
          <w:lang w:eastAsia="pl-PL"/>
        </w:rPr>
        <w:t xml:space="preserve"> </w:t>
      </w:r>
      <w:r w:rsidRPr="001A457F">
        <w:rPr>
          <w:rFonts w:eastAsia="Times New Roman" w:cs="Times New Roman"/>
          <w:color w:val="000000"/>
          <w:sz w:val="20"/>
          <w:lang w:eastAsia="pl-PL"/>
        </w:rPr>
        <w:t>momencie prze</w:t>
      </w:r>
      <w:r w:rsidRPr="001A457F">
        <w:rPr>
          <w:rFonts w:ascii="Calibri" w:eastAsia="Times New Roman" w:hAnsi="Calibri" w:cs="Times New Roman"/>
          <w:color w:val="000000"/>
          <w:sz w:val="20"/>
          <w:lang w:eastAsia="pl-PL"/>
        </w:rPr>
        <w:t>łą</w:t>
      </w:r>
      <w:r w:rsidRPr="001A457F">
        <w:rPr>
          <w:rFonts w:eastAsia="Times New Roman" w:cs="Times New Roman"/>
          <w:color w:val="000000"/>
          <w:sz w:val="20"/>
          <w:lang w:eastAsia="pl-PL"/>
        </w:rPr>
        <w:t>czenia,</w:t>
      </w:r>
    </w:p>
    <w:p w:rsidR="001A457F" w:rsidRDefault="003234A8" w:rsidP="006B0A38">
      <w:pPr>
        <w:pStyle w:val="Akapitzlist"/>
        <w:numPr>
          <w:ilvl w:val="0"/>
          <w:numId w:val="18"/>
        </w:numPr>
        <w:tabs>
          <w:tab w:val="left" w:pos="1134"/>
        </w:tabs>
        <w:rPr>
          <w:rFonts w:eastAsia="Times New Roman" w:cs="Times New Roman"/>
          <w:color w:val="000000"/>
          <w:sz w:val="20"/>
          <w:lang w:eastAsia="pl-PL"/>
        </w:rPr>
      </w:pPr>
      <w:r>
        <w:rPr>
          <w:rFonts w:eastAsia="Times New Roman" w:cs="Times New Roman"/>
          <w:color w:val="000000"/>
          <w:sz w:val="20"/>
          <w:lang w:eastAsia="pl-PL"/>
        </w:rPr>
        <w:t>Z</w:t>
      </w:r>
      <w:r w:rsidR="00193F33" w:rsidRPr="001A457F">
        <w:rPr>
          <w:rFonts w:eastAsia="Times New Roman" w:cs="Times New Roman"/>
          <w:color w:val="000000"/>
          <w:sz w:val="20"/>
          <w:lang w:eastAsia="pl-PL"/>
        </w:rPr>
        <w:t>atrzymanie wybranych wirtualnych maszyn pracuj</w:t>
      </w:r>
      <w:r w:rsidR="00193F33" w:rsidRPr="001A457F">
        <w:rPr>
          <w:rFonts w:ascii="Calibri" w:eastAsia="Times New Roman" w:hAnsi="Calibri" w:cs="Times New Roman"/>
          <w:color w:val="000000"/>
          <w:sz w:val="20"/>
          <w:lang w:eastAsia="pl-PL"/>
        </w:rPr>
        <w:t>ą</w:t>
      </w:r>
      <w:r w:rsidR="00193F33" w:rsidRPr="001A457F">
        <w:rPr>
          <w:rFonts w:eastAsia="Times New Roman" w:cs="Times New Roman"/>
          <w:color w:val="000000"/>
          <w:sz w:val="20"/>
          <w:lang w:eastAsia="pl-PL"/>
        </w:rPr>
        <w:t>cych w o</w:t>
      </w:r>
      <w:r w:rsidR="00193F33" w:rsidRPr="001A457F">
        <w:rPr>
          <w:rFonts w:ascii="Calibri" w:eastAsia="Times New Roman" w:hAnsi="Calibri" w:cs="Times New Roman"/>
          <w:color w:val="000000"/>
          <w:sz w:val="20"/>
          <w:lang w:eastAsia="pl-PL"/>
        </w:rPr>
        <w:t>ś</w:t>
      </w:r>
      <w:r w:rsidR="00193F33" w:rsidRPr="001A457F">
        <w:rPr>
          <w:rFonts w:eastAsia="Times New Roman" w:cs="Times New Roman"/>
          <w:color w:val="000000"/>
          <w:sz w:val="20"/>
          <w:lang w:eastAsia="pl-PL"/>
        </w:rPr>
        <w:t>rodku zapasowym</w:t>
      </w:r>
      <w:r w:rsidR="001A457F" w:rsidRPr="001A457F">
        <w:rPr>
          <w:rFonts w:eastAsia="Times New Roman" w:cs="Times New Roman"/>
          <w:color w:val="000000"/>
          <w:sz w:val="20"/>
          <w:lang w:eastAsia="pl-PL"/>
        </w:rPr>
        <w:t xml:space="preserve"> </w:t>
      </w:r>
      <w:r w:rsidR="00193F33" w:rsidRPr="001A457F">
        <w:rPr>
          <w:rFonts w:eastAsia="Times New Roman" w:cs="Times New Roman"/>
          <w:color w:val="000000"/>
          <w:sz w:val="20"/>
          <w:lang w:eastAsia="pl-PL"/>
        </w:rPr>
        <w:t>zwalniaj</w:t>
      </w:r>
      <w:r w:rsidR="001A457F" w:rsidRPr="001A457F">
        <w:rPr>
          <w:rFonts w:eastAsia="Times New Roman" w:cs="Times New Roman"/>
          <w:color w:val="000000"/>
          <w:sz w:val="20"/>
          <w:lang w:eastAsia="pl-PL"/>
        </w:rPr>
        <w:t xml:space="preserve">ąc tym samym moc obliczeniową </w:t>
      </w:r>
      <w:r w:rsidR="00193F33" w:rsidRPr="001A457F">
        <w:rPr>
          <w:rFonts w:eastAsia="Times New Roman" w:cs="Times New Roman"/>
          <w:color w:val="000000"/>
          <w:sz w:val="20"/>
          <w:lang w:eastAsia="pl-PL"/>
        </w:rPr>
        <w:t>dla przełączanych maszyn</w:t>
      </w:r>
      <w:r w:rsidR="001A457F" w:rsidRPr="001A457F">
        <w:rPr>
          <w:rFonts w:eastAsia="Times New Roman" w:cs="Times New Roman"/>
          <w:color w:val="000000"/>
          <w:sz w:val="20"/>
          <w:lang w:eastAsia="pl-PL"/>
        </w:rPr>
        <w:t>,</w:t>
      </w:r>
    </w:p>
    <w:p w:rsidR="001A457F" w:rsidRDefault="00193F33" w:rsidP="006B0A38">
      <w:pPr>
        <w:pStyle w:val="Akapitzlist"/>
        <w:numPr>
          <w:ilvl w:val="0"/>
          <w:numId w:val="18"/>
        </w:numPr>
        <w:tabs>
          <w:tab w:val="left" w:pos="1134"/>
        </w:tabs>
        <w:rPr>
          <w:rFonts w:eastAsia="Times New Roman" w:cs="Times New Roman"/>
          <w:color w:val="000000"/>
          <w:sz w:val="20"/>
          <w:lang w:eastAsia="pl-PL"/>
        </w:rPr>
      </w:pPr>
      <w:r w:rsidRPr="001A457F">
        <w:rPr>
          <w:rFonts w:eastAsia="Times New Roman" w:cs="Times New Roman"/>
          <w:color w:val="000000"/>
          <w:sz w:val="20"/>
          <w:lang w:eastAsia="pl-PL"/>
        </w:rPr>
        <w:t>Zmianę  adresacji IP maszyn wirtualnych,</w:t>
      </w:r>
    </w:p>
    <w:p w:rsidR="00193F33" w:rsidRPr="001A457F" w:rsidRDefault="00193F33" w:rsidP="006B0A38">
      <w:pPr>
        <w:pStyle w:val="Akapitzlist"/>
        <w:numPr>
          <w:ilvl w:val="0"/>
          <w:numId w:val="18"/>
        </w:numPr>
        <w:tabs>
          <w:tab w:val="left" w:pos="1134"/>
        </w:tabs>
        <w:rPr>
          <w:rFonts w:eastAsia="Times New Roman" w:cs="Times New Roman"/>
          <w:color w:val="000000"/>
          <w:sz w:val="20"/>
          <w:lang w:eastAsia="pl-PL"/>
        </w:rPr>
      </w:pPr>
      <w:r w:rsidRPr="001A457F">
        <w:rPr>
          <w:rFonts w:eastAsia="Times New Roman" w:cs="Times New Roman"/>
          <w:color w:val="000000"/>
          <w:sz w:val="20"/>
          <w:lang w:eastAsia="pl-PL"/>
        </w:rPr>
        <w:t>Uruchamianie skrypt</w:t>
      </w:r>
      <w:r w:rsidRPr="001A457F">
        <w:rPr>
          <w:rFonts w:ascii="Calibri" w:eastAsia="Times New Roman" w:hAnsi="Calibri" w:cs="Times New Roman"/>
          <w:color w:val="000000"/>
          <w:sz w:val="20"/>
          <w:lang w:eastAsia="pl-PL"/>
        </w:rPr>
        <w:t>ó</w:t>
      </w:r>
      <w:r w:rsidRPr="001A457F">
        <w:rPr>
          <w:rFonts w:eastAsia="Times New Roman" w:cs="Times New Roman"/>
          <w:color w:val="000000"/>
          <w:sz w:val="20"/>
          <w:lang w:eastAsia="pl-PL"/>
        </w:rPr>
        <w:t>w konfiguracyjnych w dowolnym momencie procesu prze</w:t>
      </w:r>
      <w:r w:rsidRPr="001A457F">
        <w:rPr>
          <w:rFonts w:ascii="Calibri" w:eastAsia="Times New Roman" w:hAnsi="Calibri" w:cs="Times New Roman"/>
          <w:color w:val="000000"/>
          <w:sz w:val="20"/>
          <w:lang w:eastAsia="pl-PL"/>
        </w:rPr>
        <w:t>łą</w:t>
      </w:r>
      <w:r w:rsidRPr="001A457F">
        <w:rPr>
          <w:rFonts w:eastAsia="Times New Roman" w:cs="Times New Roman"/>
          <w:color w:val="000000"/>
          <w:sz w:val="20"/>
          <w:lang w:eastAsia="pl-PL"/>
        </w:rPr>
        <w:t>czenia (w tym w maszynach wirtualnych)</w:t>
      </w:r>
      <w:r w:rsidR="001A457F">
        <w:rPr>
          <w:rFonts w:eastAsia="Times New Roman" w:cs="Times New Roman"/>
          <w:color w:val="000000"/>
          <w:sz w:val="20"/>
          <w:lang w:eastAsia="pl-PL"/>
        </w:rPr>
        <w:t>.</w:t>
      </w:r>
    </w:p>
    <w:p w:rsidR="001A457F" w:rsidRDefault="00193F33" w:rsidP="006B0A38">
      <w:pPr>
        <w:pStyle w:val="Akapitzlist"/>
        <w:numPr>
          <w:ilvl w:val="0"/>
          <w:numId w:val="15"/>
        </w:numPr>
        <w:tabs>
          <w:tab w:val="left" w:pos="1134"/>
        </w:tabs>
        <w:rPr>
          <w:rFonts w:eastAsia="Times New Roman" w:cs="Times New Roman"/>
          <w:color w:val="000000"/>
          <w:sz w:val="20"/>
          <w:lang w:eastAsia="pl-PL"/>
        </w:rPr>
      </w:pPr>
      <w:r w:rsidRPr="001A457F">
        <w:rPr>
          <w:rFonts w:eastAsia="Times New Roman" w:cs="Times New Roman"/>
          <w:color w:val="000000"/>
          <w:sz w:val="20"/>
          <w:lang w:eastAsia="pl-PL"/>
        </w:rPr>
        <w:t>Rozwiązanie musi umożliwiać ochronę maszyn wirtualnych pracujących w Centrach Przetwarzania o następującej architekturze:</w:t>
      </w:r>
    </w:p>
    <w:p w:rsidR="001A457F" w:rsidRDefault="00193F33" w:rsidP="006B0A38">
      <w:pPr>
        <w:pStyle w:val="Akapitzlist"/>
        <w:numPr>
          <w:ilvl w:val="0"/>
          <w:numId w:val="20"/>
        </w:numPr>
        <w:tabs>
          <w:tab w:val="left" w:pos="1134"/>
        </w:tabs>
        <w:rPr>
          <w:rFonts w:eastAsia="Times New Roman" w:cs="Times New Roman"/>
          <w:color w:val="000000"/>
          <w:sz w:val="20"/>
          <w:lang w:eastAsia="pl-PL"/>
        </w:rPr>
      </w:pPr>
      <w:r w:rsidRPr="001A457F">
        <w:rPr>
          <w:rFonts w:eastAsia="Times New Roman" w:cs="Times New Roman"/>
          <w:color w:val="000000"/>
          <w:sz w:val="20"/>
          <w:lang w:eastAsia="pl-PL"/>
        </w:rPr>
        <w:t>Jeden do Jednego,</w:t>
      </w:r>
    </w:p>
    <w:p w:rsidR="001A457F" w:rsidRDefault="00193F33" w:rsidP="006B0A38">
      <w:pPr>
        <w:pStyle w:val="Akapitzlist"/>
        <w:numPr>
          <w:ilvl w:val="0"/>
          <w:numId w:val="20"/>
        </w:numPr>
        <w:tabs>
          <w:tab w:val="left" w:pos="1134"/>
        </w:tabs>
        <w:rPr>
          <w:rFonts w:eastAsia="Times New Roman" w:cs="Times New Roman"/>
          <w:color w:val="000000"/>
          <w:sz w:val="20"/>
          <w:lang w:eastAsia="pl-PL"/>
        </w:rPr>
      </w:pPr>
      <w:r w:rsidRPr="001A457F">
        <w:rPr>
          <w:rFonts w:eastAsia="Times New Roman" w:cs="Times New Roman"/>
          <w:color w:val="000000"/>
          <w:sz w:val="20"/>
          <w:lang w:eastAsia="pl-PL"/>
        </w:rPr>
        <w:t>Wiele do Jednego,</w:t>
      </w:r>
    </w:p>
    <w:p w:rsidR="00193F33" w:rsidRPr="001A457F" w:rsidRDefault="00193F33" w:rsidP="006B0A38">
      <w:pPr>
        <w:pStyle w:val="Akapitzlist"/>
        <w:numPr>
          <w:ilvl w:val="0"/>
          <w:numId w:val="20"/>
        </w:numPr>
        <w:tabs>
          <w:tab w:val="left" w:pos="1134"/>
        </w:tabs>
        <w:rPr>
          <w:rFonts w:eastAsia="Times New Roman" w:cs="Times New Roman"/>
          <w:color w:val="000000"/>
          <w:sz w:val="20"/>
          <w:lang w:eastAsia="pl-PL"/>
        </w:rPr>
      </w:pPr>
      <w:r w:rsidRPr="001A457F">
        <w:rPr>
          <w:rFonts w:eastAsia="Times New Roman" w:cs="Times New Roman"/>
          <w:color w:val="000000"/>
          <w:sz w:val="20"/>
          <w:lang w:eastAsia="pl-PL"/>
        </w:rPr>
        <w:t>A do B do C do A</w:t>
      </w:r>
      <w:r w:rsidR="001A457F">
        <w:rPr>
          <w:rFonts w:eastAsia="Times New Roman" w:cs="Times New Roman"/>
          <w:color w:val="000000"/>
          <w:sz w:val="20"/>
          <w:lang w:eastAsia="pl-PL"/>
        </w:rPr>
        <w:t>.</w:t>
      </w:r>
    </w:p>
    <w:p w:rsidR="001A457F" w:rsidRDefault="00193F33" w:rsidP="006B0A38">
      <w:pPr>
        <w:pStyle w:val="Akapitzlist"/>
        <w:numPr>
          <w:ilvl w:val="0"/>
          <w:numId w:val="15"/>
        </w:numPr>
        <w:tabs>
          <w:tab w:val="left" w:pos="1134"/>
        </w:tabs>
        <w:rPr>
          <w:rFonts w:eastAsia="Times New Roman" w:cs="Times New Roman"/>
          <w:color w:val="000000"/>
          <w:sz w:val="20"/>
          <w:lang w:eastAsia="pl-PL"/>
        </w:rPr>
      </w:pPr>
      <w:r w:rsidRPr="001A457F">
        <w:rPr>
          <w:rFonts w:eastAsia="Times New Roman" w:cs="Times New Roman"/>
          <w:color w:val="000000"/>
          <w:sz w:val="20"/>
          <w:lang w:eastAsia="pl-PL"/>
        </w:rPr>
        <w:t>Rozwiązanie musi umożliwiać automatyczne generowanie raportów z historycznych przełączeń oraz ich eksportowanie do pliku HTML, XML, CSV, MS Excel lub MS Word</w:t>
      </w:r>
    </w:p>
    <w:p w:rsidR="001A457F" w:rsidRDefault="00193F33" w:rsidP="006B0A38">
      <w:pPr>
        <w:pStyle w:val="Akapitzlist"/>
        <w:numPr>
          <w:ilvl w:val="0"/>
          <w:numId w:val="15"/>
        </w:numPr>
        <w:tabs>
          <w:tab w:val="left" w:pos="1134"/>
        </w:tabs>
        <w:rPr>
          <w:rFonts w:eastAsia="Times New Roman" w:cs="Times New Roman"/>
          <w:color w:val="000000"/>
          <w:sz w:val="20"/>
          <w:lang w:eastAsia="pl-PL"/>
        </w:rPr>
      </w:pPr>
      <w:r w:rsidRPr="001A457F">
        <w:rPr>
          <w:rFonts w:eastAsia="Times New Roman" w:cs="Times New Roman"/>
          <w:color w:val="000000"/>
          <w:sz w:val="20"/>
          <w:lang w:eastAsia="pl-PL"/>
        </w:rPr>
        <w:t>Ochrona do 75 maszyn wirtualnych</w:t>
      </w:r>
    </w:p>
    <w:p w:rsidR="001A457F" w:rsidRDefault="00193F33" w:rsidP="006B0A38">
      <w:pPr>
        <w:pStyle w:val="Akapitzlist"/>
        <w:numPr>
          <w:ilvl w:val="0"/>
          <w:numId w:val="15"/>
        </w:numPr>
        <w:tabs>
          <w:tab w:val="left" w:pos="1134"/>
        </w:tabs>
        <w:rPr>
          <w:rFonts w:eastAsia="Times New Roman" w:cs="Times New Roman"/>
          <w:color w:val="000000"/>
          <w:sz w:val="20"/>
          <w:lang w:eastAsia="pl-PL"/>
        </w:rPr>
      </w:pPr>
      <w:r w:rsidRPr="001A457F">
        <w:rPr>
          <w:rFonts w:eastAsia="Times New Roman" w:cs="Times New Roman"/>
          <w:color w:val="000000"/>
          <w:sz w:val="20"/>
          <w:lang w:eastAsia="pl-PL"/>
        </w:rPr>
        <w:t xml:space="preserve">Rozwiązanie musi umożliwiać zapewnienie ochrony maszyn wirtualnych niezależnie od architektury </w:t>
      </w:r>
      <w:proofErr w:type="spellStart"/>
      <w:r w:rsidRPr="001A457F">
        <w:rPr>
          <w:rFonts w:eastAsia="Times New Roman" w:cs="Times New Roman"/>
          <w:color w:val="000000"/>
          <w:sz w:val="20"/>
          <w:lang w:eastAsia="pl-PL"/>
        </w:rPr>
        <w:t>DataCenter</w:t>
      </w:r>
      <w:proofErr w:type="spellEnd"/>
      <w:r w:rsidRPr="001A457F">
        <w:rPr>
          <w:rFonts w:eastAsia="Times New Roman" w:cs="Times New Roman"/>
          <w:color w:val="000000"/>
          <w:sz w:val="20"/>
          <w:lang w:eastAsia="pl-PL"/>
        </w:rPr>
        <w:t xml:space="preserve"> (Active-Active, Active-</w:t>
      </w:r>
      <w:proofErr w:type="spellStart"/>
      <w:r w:rsidRPr="001A457F">
        <w:rPr>
          <w:rFonts w:eastAsia="Times New Roman" w:cs="Times New Roman"/>
          <w:color w:val="000000"/>
          <w:sz w:val="20"/>
          <w:lang w:eastAsia="pl-PL"/>
        </w:rPr>
        <w:t>Pasive</w:t>
      </w:r>
      <w:proofErr w:type="spellEnd"/>
      <w:r w:rsidRPr="001A457F">
        <w:rPr>
          <w:rFonts w:eastAsia="Times New Roman" w:cs="Times New Roman"/>
          <w:color w:val="000000"/>
          <w:sz w:val="20"/>
          <w:lang w:eastAsia="pl-PL"/>
        </w:rPr>
        <w:t xml:space="preserve">, </w:t>
      </w:r>
      <w:proofErr w:type="spellStart"/>
      <w:r w:rsidRPr="001A457F">
        <w:rPr>
          <w:rFonts w:eastAsia="Times New Roman" w:cs="Times New Roman"/>
          <w:color w:val="000000"/>
          <w:sz w:val="20"/>
          <w:lang w:eastAsia="pl-PL"/>
        </w:rPr>
        <w:t>Stretched</w:t>
      </w:r>
      <w:proofErr w:type="spellEnd"/>
      <w:r w:rsidRPr="001A457F">
        <w:rPr>
          <w:rFonts w:eastAsia="Times New Roman" w:cs="Times New Roman"/>
          <w:color w:val="000000"/>
          <w:sz w:val="20"/>
          <w:lang w:eastAsia="pl-PL"/>
        </w:rPr>
        <w:t xml:space="preserve"> Cluster)</w:t>
      </w:r>
    </w:p>
    <w:p w:rsidR="001A457F" w:rsidRDefault="00193F33" w:rsidP="006B0A38">
      <w:pPr>
        <w:pStyle w:val="Akapitzlist"/>
        <w:numPr>
          <w:ilvl w:val="0"/>
          <w:numId w:val="15"/>
        </w:numPr>
        <w:tabs>
          <w:tab w:val="left" w:pos="1134"/>
        </w:tabs>
        <w:rPr>
          <w:rFonts w:eastAsia="Times New Roman" w:cs="Times New Roman"/>
          <w:color w:val="000000"/>
          <w:sz w:val="20"/>
          <w:lang w:eastAsia="pl-PL"/>
        </w:rPr>
      </w:pPr>
      <w:r w:rsidRPr="001A457F">
        <w:rPr>
          <w:rFonts w:eastAsia="Times New Roman" w:cs="Times New Roman"/>
          <w:color w:val="000000"/>
          <w:sz w:val="20"/>
          <w:lang w:eastAsia="pl-PL"/>
        </w:rPr>
        <w:t>Rozwiązanie musi umożliwiać ochronę maszyn wirtualnych z wykorzystaniem funkcjonalności migracji „online" maszyn wirtualnych pomiędzy różnymi konsolami do zarządzania środowiskami wirtualnymi</w:t>
      </w:r>
    </w:p>
    <w:p w:rsidR="001A457F" w:rsidRDefault="00193F33" w:rsidP="006B0A38">
      <w:pPr>
        <w:pStyle w:val="Akapitzlist"/>
        <w:numPr>
          <w:ilvl w:val="0"/>
          <w:numId w:val="15"/>
        </w:numPr>
        <w:tabs>
          <w:tab w:val="left" w:pos="1134"/>
        </w:tabs>
        <w:rPr>
          <w:rFonts w:eastAsia="Times New Roman" w:cs="Times New Roman"/>
          <w:color w:val="000000"/>
          <w:sz w:val="20"/>
          <w:lang w:eastAsia="pl-PL"/>
        </w:rPr>
      </w:pPr>
      <w:r w:rsidRPr="001A457F">
        <w:rPr>
          <w:rFonts w:eastAsia="Times New Roman" w:cs="Times New Roman"/>
          <w:color w:val="000000"/>
          <w:sz w:val="20"/>
          <w:lang w:eastAsia="pl-PL"/>
        </w:rPr>
        <w:t>Rozwiązanie musi umożliwiać ochronę wirtualnych maszyn w oparciu o technologię macierzową VASA</w:t>
      </w:r>
    </w:p>
    <w:p w:rsidR="00193F33" w:rsidRPr="001A457F" w:rsidRDefault="00193F33" w:rsidP="006B0A38">
      <w:pPr>
        <w:pStyle w:val="Akapitzlist"/>
        <w:numPr>
          <w:ilvl w:val="0"/>
          <w:numId w:val="15"/>
        </w:numPr>
        <w:tabs>
          <w:tab w:val="left" w:pos="1134"/>
        </w:tabs>
        <w:rPr>
          <w:rFonts w:eastAsia="Times New Roman" w:cs="Times New Roman"/>
          <w:color w:val="000000"/>
          <w:sz w:val="20"/>
          <w:lang w:eastAsia="pl-PL"/>
        </w:rPr>
      </w:pPr>
      <w:r w:rsidRPr="001A457F">
        <w:rPr>
          <w:rFonts w:eastAsia="Times New Roman" w:cs="Times New Roman"/>
          <w:color w:val="000000"/>
          <w:sz w:val="20"/>
          <w:lang w:eastAsia="pl-PL"/>
        </w:rPr>
        <w:t>Rozwiązanie musi umożliwiać ochronę maszyn wirtualnych poprzez integrację z rozwiązaniem do wirtualizacji sieci (SON)</w:t>
      </w:r>
      <w:r w:rsidR="001A457F">
        <w:rPr>
          <w:rFonts w:eastAsia="Times New Roman" w:cs="Times New Roman"/>
          <w:color w:val="000000"/>
          <w:sz w:val="20"/>
          <w:lang w:eastAsia="pl-PL"/>
        </w:rPr>
        <w:t>.</w:t>
      </w:r>
    </w:p>
    <w:p w:rsidR="00193F33" w:rsidRPr="00193F33" w:rsidRDefault="00193F33" w:rsidP="00193F33">
      <w:pPr>
        <w:pStyle w:val="Akapitzlist"/>
        <w:tabs>
          <w:tab w:val="left" w:pos="1134"/>
        </w:tabs>
        <w:rPr>
          <w:rFonts w:eastAsia="Times New Roman" w:cs="Times New Roman"/>
          <w:color w:val="000000"/>
          <w:sz w:val="20"/>
          <w:lang w:eastAsia="pl-PL"/>
        </w:rPr>
      </w:pPr>
    </w:p>
    <w:p w:rsidR="00193F33" w:rsidRPr="00193F33" w:rsidRDefault="00193F33" w:rsidP="00193F33">
      <w:pPr>
        <w:pStyle w:val="Akapitzlist"/>
        <w:tabs>
          <w:tab w:val="left" w:pos="1134"/>
        </w:tabs>
        <w:rPr>
          <w:rFonts w:eastAsia="Times New Roman" w:cs="Times New Roman"/>
          <w:color w:val="000000"/>
          <w:sz w:val="20"/>
          <w:lang w:eastAsia="pl-PL"/>
        </w:rPr>
      </w:pPr>
      <w:r w:rsidRPr="00193F33">
        <w:rPr>
          <w:rFonts w:eastAsia="Times New Roman" w:cs="Times New Roman"/>
          <w:color w:val="000000"/>
          <w:sz w:val="20"/>
          <w:lang w:eastAsia="pl-PL"/>
        </w:rPr>
        <w:t xml:space="preserve">Wszystkie licencje powinny być dostarczone wraz z 3-letnim wsparciem, świadczonym przez </w:t>
      </w:r>
      <w:r w:rsidR="006B0A38">
        <w:rPr>
          <w:rFonts w:eastAsia="Times New Roman" w:cs="Times New Roman"/>
          <w:color w:val="000000"/>
          <w:sz w:val="20"/>
          <w:lang w:eastAsia="pl-PL"/>
        </w:rPr>
        <w:t>p</w:t>
      </w:r>
      <w:r w:rsidRPr="00193F33">
        <w:rPr>
          <w:rFonts w:eastAsia="Times New Roman" w:cs="Times New Roman"/>
          <w:color w:val="000000"/>
          <w:sz w:val="20"/>
          <w:lang w:eastAsia="pl-PL"/>
        </w:rPr>
        <w:t>roducenta będącego licencjodawcą oprogramowania na pierwszym, drugim i trzecim poziomie, które powinno umożliwiać zgłaszanie problemów 7 dni w tygodniu przez 24h na dobę. Zamawiający wymaga, aby w przypadku wystąpienia problemów, wysyłanie zgłoszeń serwisowych do Producenta było zapewnione z poziomu portalu użytkownika, służącego do zarządzania kluczami licencyjnymi do posiadanego oprogramowania do wirtualizacji.</w:t>
      </w:r>
    </w:p>
    <w:p w:rsidR="00193F33" w:rsidRPr="00193F33" w:rsidRDefault="00193F33" w:rsidP="00193F33">
      <w:pPr>
        <w:pStyle w:val="Akapitzlist"/>
        <w:tabs>
          <w:tab w:val="left" w:pos="1134"/>
        </w:tabs>
        <w:rPr>
          <w:rFonts w:eastAsia="Times New Roman" w:cs="Times New Roman"/>
          <w:color w:val="000000"/>
          <w:sz w:val="20"/>
          <w:lang w:eastAsia="pl-PL"/>
        </w:rPr>
      </w:pPr>
    </w:p>
    <w:p w:rsidR="00193F33" w:rsidRPr="00193F33" w:rsidRDefault="00193F33" w:rsidP="00193F33">
      <w:pPr>
        <w:pStyle w:val="Akapitzlist"/>
        <w:tabs>
          <w:tab w:val="left" w:pos="1134"/>
        </w:tabs>
        <w:rPr>
          <w:rFonts w:eastAsia="Times New Roman" w:cs="Times New Roman"/>
          <w:color w:val="000000"/>
          <w:sz w:val="20"/>
          <w:lang w:eastAsia="pl-PL"/>
        </w:rPr>
      </w:pPr>
      <w:r w:rsidRPr="00193F33">
        <w:rPr>
          <w:rFonts w:eastAsia="Times New Roman" w:cs="Times New Roman"/>
          <w:color w:val="000000"/>
          <w:sz w:val="20"/>
          <w:lang w:eastAsia="pl-PL"/>
        </w:rPr>
        <w:t>Poziomy zgłoszeń L</w:t>
      </w:r>
      <w:r w:rsidR="001A457F">
        <w:rPr>
          <w:rFonts w:eastAsia="Times New Roman" w:cs="Times New Roman"/>
          <w:color w:val="000000"/>
          <w:sz w:val="20"/>
          <w:lang w:eastAsia="pl-PL"/>
        </w:rPr>
        <w:t>1</w:t>
      </w:r>
      <w:r w:rsidRPr="00193F33">
        <w:rPr>
          <w:rFonts w:eastAsia="Times New Roman" w:cs="Times New Roman"/>
          <w:color w:val="000000"/>
          <w:sz w:val="20"/>
          <w:lang w:eastAsia="pl-PL"/>
        </w:rPr>
        <w:t>, L2, L3,</w:t>
      </w:r>
    </w:p>
    <w:p w:rsidR="00193F33" w:rsidRPr="00193F33" w:rsidRDefault="00193F33" w:rsidP="00193F33">
      <w:pPr>
        <w:pStyle w:val="Akapitzlist"/>
        <w:tabs>
          <w:tab w:val="left" w:pos="1134"/>
        </w:tabs>
        <w:rPr>
          <w:rFonts w:eastAsia="Times New Roman" w:cs="Times New Roman"/>
          <w:color w:val="000000"/>
          <w:sz w:val="20"/>
          <w:lang w:eastAsia="pl-PL"/>
        </w:rPr>
      </w:pPr>
      <w:r w:rsidRPr="00193F33">
        <w:rPr>
          <w:rFonts w:eastAsia="Times New Roman" w:cs="Times New Roman"/>
          <w:color w:val="000000"/>
          <w:sz w:val="20"/>
          <w:lang w:eastAsia="pl-PL"/>
        </w:rPr>
        <w:t>L</w:t>
      </w:r>
      <w:r w:rsidR="001A457F">
        <w:rPr>
          <w:rFonts w:eastAsia="Times New Roman" w:cs="Times New Roman"/>
          <w:color w:val="000000"/>
          <w:sz w:val="20"/>
          <w:lang w:eastAsia="pl-PL"/>
        </w:rPr>
        <w:t>1</w:t>
      </w:r>
      <w:r w:rsidRPr="00193F33">
        <w:rPr>
          <w:rFonts w:eastAsia="Times New Roman" w:cs="Times New Roman"/>
          <w:color w:val="000000"/>
          <w:sz w:val="20"/>
          <w:lang w:eastAsia="pl-PL"/>
        </w:rPr>
        <w:t xml:space="preserve"> - przyjęcie zgłoszenia i wyszukanie w "bazie wiedzy" czy problem jest powtarzalny i czy nie został już zgłoszony w przeszłości przez któregoś z użytkowników, jeżeli tak jest do użytkownika wysyłana jest informacja z rozwiązaniem problemu,</w:t>
      </w:r>
    </w:p>
    <w:p w:rsidR="00193F33" w:rsidRPr="00193F33" w:rsidRDefault="00193F33" w:rsidP="00193F33">
      <w:pPr>
        <w:pStyle w:val="Akapitzlist"/>
        <w:tabs>
          <w:tab w:val="left" w:pos="1134"/>
        </w:tabs>
        <w:rPr>
          <w:rFonts w:eastAsia="Times New Roman" w:cs="Times New Roman"/>
          <w:color w:val="000000"/>
          <w:sz w:val="20"/>
          <w:lang w:eastAsia="pl-PL"/>
        </w:rPr>
      </w:pPr>
      <w:r w:rsidRPr="00193F33">
        <w:rPr>
          <w:rFonts w:eastAsia="Times New Roman" w:cs="Times New Roman"/>
          <w:color w:val="000000"/>
          <w:sz w:val="20"/>
          <w:lang w:eastAsia="pl-PL"/>
        </w:rPr>
        <w:t>L2 - dalsza analiza problemu i próba jego odtworzenia. Jeżeli w wyniku analizy okaże się, że problem występuje na poziomie kodu źródłowego oprogramowania, wówczas trafia on na poziom L3,</w:t>
      </w:r>
    </w:p>
    <w:p w:rsidR="00193F33" w:rsidRPr="00193F33" w:rsidRDefault="00193F33" w:rsidP="00193F33">
      <w:pPr>
        <w:pStyle w:val="Akapitzlist"/>
        <w:tabs>
          <w:tab w:val="left" w:pos="1134"/>
        </w:tabs>
        <w:rPr>
          <w:rFonts w:eastAsia="Times New Roman" w:cs="Times New Roman"/>
          <w:color w:val="000000"/>
          <w:sz w:val="20"/>
          <w:lang w:eastAsia="pl-PL"/>
        </w:rPr>
      </w:pPr>
      <w:r w:rsidRPr="00193F33">
        <w:rPr>
          <w:rFonts w:eastAsia="Times New Roman" w:cs="Times New Roman"/>
          <w:color w:val="000000"/>
          <w:sz w:val="20"/>
          <w:lang w:eastAsia="pl-PL"/>
        </w:rPr>
        <w:t xml:space="preserve">L3 - opracowywanie poprawek na poziomie kodu źródłowego: </w:t>
      </w:r>
      <w:proofErr w:type="spellStart"/>
      <w:r w:rsidRPr="00193F33">
        <w:rPr>
          <w:rFonts w:eastAsia="Times New Roman" w:cs="Times New Roman"/>
          <w:color w:val="000000"/>
          <w:sz w:val="20"/>
          <w:lang w:eastAsia="pl-PL"/>
        </w:rPr>
        <w:t>patch'y</w:t>
      </w:r>
      <w:proofErr w:type="spellEnd"/>
      <w:r w:rsidRPr="00193F33">
        <w:rPr>
          <w:rFonts w:eastAsia="Times New Roman" w:cs="Times New Roman"/>
          <w:color w:val="000000"/>
          <w:sz w:val="20"/>
          <w:lang w:eastAsia="pl-PL"/>
        </w:rPr>
        <w:t xml:space="preserve">, </w:t>
      </w:r>
      <w:proofErr w:type="spellStart"/>
      <w:r w:rsidRPr="00193F33">
        <w:rPr>
          <w:rFonts w:eastAsia="Times New Roman" w:cs="Times New Roman"/>
          <w:color w:val="000000"/>
          <w:sz w:val="20"/>
          <w:lang w:eastAsia="pl-PL"/>
        </w:rPr>
        <w:t>update'ów</w:t>
      </w:r>
      <w:proofErr w:type="spellEnd"/>
      <w:r w:rsidRPr="00193F33">
        <w:rPr>
          <w:rFonts w:eastAsia="Times New Roman" w:cs="Times New Roman"/>
          <w:color w:val="000000"/>
          <w:sz w:val="20"/>
          <w:lang w:eastAsia="pl-PL"/>
        </w:rPr>
        <w:t xml:space="preserve">, </w:t>
      </w:r>
      <w:proofErr w:type="spellStart"/>
      <w:r w:rsidRPr="00193F33">
        <w:rPr>
          <w:rFonts w:eastAsia="Times New Roman" w:cs="Times New Roman"/>
          <w:color w:val="000000"/>
          <w:sz w:val="20"/>
          <w:lang w:eastAsia="pl-PL"/>
        </w:rPr>
        <w:t>bug-fix'ów</w:t>
      </w:r>
      <w:proofErr w:type="spellEnd"/>
      <w:r w:rsidR="001A457F">
        <w:rPr>
          <w:rFonts w:eastAsia="Times New Roman" w:cs="Times New Roman"/>
          <w:color w:val="000000"/>
          <w:sz w:val="20"/>
          <w:lang w:eastAsia="pl-PL"/>
        </w:rPr>
        <w:t>,</w:t>
      </w:r>
      <w:r w:rsidRPr="00193F33">
        <w:rPr>
          <w:rFonts w:eastAsia="Times New Roman" w:cs="Times New Roman"/>
          <w:color w:val="000000"/>
          <w:sz w:val="20"/>
          <w:lang w:eastAsia="pl-PL"/>
        </w:rPr>
        <w:t xml:space="preserve"> itp.</w:t>
      </w:r>
    </w:p>
    <w:p w:rsidR="00193F33" w:rsidRDefault="00193F33">
      <w:pPr>
        <w:spacing w:before="0" w:beforeAutospacing="0" w:after="200" w:afterAutospacing="0"/>
        <w:jc w:val="left"/>
        <w:rPr>
          <w:rFonts w:eastAsia="Times New Roman" w:cs="Times New Roman"/>
          <w:b/>
          <w:color w:val="000000"/>
          <w:sz w:val="20"/>
          <w:lang w:eastAsia="pl-PL"/>
        </w:rPr>
      </w:pPr>
      <w:r>
        <w:rPr>
          <w:rFonts w:eastAsia="Times New Roman" w:cs="Times New Roman"/>
          <w:b/>
          <w:color w:val="000000"/>
          <w:sz w:val="20"/>
          <w:lang w:eastAsia="pl-PL"/>
        </w:rPr>
        <w:br w:type="page"/>
      </w:r>
    </w:p>
    <w:p w:rsidR="00A148B3" w:rsidRDefault="00A148B3" w:rsidP="00FF107F">
      <w:pPr>
        <w:pStyle w:val="Nagwek"/>
        <w:rPr>
          <w:lang w:eastAsia="pl-PL"/>
        </w:rPr>
      </w:pPr>
      <w:r w:rsidRPr="00A148B3">
        <w:rPr>
          <w:b/>
          <w:lang w:eastAsia="pl-PL"/>
        </w:rPr>
        <w:lastRenderedPageBreak/>
        <w:t xml:space="preserve">Załącznik nr </w:t>
      </w:r>
      <w:r w:rsidR="00193F33">
        <w:rPr>
          <w:b/>
          <w:lang w:eastAsia="pl-PL"/>
        </w:rPr>
        <w:t>2</w:t>
      </w:r>
      <w:r>
        <w:rPr>
          <w:b/>
          <w:lang w:eastAsia="pl-PL"/>
        </w:rPr>
        <w:t xml:space="preserve"> - </w:t>
      </w:r>
      <w:r w:rsidRPr="00A148B3">
        <w:rPr>
          <w:lang w:eastAsia="pl-PL"/>
        </w:rPr>
        <w:t>Formularz odpowiedzi na zapytanie</w:t>
      </w:r>
    </w:p>
    <w:tbl>
      <w:tblPr>
        <w:tblStyle w:val="Tabela-Siatka"/>
        <w:tblW w:w="5000" w:type="pct"/>
        <w:tblLook w:val="04A0" w:firstRow="1" w:lastRow="0" w:firstColumn="1" w:lastColumn="0" w:noHBand="0" w:noVBand="1"/>
      </w:tblPr>
      <w:tblGrid>
        <w:gridCol w:w="2900"/>
        <w:gridCol w:w="6388"/>
      </w:tblGrid>
      <w:tr w:rsidR="00A148B3" w:rsidRPr="00A148B3" w:rsidTr="00CF68A2">
        <w:tc>
          <w:tcPr>
            <w:tcW w:w="1561" w:type="pct"/>
            <w:shd w:val="clear" w:color="auto" w:fill="92D050"/>
            <w:vAlign w:val="center"/>
          </w:tcPr>
          <w:p w:rsidR="00A148B3" w:rsidRPr="00A148B3" w:rsidRDefault="00A148B3" w:rsidP="00CF68A2">
            <w:pPr>
              <w:spacing w:after="120" w:line="276" w:lineRule="auto"/>
              <w:rPr>
                <w:sz w:val="20"/>
              </w:rPr>
            </w:pPr>
            <w:r w:rsidRPr="00A148B3">
              <w:rPr>
                <w:sz w:val="20"/>
              </w:rPr>
              <w:t>Dane podmiotu</w:t>
            </w:r>
          </w:p>
        </w:tc>
        <w:tc>
          <w:tcPr>
            <w:tcW w:w="3439" w:type="pct"/>
          </w:tcPr>
          <w:p w:rsidR="00A148B3" w:rsidRPr="00A148B3" w:rsidRDefault="00A148B3" w:rsidP="00CF68A2">
            <w:pPr>
              <w:spacing w:after="120" w:line="276" w:lineRule="auto"/>
              <w:rPr>
                <w:sz w:val="20"/>
              </w:rPr>
            </w:pPr>
          </w:p>
        </w:tc>
      </w:tr>
      <w:tr w:rsidR="00A148B3" w:rsidRPr="00A148B3" w:rsidTr="00CF68A2">
        <w:tc>
          <w:tcPr>
            <w:tcW w:w="1561" w:type="pct"/>
            <w:shd w:val="clear" w:color="auto" w:fill="92D050"/>
            <w:vAlign w:val="center"/>
          </w:tcPr>
          <w:p w:rsidR="00A148B3" w:rsidRPr="00A148B3" w:rsidRDefault="00A148B3" w:rsidP="00CF68A2">
            <w:pPr>
              <w:spacing w:after="120" w:line="276" w:lineRule="auto"/>
              <w:rPr>
                <w:sz w:val="20"/>
              </w:rPr>
            </w:pPr>
            <w:r w:rsidRPr="00A148B3">
              <w:rPr>
                <w:sz w:val="20"/>
              </w:rPr>
              <w:t>Adres Wykonawcy: kod, miejscowość, ulica, nr lokalu</w:t>
            </w:r>
          </w:p>
        </w:tc>
        <w:tc>
          <w:tcPr>
            <w:tcW w:w="3439" w:type="pct"/>
          </w:tcPr>
          <w:p w:rsidR="00A148B3" w:rsidRPr="00A148B3" w:rsidRDefault="00A148B3" w:rsidP="00CF68A2">
            <w:pPr>
              <w:spacing w:after="120" w:line="276" w:lineRule="auto"/>
              <w:rPr>
                <w:sz w:val="20"/>
              </w:rPr>
            </w:pPr>
          </w:p>
        </w:tc>
      </w:tr>
      <w:tr w:rsidR="00A148B3" w:rsidRPr="00A148B3" w:rsidTr="00CF68A2">
        <w:tc>
          <w:tcPr>
            <w:tcW w:w="1561" w:type="pct"/>
            <w:shd w:val="clear" w:color="auto" w:fill="92D050"/>
            <w:vAlign w:val="center"/>
          </w:tcPr>
          <w:p w:rsidR="00A148B3" w:rsidRPr="00A148B3" w:rsidRDefault="00A148B3" w:rsidP="00CF68A2">
            <w:pPr>
              <w:spacing w:after="120" w:line="276" w:lineRule="auto"/>
              <w:rPr>
                <w:sz w:val="20"/>
              </w:rPr>
            </w:pPr>
            <w:r w:rsidRPr="00A148B3">
              <w:rPr>
                <w:sz w:val="20"/>
              </w:rPr>
              <w:t>Nr telefonu</w:t>
            </w:r>
          </w:p>
        </w:tc>
        <w:tc>
          <w:tcPr>
            <w:tcW w:w="3439" w:type="pct"/>
          </w:tcPr>
          <w:p w:rsidR="00A148B3" w:rsidRPr="00A148B3" w:rsidRDefault="00A148B3" w:rsidP="00CF68A2">
            <w:pPr>
              <w:spacing w:after="120" w:line="276" w:lineRule="auto"/>
              <w:rPr>
                <w:sz w:val="20"/>
              </w:rPr>
            </w:pPr>
          </w:p>
        </w:tc>
      </w:tr>
      <w:tr w:rsidR="00A148B3" w:rsidRPr="00A148B3" w:rsidTr="00CF68A2">
        <w:tc>
          <w:tcPr>
            <w:tcW w:w="1561" w:type="pct"/>
            <w:shd w:val="clear" w:color="auto" w:fill="92D050"/>
            <w:vAlign w:val="center"/>
          </w:tcPr>
          <w:p w:rsidR="00A148B3" w:rsidRPr="00A148B3" w:rsidRDefault="00A148B3" w:rsidP="00CF68A2">
            <w:pPr>
              <w:spacing w:after="120" w:line="276" w:lineRule="auto"/>
              <w:rPr>
                <w:sz w:val="20"/>
              </w:rPr>
            </w:pPr>
            <w:r w:rsidRPr="00A148B3">
              <w:rPr>
                <w:sz w:val="20"/>
              </w:rPr>
              <w:t>E-mail</w:t>
            </w:r>
          </w:p>
        </w:tc>
        <w:tc>
          <w:tcPr>
            <w:tcW w:w="3439" w:type="pct"/>
          </w:tcPr>
          <w:p w:rsidR="00A148B3" w:rsidRPr="00A148B3" w:rsidRDefault="00A148B3" w:rsidP="00CF68A2">
            <w:pPr>
              <w:spacing w:after="120" w:line="276" w:lineRule="auto"/>
              <w:rPr>
                <w:sz w:val="20"/>
              </w:rPr>
            </w:pPr>
          </w:p>
        </w:tc>
      </w:tr>
    </w:tbl>
    <w:p w:rsidR="00A148B3" w:rsidRPr="00A148B3" w:rsidRDefault="00A148B3" w:rsidP="00A148B3">
      <w:pPr>
        <w:spacing w:after="120" w:line="240" w:lineRule="auto"/>
        <w:ind w:left="4248" w:firstLine="708"/>
        <w:rPr>
          <w:b/>
          <w:sz w:val="20"/>
        </w:rPr>
      </w:pPr>
      <w:r w:rsidRPr="00A148B3">
        <w:rPr>
          <w:b/>
          <w:sz w:val="20"/>
        </w:rPr>
        <w:t>Zakład Ubezpieczeń Społecznych</w:t>
      </w:r>
    </w:p>
    <w:p w:rsidR="00A148B3" w:rsidRPr="00A148B3" w:rsidRDefault="00A148B3" w:rsidP="00A148B3">
      <w:pPr>
        <w:spacing w:after="120" w:line="240" w:lineRule="auto"/>
        <w:rPr>
          <w:b/>
          <w:sz w:val="20"/>
        </w:rPr>
      </w:pPr>
      <w:r w:rsidRPr="00A148B3">
        <w:rPr>
          <w:b/>
          <w:sz w:val="20"/>
        </w:rPr>
        <w:tab/>
      </w:r>
      <w:r w:rsidRPr="00A148B3">
        <w:rPr>
          <w:b/>
          <w:sz w:val="20"/>
        </w:rPr>
        <w:tab/>
      </w:r>
      <w:r w:rsidRPr="00A148B3">
        <w:rPr>
          <w:b/>
          <w:sz w:val="20"/>
        </w:rPr>
        <w:tab/>
      </w:r>
      <w:r w:rsidRPr="00A148B3">
        <w:rPr>
          <w:b/>
          <w:sz w:val="20"/>
        </w:rPr>
        <w:tab/>
      </w:r>
      <w:r w:rsidRPr="00A148B3">
        <w:rPr>
          <w:b/>
          <w:sz w:val="20"/>
        </w:rPr>
        <w:tab/>
      </w:r>
      <w:r w:rsidRPr="00A148B3">
        <w:rPr>
          <w:b/>
          <w:sz w:val="20"/>
        </w:rPr>
        <w:tab/>
      </w:r>
      <w:r w:rsidRPr="00A148B3">
        <w:rPr>
          <w:b/>
          <w:sz w:val="20"/>
        </w:rPr>
        <w:tab/>
        <w:t>ul. Szamocka 3, 5</w:t>
      </w:r>
    </w:p>
    <w:p w:rsidR="00A148B3" w:rsidRPr="00A148B3" w:rsidRDefault="00A148B3" w:rsidP="00A148B3">
      <w:pPr>
        <w:spacing w:after="120" w:line="240" w:lineRule="auto"/>
        <w:rPr>
          <w:b/>
          <w:sz w:val="20"/>
        </w:rPr>
      </w:pPr>
      <w:r w:rsidRPr="00A148B3">
        <w:rPr>
          <w:b/>
          <w:sz w:val="20"/>
        </w:rPr>
        <w:tab/>
      </w:r>
      <w:r w:rsidRPr="00A148B3">
        <w:rPr>
          <w:b/>
          <w:sz w:val="20"/>
        </w:rPr>
        <w:tab/>
      </w:r>
      <w:r w:rsidRPr="00A148B3">
        <w:rPr>
          <w:b/>
          <w:sz w:val="20"/>
        </w:rPr>
        <w:tab/>
      </w:r>
      <w:r w:rsidRPr="00A148B3">
        <w:rPr>
          <w:b/>
          <w:sz w:val="20"/>
        </w:rPr>
        <w:tab/>
      </w:r>
      <w:r w:rsidRPr="00A148B3">
        <w:rPr>
          <w:b/>
          <w:sz w:val="20"/>
        </w:rPr>
        <w:tab/>
      </w:r>
      <w:r w:rsidRPr="00A148B3">
        <w:rPr>
          <w:b/>
          <w:sz w:val="20"/>
        </w:rPr>
        <w:tab/>
      </w:r>
      <w:r w:rsidRPr="00A148B3">
        <w:rPr>
          <w:b/>
          <w:sz w:val="20"/>
        </w:rPr>
        <w:tab/>
        <w:t>01-748 Warszawa</w:t>
      </w:r>
    </w:p>
    <w:p w:rsidR="00A148B3" w:rsidRDefault="00A148B3" w:rsidP="00A148B3">
      <w:pPr>
        <w:rPr>
          <w:sz w:val="20"/>
        </w:rPr>
      </w:pPr>
      <w:r w:rsidRPr="00A148B3">
        <w:rPr>
          <w:sz w:val="20"/>
        </w:rPr>
        <w:tab/>
      </w:r>
      <w:r w:rsidRPr="00A148B3">
        <w:rPr>
          <w:sz w:val="20"/>
        </w:rPr>
        <w:tab/>
      </w:r>
      <w:r w:rsidRPr="00A148B3">
        <w:rPr>
          <w:sz w:val="20"/>
        </w:rPr>
        <w:tab/>
      </w:r>
      <w:r w:rsidRPr="00A148B3">
        <w:rPr>
          <w:sz w:val="20"/>
        </w:rPr>
        <w:tab/>
      </w:r>
      <w:r w:rsidRPr="00A148B3">
        <w:rPr>
          <w:sz w:val="20"/>
        </w:rPr>
        <w:tab/>
      </w:r>
      <w:r w:rsidRPr="00A148B3">
        <w:rPr>
          <w:sz w:val="20"/>
        </w:rPr>
        <w:tab/>
      </w:r>
    </w:p>
    <w:p w:rsidR="00516B81" w:rsidRPr="00A148B3" w:rsidRDefault="00516B81" w:rsidP="00A148B3">
      <w:pPr>
        <w:rPr>
          <w:sz w:val="20"/>
        </w:rPr>
      </w:pPr>
    </w:p>
    <w:p w:rsidR="00A148B3" w:rsidRPr="00A148B3" w:rsidRDefault="00A148B3" w:rsidP="00A148B3">
      <w:pPr>
        <w:jc w:val="center"/>
        <w:rPr>
          <w:b/>
          <w:sz w:val="20"/>
        </w:rPr>
      </w:pPr>
      <w:r w:rsidRPr="00A148B3">
        <w:rPr>
          <w:b/>
          <w:sz w:val="20"/>
        </w:rPr>
        <w:t>FORMULARZ ODPOWIEDZI NA ZAPYTANIE O INFORMACJĘ</w:t>
      </w:r>
    </w:p>
    <w:p w:rsidR="00A148B3" w:rsidRPr="0027755B" w:rsidRDefault="00A148B3" w:rsidP="00F57FA1">
      <w:pPr>
        <w:pStyle w:val="Akapitzlist"/>
        <w:numPr>
          <w:ilvl w:val="0"/>
          <w:numId w:val="8"/>
        </w:numPr>
        <w:spacing w:before="0" w:beforeAutospacing="0" w:after="200" w:afterAutospacing="0"/>
        <w:rPr>
          <w:sz w:val="20"/>
        </w:rPr>
      </w:pPr>
      <w:r w:rsidRPr="00A148B3">
        <w:rPr>
          <w:sz w:val="20"/>
        </w:rPr>
        <w:t>W odpowiedzi na Zapytanie o informację dotyczące</w:t>
      </w:r>
      <w:r w:rsidR="00A120B8" w:rsidRPr="00A120B8">
        <w:t xml:space="preserve"> </w:t>
      </w:r>
      <w:r w:rsidR="00AF62B6" w:rsidRPr="00AF62B6">
        <w:rPr>
          <w:b/>
          <w:i/>
          <w:iCs/>
          <w:sz w:val="20"/>
        </w:rPr>
        <w:t xml:space="preserve">Zakup licencji </w:t>
      </w:r>
      <w:proofErr w:type="spellStart"/>
      <w:r w:rsidR="00AF62B6" w:rsidRPr="00AF62B6">
        <w:rPr>
          <w:b/>
          <w:i/>
          <w:iCs/>
          <w:sz w:val="20"/>
        </w:rPr>
        <w:t>VMware</w:t>
      </w:r>
      <w:proofErr w:type="spellEnd"/>
      <w:r w:rsidR="00AF62B6" w:rsidRPr="00AF62B6">
        <w:rPr>
          <w:b/>
          <w:i/>
          <w:iCs/>
          <w:sz w:val="20"/>
        </w:rPr>
        <w:t xml:space="preserve"> do wirtualizacji zasobów serwerowych albo oprogramowania równoważnego</w:t>
      </w:r>
      <w:r w:rsidR="00AF62B6" w:rsidRPr="00AF62B6">
        <w:rPr>
          <w:b/>
          <w:i/>
          <w:iCs/>
          <w:sz w:val="20"/>
        </w:rPr>
        <w:t xml:space="preserve"> </w:t>
      </w:r>
      <w:r w:rsidRPr="0027755B">
        <w:rPr>
          <w:sz w:val="20"/>
        </w:rPr>
        <w:t>przedstawiam poniższe informacje.</w:t>
      </w:r>
    </w:p>
    <w:p w:rsidR="00A148B3" w:rsidRPr="00A148B3" w:rsidRDefault="00A148B3" w:rsidP="00650D76">
      <w:pPr>
        <w:pStyle w:val="Akapitzlist"/>
        <w:numPr>
          <w:ilvl w:val="0"/>
          <w:numId w:val="8"/>
        </w:numPr>
        <w:spacing w:before="0" w:beforeAutospacing="0" w:after="200" w:afterAutospacing="0"/>
        <w:rPr>
          <w:sz w:val="20"/>
        </w:rPr>
      </w:pPr>
      <w:r w:rsidRPr="00A148B3">
        <w:rPr>
          <w:sz w:val="20"/>
        </w:rPr>
        <w:t>Poniższe informacje (*</w:t>
      </w:r>
      <w:r w:rsidRPr="00A148B3">
        <w:rPr>
          <w:i/>
          <w:sz w:val="20"/>
        </w:rPr>
        <w:t>wybrać właściwe*</w:t>
      </w:r>
      <w:r w:rsidRPr="00A148B3">
        <w:rPr>
          <w:sz w:val="20"/>
        </w:rPr>
        <w:t>):</w:t>
      </w:r>
    </w:p>
    <w:p w:rsidR="00A148B3" w:rsidRPr="00A148B3" w:rsidRDefault="00A148B3" w:rsidP="00650D76">
      <w:pPr>
        <w:pStyle w:val="Akapitzlist"/>
        <w:numPr>
          <w:ilvl w:val="1"/>
          <w:numId w:val="8"/>
        </w:numPr>
        <w:spacing w:before="0" w:beforeAutospacing="0" w:after="200" w:afterAutospacing="0"/>
        <w:rPr>
          <w:sz w:val="20"/>
        </w:rPr>
      </w:pPr>
      <w:r w:rsidRPr="00A148B3">
        <w:rPr>
          <w:sz w:val="20"/>
        </w:rPr>
        <w:t xml:space="preserve">*zawierają informacje stanowiące tajemnicę przedsiębiorstwa w rozumieniu przepisów o zwalczaniu nieuczciwej konkurencji i nie mogą być ujawniane innym podmiotom.  </w:t>
      </w:r>
    </w:p>
    <w:p w:rsidR="00A148B3" w:rsidRDefault="00A148B3" w:rsidP="00650D76">
      <w:pPr>
        <w:pStyle w:val="Akapitzlist"/>
        <w:numPr>
          <w:ilvl w:val="1"/>
          <w:numId w:val="8"/>
        </w:numPr>
        <w:spacing w:before="0" w:beforeAutospacing="0" w:after="200" w:afterAutospacing="0"/>
        <w:rPr>
          <w:sz w:val="20"/>
        </w:rPr>
      </w:pPr>
      <w:r w:rsidRPr="00A148B3">
        <w:rPr>
          <w:sz w:val="20"/>
        </w:rPr>
        <w:t>*nie zawierają informacji stanowiące tajemnicę przedsiębiorstwa w rozumieniu przepisów o zwalczaniu nieuczciwej konkurencji i mogą być ujawniane innym podmiotom.</w:t>
      </w:r>
    </w:p>
    <w:p w:rsidR="00AA5E07" w:rsidRDefault="00AA5E07" w:rsidP="00AA5E07">
      <w:pPr>
        <w:pStyle w:val="Akapitzlist"/>
        <w:spacing w:before="0" w:beforeAutospacing="0" w:after="200" w:afterAutospacing="0"/>
        <w:ind w:left="1080"/>
        <w:rPr>
          <w:sz w:val="20"/>
        </w:rPr>
      </w:pPr>
    </w:p>
    <w:p w:rsidR="00AA5E07" w:rsidRPr="00862356" w:rsidRDefault="00AA5E07" w:rsidP="00AA5E07">
      <w:pPr>
        <w:pStyle w:val="Akapitzlist"/>
        <w:spacing w:before="0" w:beforeAutospacing="0" w:after="200" w:afterAutospacing="0"/>
        <w:ind w:left="1080"/>
        <w:rPr>
          <w:sz w:val="20"/>
        </w:rPr>
      </w:pPr>
      <w:r w:rsidRPr="00862356">
        <w:rPr>
          <w:b/>
          <w:sz w:val="20"/>
        </w:rPr>
        <w:t>UWAGA</w:t>
      </w:r>
      <w:r w:rsidRPr="00862356">
        <w:rPr>
          <w:sz w:val="20"/>
        </w:rPr>
        <w:t xml:space="preserve">: w przypadku gdy Wykonawca nie zaznaczy żadnej z ww. opcji, ZUS przyjmie, że Wykonawca nie zastrzega przekazanych informacji jako stanowiących tajemnicę przedsiębiorstwa, co w konsekwencji oznaczać będzie, że takie informacje będą udostępnianie przez ZUS w trybie dostępu do informacji publicznej, na stosowny wniosek innych podmiotów.  </w:t>
      </w:r>
    </w:p>
    <w:p w:rsidR="00AA5E07" w:rsidRPr="00A148B3" w:rsidRDefault="00AA5E07" w:rsidP="00AA5E07">
      <w:pPr>
        <w:pStyle w:val="Akapitzlist"/>
        <w:spacing w:before="0" w:beforeAutospacing="0" w:after="200" w:afterAutospacing="0"/>
        <w:ind w:left="1080"/>
        <w:rPr>
          <w:sz w:val="20"/>
        </w:rPr>
      </w:pPr>
    </w:p>
    <w:p w:rsidR="00A148B3" w:rsidRPr="00A148B3" w:rsidRDefault="00A148B3" w:rsidP="00650D76">
      <w:pPr>
        <w:pStyle w:val="Default"/>
        <w:numPr>
          <w:ilvl w:val="0"/>
          <w:numId w:val="8"/>
        </w:numPr>
        <w:jc w:val="both"/>
        <w:rPr>
          <w:sz w:val="20"/>
          <w:szCs w:val="22"/>
        </w:rPr>
      </w:pPr>
      <w:r w:rsidRPr="00A148B3">
        <w:rPr>
          <w:sz w:val="20"/>
          <w:szCs w:val="22"/>
        </w:rPr>
        <w:t>Przedstawione informacje dotyczące szacunkowych kosztów (*</w:t>
      </w:r>
      <w:r w:rsidRPr="00A148B3">
        <w:rPr>
          <w:i/>
          <w:iCs/>
          <w:sz w:val="20"/>
          <w:szCs w:val="22"/>
        </w:rPr>
        <w:t>wybrać właściwe</w:t>
      </w:r>
      <w:r w:rsidRPr="00A148B3">
        <w:rPr>
          <w:sz w:val="20"/>
          <w:szCs w:val="22"/>
        </w:rPr>
        <w:t xml:space="preserve">): </w:t>
      </w:r>
    </w:p>
    <w:p w:rsidR="00A148B3" w:rsidRPr="00A148B3" w:rsidRDefault="00A148B3" w:rsidP="00650D76">
      <w:pPr>
        <w:pStyle w:val="Default"/>
        <w:numPr>
          <w:ilvl w:val="0"/>
          <w:numId w:val="9"/>
        </w:numPr>
        <w:spacing w:after="71"/>
        <w:ind w:left="1134" w:hanging="425"/>
        <w:jc w:val="both"/>
        <w:rPr>
          <w:sz w:val="20"/>
          <w:szCs w:val="22"/>
        </w:rPr>
      </w:pPr>
      <w:r w:rsidRPr="00A148B3">
        <w:rPr>
          <w:sz w:val="20"/>
          <w:szCs w:val="22"/>
        </w:rPr>
        <w:t xml:space="preserve">*zawierają upusty na poziome ….% od „cen katalogowych”. </w:t>
      </w:r>
    </w:p>
    <w:p w:rsidR="00A148B3" w:rsidRPr="00A148B3" w:rsidRDefault="00A148B3" w:rsidP="00650D76">
      <w:pPr>
        <w:pStyle w:val="Default"/>
        <w:numPr>
          <w:ilvl w:val="0"/>
          <w:numId w:val="9"/>
        </w:numPr>
        <w:spacing w:after="240"/>
        <w:ind w:left="1134" w:hanging="425"/>
        <w:jc w:val="both"/>
        <w:rPr>
          <w:sz w:val="20"/>
          <w:szCs w:val="22"/>
        </w:rPr>
      </w:pPr>
      <w:r w:rsidRPr="00A148B3">
        <w:rPr>
          <w:sz w:val="20"/>
          <w:szCs w:val="22"/>
        </w:rPr>
        <w:t xml:space="preserve">*nie zawierają upustów od „cen katalogowych” i ZUS może uzyskać upust na poziome ….% od poniżej przedstawionych kosztów. </w:t>
      </w:r>
    </w:p>
    <w:p w:rsidR="00A148B3" w:rsidRPr="00A148B3" w:rsidRDefault="00A148B3" w:rsidP="00650D76">
      <w:pPr>
        <w:pStyle w:val="Akapitzlist"/>
        <w:numPr>
          <w:ilvl w:val="0"/>
          <w:numId w:val="8"/>
        </w:numPr>
        <w:spacing w:before="0" w:beforeAutospacing="0" w:after="200" w:afterAutospacing="0"/>
        <w:rPr>
          <w:sz w:val="20"/>
        </w:rPr>
      </w:pPr>
      <w:r w:rsidRPr="00A148B3">
        <w:rPr>
          <w:sz w:val="20"/>
        </w:rPr>
        <w:t>Wszelką korespondencję dotyczącą przedmiotowej odpowiedzi na zapytanie o informację  należy kierować na:</w:t>
      </w:r>
    </w:p>
    <w:tbl>
      <w:tblPr>
        <w:tblStyle w:val="Tabela-Siatka"/>
        <w:tblW w:w="7938" w:type="dxa"/>
        <w:jc w:val="center"/>
        <w:tblLook w:val="04A0" w:firstRow="1" w:lastRow="0" w:firstColumn="1" w:lastColumn="0" w:noHBand="0" w:noVBand="1"/>
      </w:tblPr>
      <w:tblGrid>
        <w:gridCol w:w="1809"/>
        <w:gridCol w:w="6129"/>
      </w:tblGrid>
      <w:tr w:rsidR="00A148B3" w:rsidRPr="00A148B3" w:rsidTr="00CF68A2">
        <w:trPr>
          <w:jc w:val="center"/>
        </w:trPr>
        <w:tc>
          <w:tcPr>
            <w:tcW w:w="1809" w:type="dxa"/>
            <w:shd w:val="clear" w:color="auto" w:fill="92D050"/>
          </w:tcPr>
          <w:p w:rsidR="00A148B3" w:rsidRPr="00A148B3" w:rsidRDefault="00A148B3" w:rsidP="00CF68A2">
            <w:pPr>
              <w:tabs>
                <w:tab w:val="num" w:pos="0"/>
              </w:tabs>
              <w:spacing w:after="120"/>
              <w:rPr>
                <w:sz w:val="20"/>
              </w:rPr>
            </w:pPr>
            <w:r w:rsidRPr="00A148B3">
              <w:rPr>
                <w:sz w:val="20"/>
              </w:rPr>
              <w:t>Imię i Nazwisko</w:t>
            </w:r>
          </w:p>
        </w:tc>
        <w:tc>
          <w:tcPr>
            <w:tcW w:w="6129" w:type="dxa"/>
          </w:tcPr>
          <w:p w:rsidR="00A148B3" w:rsidRPr="00A148B3" w:rsidRDefault="00A148B3" w:rsidP="00CF68A2">
            <w:pPr>
              <w:tabs>
                <w:tab w:val="num" w:pos="0"/>
              </w:tabs>
              <w:spacing w:after="120"/>
              <w:rPr>
                <w:sz w:val="20"/>
              </w:rPr>
            </w:pPr>
          </w:p>
        </w:tc>
      </w:tr>
      <w:tr w:rsidR="00A148B3" w:rsidRPr="00A148B3" w:rsidTr="00CF68A2">
        <w:trPr>
          <w:jc w:val="center"/>
        </w:trPr>
        <w:tc>
          <w:tcPr>
            <w:tcW w:w="1809" w:type="dxa"/>
            <w:shd w:val="clear" w:color="auto" w:fill="92D050"/>
          </w:tcPr>
          <w:p w:rsidR="00A148B3" w:rsidRPr="00A148B3" w:rsidRDefault="00A148B3" w:rsidP="00CF68A2">
            <w:pPr>
              <w:tabs>
                <w:tab w:val="num" w:pos="0"/>
              </w:tabs>
              <w:spacing w:after="120"/>
              <w:rPr>
                <w:sz w:val="20"/>
              </w:rPr>
            </w:pPr>
            <w:r w:rsidRPr="00A148B3">
              <w:rPr>
                <w:sz w:val="20"/>
              </w:rPr>
              <w:t>Nazwa podmiotu</w:t>
            </w:r>
          </w:p>
        </w:tc>
        <w:tc>
          <w:tcPr>
            <w:tcW w:w="6129" w:type="dxa"/>
          </w:tcPr>
          <w:p w:rsidR="00A148B3" w:rsidRPr="00A148B3" w:rsidRDefault="00A148B3" w:rsidP="00CF68A2">
            <w:pPr>
              <w:tabs>
                <w:tab w:val="num" w:pos="0"/>
              </w:tabs>
              <w:spacing w:after="120"/>
              <w:rPr>
                <w:sz w:val="20"/>
              </w:rPr>
            </w:pPr>
          </w:p>
        </w:tc>
      </w:tr>
      <w:tr w:rsidR="00A148B3" w:rsidRPr="00A148B3" w:rsidTr="00CF68A2">
        <w:trPr>
          <w:jc w:val="center"/>
        </w:trPr>
        <w:tc>
          <w:tcPr>
            <w:tcW w:w="1809" w:type="dxa"/>
            <w:shd w:val="clear" w:color="auto" w:fill="92D050"/>
          </w:tcPr>
          <w:p w:rsidR="00A148B3" w:rsidRPr="00A148B3" w:rsidRDefault="00A148B3" w:rsidP="00CF68A2">
            <w:pPr>
              <w:tabs>
                <w:tab w:val="num" w:pos="0"/>
              </w:tabs>
              <w:spacing w:after="120"/>
              <w:rPr>
                <w:sz w:val="20"/>
              </w:rPr>
            </w:pPr>
            <w:r w:rsidRPr="00A148B3">
              <w:rPr>
                <w:sz w:val="20"/>
              </w:rPr>
              <w:t>Adres</w:t>
            </w:r>
          </w:p>
        </w:tc>
        <w:tc>
          <w:tcPr>
            <w:tcW w:w="6129" w:type="dxa"/>
          </w:tcPr>
          <w:p w:rsidR="00A148B3" w:rsidRPr="00A148B3" w:rsidRDefault="00A148B3" w:rsidP="00CF68A2">
            <w:pPr>
              <w:tabs>
                <w:tab w:val="num" w:pos="0"/>
              </w:tabs>
              <w:spacing w:after="120"/>
              <w:rPr>
                <w:sz w:val="20"/>
              </w:rPr>
            </w:pPr>
          </w:p>
        </w:tc>
      </w:tr>
      <w:tr w:rsidR="00A148B3" w:rsidRPr="00A148B3" w:rsidTr="00CF68A2">
        <w:trPr>
          <w:jc w:val="center"/>
        </w:trPr>
        <w:tc>
          <w:tcPr>
            <w:tcW w:w="1809" w:type="dxa"/>
            <w:shd w:val="clear" w:color="auto" w:fill="92D050"/>
          </w:tcPr>
          <w:p w:rsidR="00A148B3" w:rsidRPr="00A148B3" w:rsidRDefault="00A148B3" w:rsidP="00CF68A2">
            <w:pPr>
              <w:tabs>
                <w:tab w:val="num" w:pos="0"/>
              </w:tabs>
              <w:spacing w:after="120"/>
              <w:rPr>
                <w:sz w:val="20"/>
              </w:rPr>
            </w:pPr>
            <w:r w:rsidRPr="00A148B3">
              <w:rPr>
                <w:sz w:val="20"/>
              </w:rPr>
              <w:t>Nr telefonu</w:t>
            </w:r>
          </w:p>
        </w:tc>
        <w:tc>
          <w:tcPr>
            <w:tcW w:w="6129" w:type="dxa"/>
          </w:tcPr>
          <w:p w:rsidR="00A148B3" w:rsidRPr="00A148B3" w:rsidRDefault="00A148B3" w:rsidP="00CF68A2">
            <w:pPr>
              <w:tabs>
                <w:tab w:val="num" w:pos="0"/>
              </w:tabs>
              <w:spacing w:after="120"/>
              <w:rPr>
                <w:sz w:val="20"/>
              </w:rPr>
            </w:pPr>
          </w:p>
        </w:tc>
      </w:tr>
      <w:tr w:rsidR="00A148B3" w:rsidRPr="00A148B3" w:rsidTr="00CF68A2">
        <w:trPr>
          <w:jc w:val="center"/>
        </w:trPr>
        <w:tc>
          <w:tcPr>
            <w:tcW w:w="1809" w:type="dxa"/>
            <w:shd w:val="clear" w:color="auto" w:fill="92D050"/>
          </w:tcPr>
          <w:p w:rsidR="00A148B3" w:rsidRPr="00A148B3" w:rsidRDefault="00A148B3" w:rsidP="00CF68A2">
            <w:pPr>
              <w:tabs>
                <w:tab w:val="num" w:pos="0"/>
              </w:tabs>
              <w:spacing w:after="120"/>
              <w:rPr>
                <w:sz w:val="20"/>
              </w:rPr>
            </w:pPr>
            <w:r w:rsidRPr="00A148B3">
              <w:rPr>
                <w:sz w:val="20"/>
              </w:rPr>
              <w:t>Nr faksu</w:t>
            </w:r>
          </w:p>
        </w:tc>
        <w:tc>
          <w:tcPr>
            <w:tcW w:w="6129" w:type="dxa"/>
          </w:tcPr>
          <w:p w:rsidR="00A148B3" w:rsidRPr="00A148B3" w:rsidRDefault="00A148B3" w:rsidP="00CF68A2">
            <w:pPr>
              <w:tabs>
                <w:tab w:val="num" w:pos="0"/>
              </w:tabs>
              <w:spacing w:after="120"/>
              <w:rPr>
                <w:sz w:val="20"/>
              </w:rPr>
            </w:pPr>
          </w:p>
        </w:tc>
      </w:tr>
      <w:tr w:rsidR="00A148B3" w:rsidRPr="00A148B3" w:rsidTr="00CF68A2">
        <w:tblPrEx>
          <w:tblCellMar>
            <w:left w:w="70" w:type="dxa"/>
            <w:right w:w="70" w:type="dxa"/>
          </w:tblCellMar>
          <w:tblLook w:val="0000" w:firstRow="0" w:lastRow="0" w:firstColumn="0" w:lastColumn="0" w:noHBand="0" w:noVBand="0"/>
        </w:tblPrEx>
        <w:trPr>
          <w:trHeight w:val="510"/>
          <w:jc w:val="center"/>
        </w:trPr>
        <w:tc>
          <w:tcPr>
            <w:tcW w:w="1809" w:type="dxa"/>
            <w:shd w:val="clear" w:color="auto" w:fill="92D050"/>
          </w:tcPr>
          <w:p w:rsidR="00A148B3" w:rsidRPr="00A148B3" w:rsidRDefault="00A148B3" w:rsidP="00CF68A2">
            <w:pPr>
              <w:tabs>
                <w:tab w:val="num" w:pos="0"/>
              </w:tabs>
              <w:spacing w:after="120"/>
              <w:rPr>
                <w:sz w:val="20"/>
              </w:rPr>
            </w:pPr>
            <w:r w:rsidRPr="00A148B3">
              <w:rPr>
                <w:sz w:val="20"/>
              </w:rPr>
              <w:t>Adres e-mail</w:t>
            </w:r>
          </w:p>
        </w:tc>
        <w:tc>
          <w:tcPr>
            <w:tcW w:w="6129" w:type="dxa"/>
          </w:tcPr>
          <w:p w:rsidR="00A148B3" w:rsidRPr="00A148B3" w:rsidRDefault="00A148B3" w:rsidP="00CF68A2">
            <w:pPr>
              <w:tabs>
                <w:tab w:val="num" w:pos="0"/>
              </w:tabs>
              <w:spacing w:after="120"/>
              <w:ind w:left="108"/>
              <w:rPr>
                <w:sz w:val="20"/>
              </w:rPr>
            </w:pPr>
          </w:p>
        </w:tc>
      </w:tr>
    </w:tbl>
    <w:p w:rsidR="00097849" w:rsidRDefault="00097849">
      <w:pPr>
        <w:spacing w:before="0" w:beforeAutospacing="0" w:after="200" w:afterAutospacing="0"/>
        <w:jc w:val="left"/>
        <w:rPr>
          <w:sz w:val="22"/>
        </w:rPr>
        <w:sectPr w:rsidR="00097849" w:rsidSect="00F3639F">
          <w:headerReference w:type="default" r:id="rId12"/>
          <w:pgSz w:w="11906" w:h="16838" w:code="9"/>
          <w:pgMar w:top="1417" w:right="1417" w:bottom="1417" w:left="1417" w:header="284" w:footer="907" w:gutter="0"/>
          <w:cols w:space="708"/>
          <w:docGrid w:linePitch="360"/>
        </w:sectPr>
      </w:pPr>
    </w:p>
    <w:p w:rsidR="00DB2A60" w:rsidRPr="00097849" w:rsidRDefault="00DB2A60" w:rsidP="00097849">
      <w:pPr>
        <w:rPr>
          <w:b/>
        </w:rPr>
      </w:pPr>
      <w:r w:rsidRPr="00097849">
        <w:rPr>
          <w:b/>
        </w:rPr>
        <w:lastRenderedPageBreak/>
        <w:t xml:space="preserve">Zakup licencji </w:t>
      </w:r>
      <w:proofErr w:type="spellStart"/>
      <w:r w:rsidRPr="00097849">
        <w:rPr>
          <w:b/>
        </w:rPr>
        <w:t>VMware</w:t>
      </w:r>
      <w:proofErr w:type="spellEnd"/>
      <w:r w:rsidRPr="00097849">
        <w:rPr>
          <w:b/>
        </w:rPr>
        <w:t xml:space="preserve"> do wirtualizacji </w:t>
      </w:r>
      <w:r w:rsidR="00F57FA1" w:rsidRPr="00097849">
        <w:rPr>
          <w:b/>
        </w:rPr>
        <w:t>zasobów serwerowych</w:t>
      </w:r>
    </w:p>
    <w:p w:rsidR="00D826D9" w:rsidRPr="00D826D9" w:rsidRDefault="00DC1AA1" w:rsidP="00FF107F">
      <w:pPr>
        <w:pStyle w:val="Nagwek"/>
      </w:pPr>
      <w:r>
        <w:t>Formularz cenowy</w:t>
      </w:r>
    </w:p>
    <w:tbl>
      <w:tblPr>
        <w:tblStyle w:val="Tabela-Siatka"/>
        <w:tblW w:w="11657" w:type="dxa"/>
        <w:tblInd w:w="-885" w:type="dxa"/>
        <w:tblLook w:val="04A0" w:firstRow="1" w:lastRow="0" w:firstColumn="1" w:lastColumn="0" w:noHBand="0" w:noVBand="1"/>
      </w:tblPr>
      <w:tblGrid>
        <w:gridCol w:w="682"/>
        <w:gridCol w:w="2331"/>
        <w:gridCol w:w="1827"/>
        <w:gridCol w:w="883"/>
        <w:gridCol w:w="1109"/>
        <w:gridCol w:w="951"/>
        <w:gridCol w:w="1094"/>
        <w:gridCol w:w="878"/>
        <w:gridCol w:w="951"/>
        <w:gridCol w:w="951"/>
      </w:tblGrid>
      <w:tr w:rsidR="00B0774C" w:rsidRPr="005F6A92" w:rsidTr="00097849">
        <w:tc>
          <w:tcPr>
            <w:tcW w:w="0" w:type="auto"/>
            <w:shd w:val="clear" w:color="auto" w:fill="BFBFBF" w:themeFill="background1" w:themeFillShade="BF"/>
          </w:tcPr>
          <w:p w:rsidR="00B0774C" w:rsidRPr="005F6A92" w:rsidRDefault="00B0774C" w:rsidP="00BA3D83">
            <w:pPr>
              <w:jc w:val="center"/>
              <w:rPr>
                <w:b/>
                <w:sz w:val="16"/>
                <w:szCs w:val="16"/>
              </w:rPr>
            </w:pPr>
            <w:r w:rsidRPr="005F6A92">
              <w:rPr>
                <w:sz w:val="16"/>
                <w:szCs w:val="16"/>
              </w:rPr>
              <w:t>0</w:t>
            </w:r>
          </w:p>
        </w:tc>
        <w:tc>
          <w:tcPr>
            <w:tcW w:w="2331" w:type="dxa"/>
            <w:shd w:val="clear" w:color="auto" w:fill="BFBFBF" w:themeFill="background1" w:themeFillShade="BF"/>
          </w:tcPr>
          <w:p w:rsidR="00B0774C" w:rsidRPr="005F6A92" w:rsidRDefault="00B0774C" w:rsidP="00BA3D83">
            <w:pPr>
              <w:jc w:val="center"/>
              <w:rPr>
                <w:b/>
                <w:sz w:val="16"/>
                <w:szCs w:val="16"/>
              </w:rPr>
            </w:pPr>
            <w:r w:rsidRPr="005F6A92">
              <w:rPr>
                <w:sz w:val="16"/>
                <w:szCs w:val="16"/>
              </w:rPr>
              <w:t>1</w:t>
            </w:r>
          </w:p>
        </w:tc>
        <w:tc>
          <w:tcPr>
            <w:tcW w:w="1827" w:type="dxa"/>
            <w:shd w:val="clear" w:color="auto" w:fill="BFBFBF" w:themeFill="background1" w:themeFillShade="BF"/>
          </w:tcPr>
          <w:p w:rsidR="00B0774C" w:rsidRPr="005F6A92" w:rsidRDefault="00B0774C" w:rsidP="00BA3D83">
            <w:pPr>
              <w:jc w:val="center"/>
              <w:rPr>
                <w:sz w:val="16"/>
                <w:szCs w:val="16"/>
              </w:rPr>
            </w:pPr>
            <w:r>
              <w:rPr>
                <w:sz w:val="16"/>
                <w:szCs w:val="16"/>
              </w:rPr>
              <w:t>2</w:t>
            </w:r>
          </w:p>
        </w:tc>
        <w:tc>
          <w:tcPr>
            <w:tcW w:w="883" w:type="dxa"/>
            <w:shd w:val="clear" w:color="auto" w:fill="BFBFBF" w:themeFill="background1" w:themeFillShade="BF"/>
          </w:tcPr>
          <w:p w:rsidR="00B0774C" w:rsidRPr="005F6A92" w:rsidRDefault="00B0774C" w:rsidP="00BA3D83">
            <w:pPr>
              <w:jc w:val="center"/>
              <w:rPr>
                <w:sz w:val="16"/>
                <w:szCs w:val="16"/>
              </w:rPr>
            </w:pPr>
            <w:r>
              <w:rPr>
                <w:sz w:val="16"/>
                <w:szCs w:val="16"/>
              </w:rPr>
              <w:t>3</w:t>
            </w:r>
          </w:p>
        </w:tc>
        <w:tc>
          <w:tcPr>
            <w:tcW w:w="1109" w:type="dxa"/>
            <w:shd w:val="clear" w:color="auto" w:fill="BFBFBF" w:themeFill="background1" w:themeFillShade="BF"/>
          </w:tcPr>
          <w:p w:rsidR="00B0774C" w:rsidRPr="005F6A92" w:rsidRDefault="00B0774C" w:rsidP="00E61706">
            <w:pPr>
              <w:jc w:val="center"/>
              <w:rPr>
                <w:b/>
                <w:sz w:val="16"/>
                <w:szCs w:val="16"/>
              </w:rPr>
            </w:pPr>
            <w:r w:rsidRPr="005F6A92">
              <w:rPr>
                <w:sz w:val="16"/>
                <w:szCs w:val="16"/>
              </w:rPr>
              <w:t>4</w:t>
            </w:r>
          </w:p>
        </w:tc>
        <w:tc>
          <w:tcPr>
            <w:tcW w:w="951" w:type="dxa"/>
            <w:shd w:val="clear" w:color="auto" w:fill="BFBFBF" w:themeFill="background1" w:themeFillShade="BF"/>
          </w:tcPr>
          <w:p w:rsidR="00B0774C" w:rsidRPr="005F6A92" w:rsidRDefault="00B0774C" w:rsidP="00E61706">
            <w:pPr>
              <w:jc w:val="center"/>
              <w:rPr>
                <w:sz w:val="16"/>
                <w:szCs w:val="16"/>
              </w:rPr>
            </w:pPr>
            <w:r w:rsidRPr="005F6A92">
              <w:rPr>
                <w:sz w:val="16"/>
                <w:szCs w:val="16"/>
              </w:rPr>
              <w:t>5</w:t>
            </w:r>
          </w:p>
        </w:tc>
        <w:tc>
          <w:tcPr>
            <w:tcW w:w="1094" w:type="dxa"/>
            <w:shd w:val="clear" w:color="auto" w:fill="BFBFBF" w:themeFill="background1" w:themeFillShade="BF"/>
          </w:tcPr>
          <w:p w:rsidR="00B0774C" w:rsidRPr="005F6A92" w:rsidRDefault="00B0774C" w:rsidP="00E61706">
            <w:pPr>
              <w:jc w:val="center"/>
              <w:rPr>
                <w:sz w:val="16"/>
                <w:szCs w:val="16"/>
              </w:rPr>
            </w:pPr>
            <w:r w:rsidRPr="005F6A92">
              <w:rPr>
                <w:sz w:val="16"/>
                <w:szCs w:val="16"/>
              </w:rPr>
              <w:t>6</w:t>
            </w:r>
          </w:p>
        </w:tc>
        <w:tc>
          <w:tcPr>
            <w:tcW w:w="878" w:type="dxa"/>
            <w:shd w:val="clear" w:color="auto" w:fill="BFBFBF" w:themeFill="background1" w:themeFillShade="BF"/>
          </w:tcPr>
          <w:p w:rsidR="00B0774C" w:rsidRPr="005F6A92" w:rsidRDefault="00B0774C" w:rsidP="00E61706">
            <w:pPr>
              <w:jc w:val="center"/>
              <w:rPr>
                <w:sz w:val="16"/>
                <w:szCs w:val="16"/>
              </w:rPr>
            </w:pPr>
            <w:r w:rsidRPr="005F6A92">
              <w:rPr>
                <w:sz w:val="16"/>
                <w:szCs w:val="16"/>
              </w:rPr>
              <w:t>7</w:t>
            </w:r>
          </w:p>
        </w:tc>
        <w:tc>
          <w:tcPr>
            <w:tcW w:w="951" w:type="dxa"/>
            <w:shd w:val="clear" w:color="auto" w:fill="BFBFBF" w:themeFill="background1" w:themeFillShade="BF"/>
          </w:tcPr>
          <w:p w:rsidR="00B0774C" w:rsidRPr="005F6A92" w:rsidRDefault="00B0774C" w:rsidP="00E61706">
            <w:pPr>
              <w:jc w:val="center"/>
              <w:rPr>
                <w:sz w:val="16"/>
                <w:szCs w:val="16"/>
              </w:rPr>
            </w:pPr>
            <w:r w:rsidRPr="005F6A92">
              <w:rPr>
                <w:sz w:val="16"/>
                <w:szCs w:val="16"/>
              </w:rPr>
              <w:t>8</w:t>
            </w:r>
          </w:p>
        </w:tc>
        <w:tc>
          <w:tcPr>
            <w:tcW w:w="951" w:type="dxa"/>
            <w:shd w:val="clear" w:color="auto" w:fill="BFBFBF" w:themeFill="background1" w:themeFillShade="BF"/>
          </w:tcPr>
          <w:p w:rsidR="00B0774C" w:rsidRPr="005F6A92" w:rsidRDefault="00B0774C" w:rsidP="00BA3D83">
            <w:pPr>
              <w:jc w:val="center"/>
              <w:rPr>
                <w:sz w:val="16"/>
                <w:szCs w:val="16"/>
              </w:rPr>
            </w:pPr>
            <w:r>
              <w:rPr>
                <w:sz w:val="16"/>
                <w:szCs w:val="16"/>
              </w:rPr>
              <w:t>9</w:t>
            </w:r>
          </w:p>
        </w:tc>
      </w:tr>
      <w:tr w:rsidR="00097849" w:rsidRPr="005F6A92" w:rsidTr="00097849">
        <w:trPr>
          <w:trHeight w:val="1337"/>
        </w:trPr>
        <w:tc>
          <w:tcPr>
            <w:tcW w:w="0" w:type="auto"/>
            <w:shd w:val="clear" w:color="auto" w:fill="BFBFBF" w:themeFill="background1" w:themeFillShade="BF"/>
            <w:vAlign w:val="center"/>
          </w:tcPr>
          <w:p w:rsidR="00097849" w:rsidRPr="005F6A92" w:rsidRDefault="00097849" w:rsidP="007F3D73">
            <w:pPr>
              <w:spacing w:before="0" w:beforeAutospacing="0" w:after="0" w:afterAutospacing="0"/>
              <w:jc w:val="center"/>
              <w:rPr>
                <w:b/>
                <w:sz w:val="16"/>
                <w:szCs w:val="16"/>
              </w:rPr>
            </w:pPr>
            <w:r w:rsidRPr="005F6A92">
              <w:rPr>
                <w:b/>
                <w:sz w:val="16"/>
                <w:szCs w:val="16"/>
              </w:rPr>
              <w:t>Lp.</w:t>
            </w:r>
          </w:p>
        </w:tc>
        <w:tc>
          <w:tcPr>
            <w:tcW w:w="2331" w:type="dxa"/>
            <w:shd w:val="clear" w:color="auto" w:fill="BFBFBF" w:themeFill="background1" w:themeFillShade="BF"/>
            <w:vAlign w:val="center"/>
          </w:tcPr>
          <w:p w:rsidR="00097849" w:rsidRPr="005F6A92" w:rsidRDefault="00097849" w:rsidP="007F3D73">
            <w:pPr>
              <w:spacing w:before="0" w:beforeAutospacing="0" w:after="0" w:afterAutospacing="0"/>
              <w:jc w:val="center"/>
              <w:rPr>
                <w:b/>
                <w:sz w:val="16"/>
                <w:szCs w:val="16"/>
              </w:rPr>
            </w:pPr>
            <w:r w:rsidRPr="005F6A92">
              <w:rPr>
                <w:b/>
                <w:sz w:val="16"/>
                <w:szCs w:val="16"/>
              </w:rPr>
              <w:t>Zakres</w:t>
            </w:r>
          </w:p>
        </w:tc>
        <w:tc>
          <w:tcPr>
            <w:tcW w:w="1827" w:type="dxa"/>
            <w:shd w:val="clear" w:color="auto" w:fill="BFBFBF" w:themeFill="background1" w:themeFillShade="BF"/>
          </w:tcPr>
          <w:p w:rsidR="00097849" w:rsidRDefault="00097849" w:rsidP="00097849">
            <w:pPr>
              <w:pStyle w:val="Default"/>
              <w:jc w:val="center"/>
              <w:rPr>
                <w:sz w:val="16"/>
                <w:szCs w:val="16"/>
              </w:rPr>
            </w:pPr>
            <w:r>
              <w:rPr>
                <w:b/>
                <w:bCs/>
                <w:sz w:val="16"/>
                <w:szCs w:val="16"/>
              </w:rPr>
              <w:t>Zaproponowane oprogramowanie (producent, nazwa</w:t>
            </w:r>
            <w:r w:rsidR="001002CA">
              <w:rPr>
                <w:b/>
                <w:bCs/>
                <w:sz w:val="16"/>
                <w:szCs w:val="16"/>
              </w:rPr>
              <w:t>, sposób licencjonowania</w:t>
            </w:r>
            <w:r>
              <w:rPr>
                <w:b/>
                <w:bCs/>
                <w:sz w:val="16"/>
                <w:szCs w:val="16"/>
              </w:rPr>
              <w:t xml:space="preserve">) </w:t>
            </w:r>
          </w:p>
          <w:p w:rsidR="00097849" w:rsidRPr="005F6A92" w:rsidRDefault="00097849" w:rsidP="007F3D73">
            <w:pPr>
              <w:spacing w:before="0" w:beforeAutospacing="0" w:after="0" w:afterAutospacing="0"/>
              <w:jc w:val="center"/>
              <w:rPr>
                <w:b/>
                <w:sz w:val="16"/>
                <w:szCs w:val="16"/>
              </w:rPr>
            </w:pPr>
          </w:p>
        </w:tc>
        <w:tc>
          <w:tcPr>
            <w:tcW w:w="883" w:type="dxa"/>
            <w:shd w:val="clear" w:color="auto" w:fill="BFBFBF" w:themeFill="background1" w:themeFillShade="BF"/>
            <w:vAlign w:val="center"/>
          </w:tcPr>
          <w:p w:rsidR="00097849" w:rsidRPr="005F6A92" w:rsidRDefault="00097849" w:rsidP="007F3D73">
            <w:pPr>
              <w:spacing w:before="0" w:beforeAutospacing="0" w:after="0" w:afterAutospacing="0"/>
              <w:jc w:val="center"/>
              <w:rPr>
                <w:b/>
                <w:sz w:val="16"/>
                <w:szCs w:val="16"/>
              </w:rPr>
            </w:pPr>
            <w:r w:rsidRPr="005F6A92">
              <w:rPr>
                <w:b/>
                <w:sz w:val="16"/>
                <w:szCs w:val="16"/>
              </w:rPr>
              <w:t>Jednostka</w:t>
            </w:r>
          </w:p>
        </w:tc>
        <w:tc>
          <w:tcPr>
            <w:tcW w:w="1109" w:type="dxa"/>
            <w:shd w:val="clear" w:color="auto" w:fill="BFBFBF" w:themeFill="background1" w:themeFillShade="BF"/>
            <w:vAlign w:val="center"/>
          </w:tcPr>
          <w:p w:rsidR="00097849" w:rsidRPr="005F6A92" w:rsidRDefault="00097849" w:rsidP="007F3D73">
            <w:pPr>
              <w:spacing w:before="0" w:beforeAutospacing="0" w:after="0" w:afterAutospacing="0"/>
              <w:jc w:val="center"/>
              <w:rPr>
                <w:b/>
                <w:sz w:val="16"/>
                <w:szCs w:val="16"/>
              </w:rPr>
            </w:pPr>
            <w:r w:rsidRPr="005F6A92">
              <w:rPr>
                <w:b/>
                <w:sz w:val="16"/>
                <w:szCs w:val="16"/>
              </w:rPr>
              <w:t>Cena jednostkowa w PLN</w:t>
            </w:r>
          </w:p>
          <w:p w:rsidR="00097849" w:rsidRPr="005F6A92" w:rsidRDefault="00097849" w:rsidP="007F3D73">
            <w:pPr>
              <w:spacing w:before="0" w:beforeAutospacing="0" w:after="0" w:afterAutospacing="0"/>
              <w:jc w:val="center"/>
              <w:rPr>
                <w:b/>
                <w:sz w:val="16"/>
                <w:szCs w:val="16"/>
              </w:rPr>
            </w:pPr>
            <w:r w:rsidRPr="005F6A92">
              <w:rPr>
                <w:b/>
                <w:sz w:val="16"/>
                <w:szCs w:val="16"/>
              </w:rPr>
              <w:t>(bez VAT)</w:t>
            </w:r>
          </w:p>
          <w:p w:rsidR="00097849" w:rsidRPr="005F6A92" w:rsidRDefault="00097849" w:rsidP="007F3D73">
            <w:pPr>
              <w:spacing w:before="0" w:beforeAutospacing="0" w:after="0" w:afterAutospacing="0"/>
              <w:rPr>
                <w:b/>
                <w:sz w:val="16"/>
                <w:szCs w:val="16"/>
              </w:rPr>
            </w:pPr>
          </w:p>
        </w:tc>
        <w:tc>
          <w:tcPr>
            <w:tcW w:w="951" w:type="dxa"/>
            <w:shd w:val="clear" w:color="auto" w:fill="BFBFBF" w:themeFill="background1" w:themeFillShade="BF"/>
            <w:vAlign w:val="center"/>
          </w:tcPr>
          <w:p w:rsidR="00097849" w:rsidRPr="005F6A92" w:rsidRDefault="00097849" w:rsidP="007F3D73">
            <w:pPr>
              <w:spacing w:before="0" w:beforeAutospacing="0" w:after="0" w:afterAutospacing="0"/>
              <w:jc w:val="center"/>
              <w:rPr>
                <w:b/>
                <w:sz w:val="16"/>
                <w:szCs w:val="16"/>
              </w:rPr>
            </w:pPr>
            <w:r w:rsidRPr="005F6A92">
              <w:rPr>
                <w:b/>
                <w:sz w:val="16"/>
                <w:szCs w:val="16"/>
              </w:rPr>
              <w:t>Stawka podatku VAT w %</w:t>
            </w:r>
          </w:p>
        </w:tc>
        <w:tc>
          <w:tcPr>
            <w:tcW w:w="1094" w:type="dxa"/>
            <w:shd w:val="clear" w:color="auto" w:fill="BFBFBF" w:themeFill="background1" w:themeFillShade="BF"/>
            <w:vAlign w:val="center"/>
          </w:tcPr>
          <w:p w:rsidR="00097849" w:rsidRPr="005F6A92" w:rsidRDefault="00097849" w:rsidP="007F3D73">
            <w:pPr>
              <w:spacing w:before="0" w:beforeAutospacing="0" w:after="0" w:afterAutospacing="0"/>
              <w:jc w:val="center"/>
              <w:rPr>
                <w:b/>
                <w:sz w:val="16"/>
                <w:szCs w:val="16"/>
              </w:rPr>
            </w:pPr>
            <w:r w:rsidRPr="005F6A92">
              <w:rPr>
                <w:b/>
                <w:sz w:val="16"/>
                <w:szCs w:val="16"/>
              </w:rPr>
              <w:t>Cena jednostkowa w PLN</w:t>
            </w:r>
          </w:p>
          <w:p w:rsidR="00097849" w:rsidRPr="005F6A92" w:rsidRDefault="00097849" w:rsidP="007F3D73">
            <w:pPr>
              <w:spacing w:before="0" w:beforeAutospacing="0" w:after="0" w:afterAutospacing="0"/>
              <w:jc w:val="center"/>
              <w:rPr>
                <w:b/>
                <w:sz w:val="16"/>
                <w:szCs w:val="16"/>
              </w:rPr>
            </w:pPr>
            <w:r w:rsidRPr="005F6A92">
              <w:rPr>
                <w:b/>
                <w:sz w:val="16"/>
                <w:szCs w:val="16"/>
              </w:rPr>
              <w:t>(z VAT)</w:t>
            </w:r>
          </w:p>
          <w:p w:rsidR="00097849" w:rsidRPr="005F6A92" w:rsidRDefault="00097849" w:rsidP="007F3D73">
            <w:pPr>
              <w:spacing w:before="0" w:beforeAutospacing="0" w:after="0" w:afterAutospacing="0"/>
              <w:jc w:val="center"/>
              <w:rPr>
                <w:b/>
                <w:sz w:val="16"/>
                <w:szCs w:val="16"/>
              </w:rPr>
            </w:pPr>
          </w:p>
        </w:tc>
        <w:tc>
          <w:tcPr>
            <w:tcW w:w="878" w:type="dxa"/>
            <w:shd w:val="clear" w:color="auto" w:fill="BFBFBF" w:themeFill="background1" w:themeFillShade="BF"/>
            <w:vAlign w:val="center"/>
          </w:tcPr>
          <w:p w:rsidR="00097849" w:rsidRPr="005F6A92" w:rsidRDefault="00097849" w:rsidP="007F3D73">
            <w:pPr>
              <w:spacing w:before="0" w:beforeAutospacing="0" w:after="0" w:afterAutospacing="0"/>
              <w:jc w:val="center"/>
              <w:rPr>
                <w:b/>
                <w:sz w:val="16"/>
                <w:szCs w:val="16"/>
              </w:rPr>
            </w:pPr>
            <w:r w:rsidRPr="005F6A92">
              <w:rPr>
                <w:b/>
                <w:sz w:val="16"/>
                <w:szCs w:val="16"/>
              </w:rPr>
              <w:t>Całkowita</w:t>
            </w:r>
          </w:p>
          <w:p w:rsidR="00097849" w:rsidRPr="005F6A92" w:rsidRDefault="00097849" w:rsidP="007F3D73">
            <w:pPr>
              <w:spacing w:before="0" w:beforeAutospacing="0" w:after="0" w:afterAutospacing="0"/>
              <w:jc w:val="center"/>
              <w:rPr>
                <w:b/>
                <w:sz w:val="16"/>
                <w:szCs w:val="16"/>
              </w:rPr>
            </w:pPr>
            <w:r w:rsidRPr="005F6A92">
              <w:rPr>
                <w:b/>
                <w:sz w:val="16"/>
                <w:szCs w:val="16"/>
              </w:rPr>
              <w:t xml:space="preserve">Liczba </w:t>
            </w:r>
          </w:p>
          <w:p w:rsidR="00097849" w:rsidRPr="005F6A92" w:rsidRDefault="00097849" w:rsidP="007F3D73">
            <w:pPr>
              <w:spacing w:before="0" w:beforeAutospacing="0" w:after="0" w:afterAutospacing="0"/>
              <w:jc w:val="center"/>
              <w:rPr>
                <w:b/>
                <w:sz w:val="16"/>
                <w:szCs w:val="16"/>
              </w:rPr>
            </w:pPr>
          </w:p>
        </w:tc>
        <w:tc>
          <w:tcPr>
            <w:tcW w:w="951" w:type="dxa"/>
            <w:shd w:val="clear" w:color="auto" w:fill="BFBFBF" w:themeFill="background1" w:themeFillShade="BF"/>
            <w:vAlign w:val="center"/>
          </w:tcPr>
          <w:p w:rsidR="00097849" w:rsidRPr="005F6A92" w:rsidRDefault="00097849" w:rsidP="007F3D73">
            <w:pPr>
              <w:spacing w:before="0" w:beforeAutospacing="0" w:after="0" w:afterAutospacing="0"/>
              <w:jc w:val="center"/>
              <w:rPr>
                <w:b/>
                <w:sz w:val="16"/>
                <w:szCs w:val="16"/>
              </w:rPr>
            </w:pPr>
            <w:r w:rsidRPr="005F6A92">
              <w:rPr>
                <w:b/>
                <w:sz w:val="16"/>
                <w:szCs w:val="16"/>
              </w:rPr>
              <w:t>Razem</w:t>
            </w:r>
          </w:p>
          <w:p w:rsidR="00097849" w:rsidRPr="005F6A92" w:rsidRDefault="00097849" w:rsidP="007F3D73">
            <w:pPr>
              <w:spacing w:before="0" w:beforeAutospacing="0" w:after="0" w:afterAutospacing="0"/>
              <w:jc w:val="center"/>
              <w:rPr>
                <w:b/>
                <w:sz w:val="16"/>
                <w:szCs w:val="16"/>
              </w:rPr>
            </w:pPr>
            <w:r w:rsidRPr="005F6A92">
              <w:rPr>
                <w:b/>
                <w:sz w:val="16"/>
                <w:szCs w:val="16"/>
              </w:rPr>
              <w:t>w PLN</w:t>
            </w:r>
          </w:p>
          <w:p w:rsidR="00097849" w:rsidRPr="005F6A92" w:rsidRDefault="00097849" w:rsidP="007F3D73">
            <w:pPr>
              <w:spacing w:before="0" w:beforeAutospacing="0" w:after="0" w:afterAutospacing="0"/>
              <w:jc w:val="center"/>
              <w:rPr>
                <w:b/>
                <w:sz w:val="16"/>
                <w:szCs w:val="16"/>
              </w:rPr>
            </w:pPr>
            <w:r w:rsidRPr="005F6A92">
              <w:rPr>
                <w:b/>
                <w:sz w:val="16"/>
                <w:szCs w:val="16"/>
              </w:rPr>
              <w:t>(bez VAT)</w:t>
            </w:r>
          </w:p>
          <w:p w:rsidR="00097849" w:rsidRPr="005F6A92" w:rsidRDefault="00097849" w:rsidP="00B0774C">
            <w:pPr>
              <w:spacing w:before="0" w:beforeAutospacing="0" w:after="0" w:afterAutospacing="0"/>
              <w:jc w:val="center"/>
              <w:rPr>
                <w:b/>
                <w:sz w:val="16"/>
                <w:szCs w:val="16"/>
              </w:rPr>
            </w:pPr>
            <w:r w:rsidRPr="005F6A92">
              <w:rPr>
                <w:sz w:val="16"/>
                <w:szCs w:val="16"/>
              </w:rPr>
              <w:t xml:space="preserve">(kol. </w:t>
            </w:r>
            <w:r w:rsidR="00B0774C">
              <w:rPr>
                <w:sz w:val="16"/>
                <w:szCs w:val="16"/>
              </w:rPr>
              <w:t>4 x kol. 7</w:t>
            </w:r>
            <w:r w:rsidRPr="005F6A92">
              <w:rPr>
                <w:sz w:val="16"/>
                <w:szCs w:val="16"/>
              </w:rPr>
              <w:t>)</w:t>
            </w:r>
          </w:p>
        </w:tc>
        <w:tc>
          <w:tcPr>
            <w:tcW w:w="951" w:type="dxa"/>
            <w:shd w:val="clear" w:color="auto" w:fill="BFBFBF" w:themeFill="background1" w:themeFillShade="BF"/>
            <w:vAlign w:val="center"/>
          </w:tcPr>
          <w:p w:rsidR="00097849" w:rsidRPr="005F6A92" w:rsidRDefault="00097849" w:rsidP="007F3D73">
            <w:pPr>
              <w:spacing w:before="0" w:beforeAutospacing="0" w:after="0" w:afterAutospacing="0"/>
              <w:jc w:val="center"/>
              <w:rPr>
                <w:b/>
                <w:sz w:val="16"/>
                <w:szCs w:val="16"/>
              </w:rPr>
            </w:pPr>
            <w:r w:rsidRPr="005F6A92">
              <w:rPr>
                <w:b/>
                <w:sz w:val="16"/>
                <w:szCs w:val="16"/>
              </w:rPr>
              <w:t>Razem</w:t>
            </w:r>
          </w:p>
          <w:p w:rsidR="00097849" w:rsidRPr="005F6A92" w:rsidRDefault="00097849" w:rsidP="007F3D73">
            <w:pPr>
              <w:spacing w:before="0" w:beforeAutospacing="0" w:after="0" w:afterAutospacing="0"/>
              <w:jc w:val="center"/>
              <w:rPr>
                <w:b/>
                <w:sz w:val="16"/>
                <w:szCs w:val="16"/>
              </w:rPr>
            </w:pPr>
            <w:r w:rsidRPr="005F6A92">
              <w:rPr>
                <w:b/>
                <w:sz w:val="16"/>
                <w:szCs w:val="16"/>
              </w:rPr>
              <w:t>w PLN</w:t>
            </w:r>
          </w:p>
          <w:p w:rsidR="00097849" w:rsidRPr="005F6A92" w:rsidRDefault="00097849" w:rsidP="007F3D73">
            <w:pPr>
              <w:spacing w:before="0" w:beforeAutospacing="0" w:after="0" w:afterAutospacing="0"/>
              <w:jc w:val="center"/>
              <w:rPr>
                <w:b/>
                <w:sz w:val="16"/>
                <w:szCs w:val="16"/>
              </w:rPr>
            </w:pPr>
            <w:r w:rsidRPr="005F6A92">
              <w:rPr>
                <w:b/>
                <w:sz w:val="16"/>
                <w:szCs w:val="16"/>
              </w:rPr>
              <w:t>(z VAT)</w:t>
            </w:r>
          </w:p>
          <w:p w:rsidR="00097849" w:rsidRPr="005F6A92" w:rsidRDefault="00097849" w:rsidP="007F3D73">
            <w:pPr>
              <w:spacing w:before="0" w:beforeAutospacing="0" w:after="0" w:afterAutospacing="0"/>
              <w:jc w:val="center"/>
              <w:rPr>
                <w:b/>
                <w:sz w:val="16"/>
                <w:szCs w:val="16"/>
              </w:rPr>
            </w:pPr>
            <w:r w:rsidRPr="005F6A92">
              <w:rPr>
                <w:sz w:val="16"/>
                <w:szCs w:val="16"/>
              </w:rPr>
              <w:t>(kol. 5 x kol. 6)</w:t>
            </w:r>
          </w:p>
        </w:tc>
      </w:tr>
      <w:tr w:rsidR="00097849" w:rsidRPr="005F6A92" w:rsidTr="00097849">
        <w:trPr>
          <w:trHeight w:val="576"/>
        </w:trPr>
        <w:tc>
          <w:tcPr>
            <w:tcW w:w="0" w:type="auto"/>
            <w:shd w:val="clear" w:color="auto" w:fill="auto"/>
            <w:vAlign w:val="center"/>
          </w:tcPr>
          <w:p w:rsidR="00097849" w:rsidRPr="005F6A92" w:rsidRDefault="00097849" w:rsidP="00BA3D83">
            <w:pPr>
              <w:jc w:val="center"/>
              <w:rPr>
                <w:b/>
                <w:sz w:val="16"/>
                <w:szCs w:val="16"/>
              </w:rPr>
            </w:pPr>
            <w:r w:rsidRPr="005F6A92">
              <w:rPr>
                <w:b/>
                <w:sz w:val="16"/>
                <w:szCs w:val="16"/>
              </w:rPr>
              <w:t>1</w:t>
            </w:r>
          </w:p>
        </w:tc>
        <w:tc>
          <w:tcPr>
            <w:tcW w:w="2331" w:type="dxa"/>
            <w:shd w:val="clear" w:color="auto" w:fill="auto"/>
            <w:vAlign w:val="center"/>
          </w:tcPr>
          <w:p w:rsidR="00097849" w:rsidRPr="00AA5E07" w:rsidRDefault="00097849" w:rsidP="00BA3D83">
            <w:pPr>
              <w:jc w:val="left"/>
              <w:rPr>
                <w:b/>
                <w:sz w:val="16"/>
                <w:szCs w:val="16"/>
              </w:rPr>
            </w:pPr>
            <w:proofErr w:type="spellStart"/>
            <w:r w:rsidRPr="00AA5E07">
              <w:rPr>
                <w:b/>
                <w:sz w:val="16"/>
                <w:szCs w:val="16"/>
              </w:rPr>
              <w:t>VMware</w:t>
            </w:r>
            <w:proofErr w:type="spellEnd"/>
            <w:r w:rsidRPr="00AA5E07">
              <w:rPr>
                <w:b/>
                <w:sz w:val="16"/>
                <w:szCs w:val="16"/>
              </w:rPr>
              <w:t xml:space="preserve"> </w:t>
            </w:r>
            <w:proofErr w:type="spellStart"/>
            <w:r w:rsidRPr="00AA5E07">
              <w:rPr>
                <w:b/>
                <w:sz w:val="16"/>
                <w:szCs w:val="16"/>
              </w:rPr>
              <w:t>vSphere</w:t>
            </w:r>
            <w:proofErr w:type="spellEnd"/>
            <w:r w:rsidRPr="00AA5E07">
              <w:rPr>
                <w:b/>
                <w:sz w:val="16"/>
                <w:szCs w:val="16"/>
              </w:rPr>
              <w:t xml:space="preserve"> Standard wraz z 36 miesięcznym wsparciem producenta</w:t>
            </w:r>
          </w:p>
        </w:tc>
        <w:tc>
          <w:tcPr>
            <w:tcW w:w="1827" w:type="dxa"/>
            <w:vAlign w:val="center"/>
          </w:tcPr>
          <w:p w:rsidR="00097849" w:rsidRPr="00097849" w:rsidRDefault="00097849" w:rsidP="00097849">
            <w:pPr>
              <w:pStyle w:val="Default"/>
              <w:jc w:val="center"/>
              <w:rPr>
                <w:sz w:val="16"/>
                <w:szCs w:val="16"/>
              </w:rPr>
            </w:pPr>
            <w:r>
              <w:rPr>
                <w:b/>
                <w:bCs/>
                <w:sz w:val="16"/>
                <w:szCs w:val="16"/>
              </w:rPr>
              <w:t>………………………………..**</w:t>
            </w:r>
          </w:p>
        </w:tc>
        <w:tc>
          <w:tcPr>
            <w:tcW w:w="883" w:type="dxa"/>
            <w:vAlign w:val="center"/>
          </w:tcPr>
          <w:p w:rsidR="00097849" w:rsidRPr="005F6A92" w:rsidRDefault="00097849" w:rsidP="00BA3D83">
            <w:pPr>
              <w:jc w:val="center"/>
              <w:rPr>
                <w:b/>
                <w:sz w:val="16"/>
                <w:szCs w:val="16"/>
              </w:rPr>
            </w:pPr>
            <w:r w:rsidRPr="005F6A92">
              <w:rPr>
                <w:b/>
                <w:sz w:val="16"/>
                <w:szCs w:val="16"/>
              </w:rPr>
              <w:t>Sztuka</w:t>
            </w:r>
          </w:p>
        </w:tc>
        <w:tc>
          <w:tcPr>
            <w:tcW w:w="1109" w:type="dxa"/>
            <w:shd w:val="clear" w:color="auto" w:fill="auto"/>
            <w:vAlign w:val="center"/>
          </w:tcPr>
          <w:p w:rsidR="00097849" w:rsidRDefault="00097849" w:rsidP="00097849">
            <w:pPr>
              <w:jc w:val="center"/>
            </w:pPr>
            <w:r w:rsidRPr="00C96895">
              <w:rPr>
                <w:b/>
                <w:bCs/>
                <w:sz w:val="16"/>
                <w:szCs w:val="16"/>
              </w:rPr>
              <w:t>……………..*</w:t>
            </w:r>
          </w:p>
        </w:tc>
        <w:tc>
          <w:tcPr>
            <w:tcW w:w="951" w:type="dxa"/>
            <w:shd w:val="clear" w:color="auto" w:fill="auto"/>
            <w:vAlign w:val="center"/>
          </w:tcPr>
          <w:p w:rsidR="00097849" w:rsidRDefault="00097849" w:rsidP="00097849">
            <w:pPr>
              <w:jc w:val="center"/>
            </w:pPr>
            <w:r w:rsidRPr="00C96895">
              <w:rPr>
                <w:b/>
                <w:bCs/>
                <w:sz w:val="16"/>
                <w:szCs w:val="16"/>
              </w:rPr>
              <w:t>……………..*</w:t>
            </w:r>
          </w:p>
        </w:tc>
        <w:tc>
          <w:tcPr>
            <w:tcW w:w="1094" w:type="dxa"/>
            <w:shd w:val="clear" w:color="auto" w:fill="auto"/>
            <w:vAlign w:val="center"/>
          </w:tcPr>
          <w:p w:rsidR="00097849" w:rsidRDefault="00097849" w:rsidP="00097849">
            <w:pPr>
              <w:jc w:val="center"/>
            </w:pPr>
            <w:r w:rsidRPr="00C96895">
              <w:rPr>
                <w:b/>
                <w:bCs/>
                <w:sz w:val="16"/>
                <w:szCs w:val="16"/>
              </w:rPr>
              <w:t>……………..*</w:t>
            </w:r>
          </w:p>
        </w:tc>
        <w:tc>
          <w:tcPr>
            <w:tcW w:w="878" w:type="dxa"/>
            <w:shd w:val="clear" w:color="auto" w:fill="auto"/>
            <w:vAlign w:val="center"/>
          </w:tcPr>
          <w:p w:rsidR="00097849" w:rsidRPr="00B44948" w:rsidRDefault="00097849" w:rsidP="00BA3D83">
            <w:pPr>
              <w:jc w:val="center"/>
              <w:rPr>
                <w:b/>
                <w:sz w:val="16"/>
                <w:szCs w:val="16"/>
              </w:rPr>
            </w:pPr>
            <w:r w:rsidRPr="00B44948">
              <w:rPr>
                <w:b/>
                <w:sz w:val="16"/>
                <w:szCs w:val="16"/>
              </w:rPr>
              <w:t>80</w:t>
            </w:r>
          </w:p>
        </w:tc>
        <w:tc>
          <w:tcPr>
            <w:tcW w:w="951" w:type="dxa"/>
            <w:shd w:val="clear" w:color="auto" w:fill="auto"/>
            <w:vAlign w:val="center"/>
          </w:tcPr>
          <w:p w:rsidR="00097849" w:rsidRDefault="00097849" w:rsidP="00E61706">
            <w:pPr>
              <w:jc w:val="center"/>
            </w:pPr>
            <w:r w:rsidRPr="00C96895">
              <w:rPr>
                <w:b/>
                <w:bCs/>
                <w:sz w:val="16"/>
                <w:szCs w:val="16"/>
              </w:rPr>
              <w:t>……………..*</w:t>
            </w:r>
          </w:p>
        </w:tc>
        <w:tc>
          <w:tcPr>
            <w:tcW w:w="951" w:type="dxa"/>
            <w:shd w:val="clear" w:color="auto" w:fill="auto"/>
            <w:vAlign w:val="center"/>
          </w:tcPr>
          <w:p w:rsidR="00097849" w:rsidRDefault="00097849" w:rsidP="00E61706">
            <w:pPr>
              <w:jc w:val="center"/>
            </w:pPr>
            <w:r w:rsidRPr="00C96895">
              <w:rPr>
                <w:b/>
                <w:bCs/>
                <w:sz w:val="16"/>
                <w:szCs w:val="16"/>
              </w:rPr>
              <w:t>……………..*</w:t>
            </w:r>
          </w:p>
        </w:tc>
      </w:tr>
      <w:tr w:rsidR="00097849" w:rsidRPr="005F6A92" w:rsidTr="00097849">
        <w:trPr>
          <w:trHeight w:val="556"/>
        </w:trPr>
        <w:tc>
          <w:tcPr>
            <w:tcW w:w="0" w:type="auto"/>
            <w:shd w:val="clear" w:color="auto" w:fill="auto"/>
            <w:vAlign w:val="center"/>
          </w:tcPr>
          <w:p w:rsidR="00097849" w:rsidRPr="005F6A92" w:rsidRDefault="00097849" w:rsidP="00BA3D83">
            <w:pPr>
              <w:jc w:val="center"/>
              <w:rPr>
                <w:b/>
                <w:sz w:val="16"/>
                <w:szCs w:val="16"/>
              </w:rPr>
            </w:pPr>
            <w:r>
              <w:rPr>
                <w:b/>
                <w:sz w:val="16"/>
                <w:szCs w:val="16"/>
              </w:rPr>
              <w:t>2</w:t>
            </w:r>
          </w:p>
        </w:tc>
        <w:tc>
          <w:tcPr>
            <w:tcW w:w="2331" w:type="dxa"/>
            <w:shd w:val="clear" w:color="auto" w:fill="auto"/>
            <w:vAlign w:val="center"/>
          </w:tcPr>
          <w:p w:rsidR="00097849" w:rsidRPr="00AA5E07" w:rsidRDefault="00097849" w:rsidP="00DB2A60">
            <w:pPr>
              <w:jc w:val="left"/>
              <w:rPr>
                <w:b/>
                <w:sz w:val="16"/>
                <w:szCs w:val="16"/>
              </w:rPr>
            </w:pPr>
            <w:proofErr w:type="spellStart"/>
            <w:r w:rsidRPr="00AA5E07">
              <w:rPr>
                <w:b/>
                <w:sz w:val="16"/>
                <w:szCs w:val="16"/>
              </w:rPr>
              <w:t>VMware</w:t>
            </w:r>
            <w:proofErr w:type="spellEnd"/>
            <w:r w:rsidRPr="00AA5E07">
              <w:rPr>
                <w:b/>
                <w:sz w:val="16"/>
                <w:szCs w:val="16"/>
              </w:rPr>
              <w:t xml:space="preserve"> </w:t>
            </w:r>
            <w:proofErr w:type="spellStart"/>
            <w:r w:rsidRPr="00AA5E07">
              <w:rPr>
                <w:b/>
                <w:sz w:val="16"/>
                <w:szCs w:val="16"/>
              </w:rPr>
              <w:t>vSphere</w:t>
            </w:r>
            <w:proofErr w:type="spellEnd"/>
            <w:r w:rsidRPr="00AA5E07">
              <w:rPr>
                <w:b/>
                <w:sz w:val="16"/>
                <w:szCs w:val="16"/>
              </w:rPr>
              <w:t xml:space="preserve"> Enterprise Plus wraz z 36 miesięcznym wsparciem producenta</w:t>
            </w:r>
          </w:p>
        </w:tc>
        <w:tc>
          <w:tcPr>
            <w:tcW w:w="1827" w:type="dxa"/>
            <w:vAlign w:val="center"/>
          </w:tcPr>
          <w:p w:rsidR="00097849" w:rsidRPr="00097849" w:rsidRDefault="00097849" w:rsidP="00097849">
            <w:pPr>
              <w:pStyle w:val="Default"/>
              <w:jc w:val="center"/>
              <w:rPr>
                <w:sz w:val="16"/>
                <w:szCs w:val="16"/>
              </w:rPr>
            </w:pPr>
            <w:r>
              <w:rPr>
                <w:b/>
                <w:bCs/>
                <w:sz w:val="16"/>
                <w:szCs w:val="16"/>
              </w:rPr>
              <w:t>………………………………..**</w:t>
            </w:r>
          </w:p>
        </w:tc>
        <w:tc>
          <w:tcPr>
            <w:tcW w:w="883" w:type="dxa"/>
            <w:vAlign w:val="center"/>
          </w:tcPr>
          <w:p w:rsidR="00097849" w:rsidRPr="005F6A92" w:rsidRDefault="00097849" w:rsidP="00BA3D83">
            <w:pPr>
              <w:jc w:val="center"/>
              <w:rPr>
                <w:b/>
                <w:sz w:val="16"/>
                <w:szCs w:val="16"/>
              </w:rPr>
            </w:pPr>
            <w:r>
              <w:rPr>
                <w:b/>
                <w:sz w:val="16"/>
                <w:szCs w:val="16"/>
              </w:rPr>
              <w:t>Sztuka</w:t>
            </w:r>
          </w:p>
        </w:tc>
        <w:tc>
          <w:tcPr>
            <w:tcW w:w="1109" w:type="dxa"/>
            <w:shd w:val="clear" w:color="auto" w:fill="auto"/>
            <w:vAlign w:val="center"/>
          </w:tcPr>
          <w:p w:rsidR="00097849" w:rsidRDefault="00097849" w:rsidP="00097849">
            <w:pPr>
              <w:jc w:val="center"/>
            </w:pPr>
            <w:r w:rsidRPr="00C96895">
              <w:rPr>
                <w:b/>
                <w:bCs/>
                <w:sz w:val="16"/>
                <w:szCs w:val="16"/>
              </w:rPr>
              <w:t>……………..*</w:t>
            </w:r>
          </w:p>
        </w:tc>
        <w:tc>
          <w:tcPr>
            <w:tcW w:w="951" w:type="dxa"/>
            <w:shd w:val="clear" w:color="auto" w:fill="auto"/>
            <w:vAlign w:val="center"/>
          </w:tcPr>
          <w:p w:rsidR="00097849" w:rsidRDefault="00097849" w:rsidP="00097849">
            <w:pPr>
              <w:jc w:val="center"/>
            </w:pPr>
            <w:r w:rsidRPr="00C96895">
              <w:rPr>
                <w:b/>
                <w:bCs/>
                <w:sz w:val="16"/>
                <w:szCs w:val="16"/>
              </w:rPr>
              <w:t>……………..*</w:t>
            </w:r>
          </w:p>
        </w:tc>
        <w:tc>
          <w:tcPr>
            <w:tcW w:w="1094" w:type="dxa"/>
            <w:shd w:val="clear" w:color="auto" w:fill="auto"/>
            <w:vAlign w:val="center"/>
          </w:tcPr>
          <w:p w:rsidR="00097849" w:rsidRDefault="00097849" w:rsidP="00097849">
            <w:pPr>
              <w:jc w:val="center"/>
            </w:pPr>
            <w:r w:rsidRPr="00C96895">
              <w:rPr>
                <w:b/>
                <w:bCs/>
                <w:sz w:val="16"/>
                <w:szCs w:val="16"/>
              </w:rPr>
              <w:t>……………..*</w:t>
            </w:r>
          </w:p>
        </w:tc>
        <w:tc>
          <w:tcPr>
            <w:tcW w:w="878" w:type="dxa"/>
            <w:shd w:val="clear" w:color="auto" w:fill="auto"/>
            <w:vAlign w:val="center"/>
          </w:tcPr>
          <w:p w:rsidR="00097849" w:rsidRPr="00B44948" w:rsidRDefault="00097849" w:rsidP="00BA3D83">
            <w:pPr>
              <w:jc w:val="center"/>
              <w:rPr>
                <w:b/>
                <w:sz w:val="16"/>
                <w:szCs w:val="16"/>
              </w:rPr>
            </w:pPr>
            <w:r w:rsidRPr="00B44948">
              <w:rPr>
                <w:b/>
                <w:sz w:val="16"/>
                <w:szCs w:val="16"/>
              </w:rPr>
              <w:t>546</w:t>
            </w:r>
          </w:p>
        </w:tc>
        <w:tc>
          <w:tcPr>
            <w:tcW w:w="951" w:type="dxa"/>
            <w:shd w:val="clear" w:color="auto" w:fill="auto"/>
            <w:vAlign w:val="center"/>
          </w:tcPr>
          <w:p w:rsidR="00097849" w:rsidRDefault="00097849" w:rsidP="00E61706">
            <w:pPr>
              <w:jc w:val="center"/>
            </w:pPr>
            <w:r w:rsidRPr="00C96895">
              <w:rPr>
                <w:b/>
                <w:bCs/>
                <w:sz w:val="16"/>
                <w:szCs w:val="16"/>
              </w:rPr>
              <w:t>……………..*</w:t>
            </w:r>
          </w:p>
        </w:tc>
        <w:tc>
          <w:tcPr>
            <w:tcW w:w="951" w:type="dxa"/>
            <w:shd w:val="clear" w:color="auto" w:fill="auto"/>
            <w:vAlign w:val="center"/>
          </w:tcPr>
          <w:p w:rsidR="00097849" w:rsidRDefault="00097849" w:rsidP="00E61706">
            <w:pPr>
              <w:jc w:val="center"/>
            </w:pPr>
            <w:r w:rsidRPr="00C96895">
              <w:rPr>
                <w:b/>
                <w:bCs/>
                <w:sz w:val="16"/>
                <w:szCs w:val="16"/>
              </w:rPr>
              <w:t>……………..*</w:t>
            </w:r>
          </w:p>
        </w:tc>
      </w:tr>
      <w:tr w:rsidR="00097849" w:rsidRPr="00477527" w:rsidTr="00097849">
        <w:trPr>
          <w:trHeight w:val="556"/>
        </w:trPr>
        <w:tc>
          <w:tcPr>
            <w:tcW w:w="0" w:type="auto"/>
            <w:shd w:val="clear" w:color="auto" w:fill="auto"/>
            <w:vAlign w:val="center"/>
          </w:tcPr>
          <w:p w:rsidR="00097849" w:rsidRDefault="00097849" w:rsidP="00BA3D83">
            <w:pPr>
              <w:jc w:val="center"/>
              <w:rPr>
                <w:b/>
                <w:sz w:val="16"/>
                <w:szCs w:val="16"/>
              </w:rPr>
            </w:pPr>
            <w:r>
              <w:rPr>
                <w:b/>
                <w:sz w:val="16"/>
                <w:szCs w:val="16"/>
              </w:rPr>
              <w:t>3</w:t>
            </w:r>
          </w:p>
        </w:tc>
        <w:tc>
          <w:tcPr>
            <w:tcW w:w="2331" w:type="dxa"/>
            <w:shd w:val="clear" w:color="auto" w:fill="auto"/>
            <w:vAlign w:val="center"/>
          </w:tcPr>
          <w:p w:rsidR="00097849" w:rsidRPr="00B44948" w:rsidRDefault="00097849" w:rsidP="00DB2A60">
            <w:pPr>
              <w:jc w:val="left"/>
              <w:rPr>
                <w:b/>
                <w:sz w:val="16"/>
                <w:szCs w:val="16"/>
                <w:lang w:val="en-US"/>
              </w:rPr>
            </w:pPr>
            <w:r w:rsidRPr="00477527">
              <w:rPr>
                <w:b/>
                <w:sz w:val="16"/>
                <w:szCs w:val="16"/>
                <w:lang w:val="en-US"/>
              </w:rPr>
              <w:t>VMware vSphere Remote Office Branch Office</w:t>
            </w:r>
            <w:r w:rsidR="00477527" w:rsidRPr="00477527">
              <w:rPr>
                <w:b/>
                <w:sz w:val="16"/>
                <w:szCs w:val="16"/>
                <w:lang w:val="en-US"/>
              </w:rPr>
              <w:t xml:space="preserve"> Advanced</w:t>
            </w:r>
            <w:r w:rsidR="00477527">
              <w:rPr>
                <w:b/>
                <w:sz w:val="16"/>
                <w:szCs w:val="16"/>
                <w:lang w:val="en-US"/>
              </w:rPr>
              <w:t xml:space="preserve"> </w:t>
            </w:r>
            <w:r w:rsidR="00477527" w:rsidRPr="00AA5E07">
              <w:rPr>
                <w:b/>
                <w:sz w:val="16"/>
                <w:szCs w:val="16"/>
              </w:rPr>
              <w:t>wraz z 36 miesięcznym wsparciem producenta</w:t>
            </w:r>
          </w:p>
        </w:tc>
        <w:tc>
          <w:tcPr>
            <w:tcW w:w="1827" w:type="dxa"/>
            <w:vAlign w:val="center"/>
          </w:tcPr>
          <w:p w:rsidR="00097849" w:rsidRPr="00097849" w:rsidRDefault="00097849" w:rsidP="00097849">
            <w:pPr>
              <w:pStyle w:val="Default"/>
              <w:jc w:val="center"/>
              <w:rPr>
                <w:sz w:val="16"/>
                <w:szCs w:val="16"/>
              </w:rPr>
            </w:pPr>
            <w:r>
              <w:rPr>
                <w:b/>
                <w:bCs/>
                <w:sz w:val="16"/>
                <w:szCs w:val="16"/>
              </w:rPr>
              <w:t>………………………………..**</w:t>
            </w:r>
          </w:p>
        </w:tc>
        <w:tc>
          <w:tcPr>
            <w:tcW w:w="883" w:type="dxa"/>
            <w:vAlign w:val="center"/>
          </w:tcPr>
          <w:p w:rsidR="00097849" w:rsidRPr="00B44948" w:rsidRDefault="00097849" w:rsidP="00BA3D83">
            <w:pPr>
              <w:jc w:val="center"/>
              <w:rPr>
                <w:b/>
                <w:sz w:val="16"/>
                <w:szCs w:val="16"/>
                <w:lang w:val="en-US"/>
              </w:rPr>
            </w:pPr>
            <w:proofErr w:type="spellStart"/>
            <w:r>
              <w:rPr>
                <w:b/>
                <w:sz w:val="16"/>
                <w:szCs w:val="16"/>
                <w:lang w:val="en-US"/>
              </w:rPr>
              <w:t>Sztuka</w:t>
            </w:r>
            <w:proofErr w:type="spellEnd"/>
          </w:p>
        </w:tc>
        <w:tc>
          <w:tcPr>
            <w:tcW w:w="1109" w:type="dxa"/>
            <w:shd w:val="clear" w:color="auto" w:fill="auto"/>
            <w:vAlign w:val="center"/>
          </w:tcPr>
          <w:p w:rsidR="00097849" w:rsidRDefault="00097849" w:rsidP="00097849">
            <w:pPr>
              <w:jc w:val="center"/>
            </w:pPr>
            <w:r w:rsidRPr="00C96895">
              <w:rPr>
                <w:b/>
                <w:bCs/>
                <w:sz w:val="16"/>
                <w:szCs w:val="16"/>
              </w:rPr>
              <w:t>……………..*</w:t>
            </w:r>
          </w:p>
        </w:tc>
        <w:tc>
          <w:tcPr>
            <w:tcW w:w="951" w:type="dxa"/>
            <w:shd w:val="clear" w:color="auto" w:fill="auto"/>
            <w:vAlign w:val="center"/>
          </w:tcPr>
          <w:p w:rsidR="00097849" w:rsidRDefault="00097849" w:rsidP="00097849">
            <w:pPr>
              <w:jc w:val="center"/>
            </w:pPr>
            <w:bookmarkStart w:id="0" w:name="_GoBack"/>
            <w:bookmarkEnd w:id="0"/>
            <w:r w:rsidRPr="00C96895">
              <w:rPr>
                <w:b/>
                <w:bCs/>
                <w:sz w:val="16"/>
                <w:szCs w:val="16"/>
              </w:rPr>
              <w:t>……………..*</w:t>
            </w:r>
          </w:p>
        </w:tc>
        <w:tc>
          <w:tcPr>
            <w:tcW w:w="1094" w:type="dxa"/>
            <w:shd w:val="clear" w:color="auto" w:fill="auto"/>
            <w:vAlign w:val="center"/>
          </w:tcPr>
          <w:p w:rsidR="00097849" w:rsidRDefault="00097849" w:rsidP="00097849">
            <w:pPr>
              <w:jc w:val="center"/>
            </w:pPr>
            <w:r w:rsidRPr="00C96895">
              <w:rPr>
                <w:b/>
                <w:bCs/>
                <w:sz w:val="16"/>
                <w:szCs w:val="16"/>
              </w:rPr>
              <w:t>……………..*</w:t>
            </w:r>
          </w:p>
        </w:tc>
        <w:tc>
          <w:tcPr>
            <w:tcW w:w="878" w:type="dxa"/>
            <w:shd w:val="clear" w:color="auto" w:fill="auto"/>
            <w:vAlign w:val="center"/>
          </w:tcPr>
          <w:p w:rsidR="00097849" w:rsidRPr="00B44948" w:rsidRDefault="00477527" w:rsidP="00BA3D83">
            <w:pPr>
              <w:jc w:val="center"/>
              <w:rPr>
                <w:b/>
                <w:sz w:val="16"/>
                <w:szCs w:val="16"/>
              </w:rPr>
            </w:pPr>
            <w:r>
              <w:rPr>
                <w:b/>
                <w:sz w:val="16"/>
                <w:szCs w:val="16"/>
              </w:rPr>
              <w:t>…..*</w:t>
            </w:r>
          </w:p>
        </w:tc>
        <w:tc>
          <w:tcPr>
            <w:tcW w:w="951" w:type="dxa"/>
            <w:shd w:val="clear" w:color="auto" w:fill="auto"/>
            <w:vAlign w:val="center"/>
          </w:tcPr>
          <w:p w:rsidR="00097849" w:rsidRDefault="00097849" w:rsidP="00E61706">
            <w:pPr>
              <w:jc w:val="center"/>
            </w:pPr>
            <w:r w:rsidRPr="00C96895">
              <w:rPr>
                <w:b/>
                <w:bCs/>
                <w:sz w:val="16"/>
                <w:szCs w:val="16"/>
              </w:rPr>
              <w:t>……………..*</w:t>
            </w:r>
          </w:p>
        </w:tc>
        <w:tc>
          <w:tcPr>
            <w:tcW w:w="951" w:type="dxa"/>
            <w:shd w:val="clear" w:color="auto" w:fill="auto"/>
            <w:vAlign w:val="center"/>
          </w:tcPr>
          <w:p w:rsidR="00097849" w:rsidRDefault="00097849" w:rsidP="00E61706">
            <w:pPr>
              <w:jc w:val="center"/>
            </w:pPr>
            <w:r w:rsidRPr="00C96895">
              <w:rPr>
                <w:b/>
                <w:bCs/>
                <w:sz w:val="16"/>
                <w:szCs w:val="16"/>
              </w:rPr>
              <w:t>……………..*</w:t>
            </w:r>
          </w:p>
        </w:tc>
      </w:tr>
      <w:tr w:rsidR="00097849" w:rsidRPr="005F6A92" w:rsidTr="00097849">
        <w:trPr>
          <w:trHeight w:val="677"/>
        </w:trPr>
        <w:tc>
          <w:tcPr>
            <w:tcW w:w="0" w:type="auto"/>
            <w:shd w:val="clear" w:color="auto" w:fill="auto"/>
            <w:vAlign w:val="center"/>
          </w:tcPr>
          <w:p w:rsidR="00097849" w:rsidRPr="005F6A92" w:rsidRDefault="00097849" w:rsidP="00BA3D83">
            <w:pPr>
              <w:jc w:val="center"/>
              <w:rPr>
                <w:b/>
                <w:sz w:val="16"/>
                <w:szCs w:val="16"/>
              </w:rPr>
            </w:pPr>
            <w:r>
              <w:rPr>
                <w:b/>
                <w:sz w:val="16"/>
                <w:szCs w:val="16"/>
              </w:rPr>
              <w:t>4</w:t>
            </w:r>
          </w:p>
        </w:tc>
        <w:tc>
          <w:tcPr>
            <w:tcW w:w="2331" w:type="dxa"/>
            <w:shd w:val="clear" w:color="auto" w:fill="auto"/>
            <w:vAlign w:val="center"/>
          </w:tcPr>
          <w:p w:rsidR="00097849" w:rsidRPr="00AA5E07" w:rsidRDefault="00097849" w:rsidP="00FF107F">
            <w:pPr>
              <w:jc w:val="left"/>
              <w:rPr>
                <w:b/>
                <w:sz w:val="16"/>
                <w:szCs w:val="16"/>
              </w:rPr>
            </w:pPr>
            <w:proofErr w:type="spellStart"/>
            <w:r w:rsidRPr="00AA5E07">
              <w:rPr>
                <w:b/>
                <w:sz w:val="16"/>
                <w:szCs w:val="16"/>
              </w:rPr>
              <w:t>VMware</w:t>
            </w:r>
            <w:proofErr w:type="spellEnd"/>
            <w:r w:rsidRPr="00AA5E07">
              <w:rPr>
                <w:b/>
                <w:sz w:val="16"/>
                <w:szCs w:val="16"/>
              </w:rPr>
              <w:t xml:space="preserve"> </w:t>
            </w:r>
            <w:proofErr w:type="spellStart"/>
            <w:r w:rsidRPr="00AA5E07">
              <w:rPr>
                <w:b/>
                <w:sz w:val="16"/>
                <w:szCs w:val="16"/>
              </w:rPr>
              <w:t>vCenter</w:t>
            </w:r>
            <w:proofErr w:type="spellEnd"/>
            <w:r w:rsidRPr="00AA5E07">
              <w:rPr>
                <w:b/>
                <w:sz w:val="16"/>
                <w:szCs w:val="16"/>
              </w:rPr>
              <w:t xml:space="preserve"> Server w wersji Standard wraz z 36 miesięcznym wsparciem producenta </w:t>
            </w:r>
          </w:p>
        </w:tc>
        <w:tc>
          <w:tcPr>
            <w:tcW w:w="1827" w:type="dxa"/>
            <w:vAlign w:val="center"/>
          </w:tcPr>
          <w:p w:rsidR="00097849" w:rsidRDefault="00097849" w:rsidP="00097849">
            <w:pPr>
              <w:jc w:val="center"/>
            </w:pPr>
            <w:r w:rsidRPr="00CB0AF0">
              <w:rPr>
                <w:b/>
                <w:bCs/>
                <w:sz w:val="16"/>
                <w:szCs w:val="16"/>
              </w:rPr>
              <w:t>………………………………..**</w:t>
            </w:r>
          </w:p>
        </w:tc>
        <w:tc>
          <w:tcPr>
            <w:tcW w:w="883" w:type="dxa"/>
            <w:vAlign w:val="center"/>
          </w:tcPr>
          <w:p w:rsidR="00097849" w:rsidRPr="005F6A92" w:rsidRDefault="00097849" w:rsidP="00C05441">
            <w:pPr>
              <w:jc w:val="center"/>
              <w:rPr>
                <w:b/>
                <w:sz w:val="16"/>
                <w:szCs w:val="16"/>
              </w:rPr>
            </w:pPr>
            <w:r w:rsidRPr="005F6A92">
              <w:rPr>
                <w:b/>
                <w:sz w:val="16"/>
                <w:szCs w:val="16"/>
              </w:rPr>
              <w:t>Sztuka</w:t>
            </w:r>
          </w:p>
        </w:tc>
        <w:tc>
          <w:tcPr>
            <w:tcW w:w="1109" w:type="dxa"/>
            <w:shd w:val="clear" w:color="auto" w:fill="auto"/>
            <w:vAlign w:val="center"/>
          </w:tcPr>
          <w:p w:rsidR="00097849" w:rsidRDefault="00097849" w:rsidP="00097849">
            <w:pPr>
              <w:jc w:val="center"/>
            </w:pPr>
            <w:r w:rsidRPr="00C96895">
              <w:rPr>
                <w:b/>
                <w:bCs/>
                <w:sz w:val="16"/>
                <w:szCs w:val="16"/>
              </w:rPr>
              <w:t>……………..*</w:t>
            </w:r>
          </w:p>
        </w:tc>
        <w:tc>
          <w:tcPr>
            <w:tcW w:w="951" w:type="dxa"/>
            <w:shd w:val="clear" w:color="auto" w:fill="auto"/>
            <w:vAlign w:val="center"/>
          </w:tcPr>
          <w:p w:rsidR="00097849" w:rsidRDefault="00097849" w:rsidP="00097849">
            <w:pPr>
              <w:jc w:val="center"/>
            </w:pPr>
            <w:r w:rsidRPr="00C96895">
              <w:rPr>
                <w:b/>
                <w:bCs/>
                <w:sz w:val="16"/>
                <w:szCs w:val="16"/>
              </w:rPr>
              <w:t>……………..*</w:t>
            </w:r>
          </w:p>
        </w:tc>
        <w:tc>
          <w:tcPr>
            <w:tcW w:w="1094" w:type="dxa"/>
            <w:shd w:val="clear" w:color="auto" w:fill="auto"/>
            <w:vAlign w:val="center"/>
          </w:tcPr>
          <w:p w:rsidR="00097849" w:rsidRDefault="00097849" w:rsidP="00097849">
            <w:pPr>
              <w:jc w:val="center"/>
            </w:pPr>
            <w:r w:rsidRPr="00C96895">
              <w:rPr>
                <w:b/>
                <w:bCs/>
                <w:sz w:val="16"/>
                <w:szCs w:val="16"/>
              </w:rPr>
              <w:t>……………..*</w:t>
            </w:r>
          </w:p>
        </w:tc>
        <w:tc>
          <w:tcPr>
            <w:tcW w:w="878" w:type="dxa"/>
            <w:shd w:val="clear" w:color="auto" w:fill="auto"/>
            <w:vAlign w:val="center"/>
          </w:tcPr>
          <w:p w:rsidR="00097849" w:rsidRPr="00B44948" w:rsidRDefault="00097849" w:rsidP="00BA3D83">
            <w:pPr>
              <w:jc w:val="center"/>
              <w:rPr>
                <w:b/>
                <w:sz w:val="16"/>
                <w:szCs w:val="16"/>
              </w:rPr>
            </w:pPr>
            <w:r w:rsidRPr="00B65E33">
              <w:rPr>
                <w:b/>
                <w:sz w:val="16"/>
                <w:szCs w:val="16"/>
              </w:rPr>
              <w:t>8</w:t>
            </w:r>
          </w:p>
        </w:tc>
        <w:tc>
          <w:tcPr>
            <w:tcW w:w="951" w:type="dxa"/>
            <w:shd w:val="clear" w:color="auto" w:fill="auto"/>
            <w:vAlign w:val="center"/>
          </w:tcPr>
          <w:p w:rsidR="00097849" w:rsidRDefault="00097849" w:rsidP="00E61706">
            <w:pPr>
              <w:jc w:val="center"/>
            </w:pPr>
            <w:r w:rsidRPr="00C96895">
              <w:rPr>
                <w:b/>
                <w:bCs/>
                <w:sz w:val="16"/>
                <w:szCs w:val="16"/>
              </w:rPr>
              <w:t>……………..*</w:t>
            </w:r>
          </w:p>
        </w:tc>
        <w:tc>
          <w:tcPr>
            <w:tcW w:w="951" w:type="dxa"/>
            <w:shd w:val="clear" w:color="auto" w:fill="auto"/>
            <w:vAlign w:val="center"/>
          </w:tcPr>
          <w:p w:rsidR="00097849" w:rsidRDefault="00097849" w:rsidP="00E61706">
            <w:pPr>
              <w:jc w:val="center"/>
            </w:pPr>
            <w:r w:rsidRPr="00C96895">
              <w:rPr>
                <w:b/>
                <w:bCs/>
                <w:sz w:val="16"/>
                <w:szCs w:val="16"/>
              </w:rPr>
              <w:t>……………..*</w:t>
            </w:r>
          </w:p>
        </w:tc>
      </w:tr>
      <w:tr w:rsidR="00097849" w:rsidRPr="005F6A92" w:rsidTr="00097849">
        <w:trPr>
          <w:trHeight w:val="516"/>
        </w:trPr>
        <w:tc>
          <w:tcPr>
            <w:tcW w:w="0" w:type="auto"/>
            <w:shd w:val="clear" w:color="auto" w:fill="auto"/>
            <w:vAlign w:val="center"/>
          </w:tcPr>
          <w:p w:rsidR="00097849" w:rsidRDefault="00097849" w:rsidP="00A120B8">
            <w:pPr>
              <w:jc w:val="center"/>
              <w:rPr>
                <w:b/>
                <w:sz w:val="16"/>
                <w:szCs w:val="16"/>
              </w:rPr>
            </w:pPr>
            <w:r>
              <w:rPr>
                <w:b/>
                <w:sz w:val="16"/>
                <w:szCs w:val="16"/>
              </w:rPr>
              <w:t>5</w:t>
            </w:r>
          </w:p>
        </w:tc>
        <w:tc>
          <w:tcPr>
            <w:tcW w:w="2331" w:type="dxa"/>
            <w:shd w:val="clear" w:color="auto" w:fill="auto"/>
            <w:vAlign w:val="center"/>
          </w:tcPr>
          <w:p w:rsidR="00097849" w:rsidRPr="00AA5E07" w:rsidRDefault="00097849" w:rsidP="00DB2A60">
            <w:pPr>
              <w:jc w:val="left"/>
              <w:rPr>
                <w:b/>
                <w:sz w:val="16"/>
                <w:szCs w:val="16"/>
              </w:rPr>
            </w:pPr>
            <w:proofErr w:type="spellStart"/>
            <w:r w:rsidRPr="00AA5E07">
              <w:rPr>
                <w:b/>
                <w:sz w:val="16"/>
                <w:szCs w:val="16"/>
              </w:rPr>
              <w:t>VMware</w:t>
            </w:r>
            <w:proofErr w:type="spellEnd"/>
            <w:r w:rsidRPr="00AA5E07">
              <w:rPr>
                <w:b/>
                <w:sz w:val="16"/>
                <w:szCs w:val="16"/>
              </w:rPr>
              <w:t xml:space="preserve"> NSX Data Center w wersji Enterprise Plus wraz z 36 miesięcznym wsparciem producenta</w:t>
            </w:r>
          </w:p>
        </w:tc>
        <w:tc>
          <w:tcPr>
            <w:tcW w:w="1827" w:type="dxa"/>
            <w:vAlign w:val="center"/>
          </w:tcPr>
          <w:p w:rsidR="00097849" w:rsidRDefault="00097849" w:rsidP="00097849">
            <w:pPr>
              <w:jc w:val="center"/>
            </w:pPr>
            <w:r w:rsidRPr="00CB0AF0">
              <w:rPr>
                <w:b/>
                <w:bCs/>
                <w:sz w:val="16"/>
                <w:szCs w:val="16"/>
              </w:rPr>
              <w:t>………………………………..**</w:t>
            </w:r>
          </w:p>
        </w:tc>
        <w:tc>
          <w:tcPr>
            <w:tcW w:w="883" w:type="dxa"/>
            <w:vAlign w:val="center"/>
          </w:tcPr>
          <w:p w:rsidR="00097849" w:rsidRPr="005F6A92" w:rsidRDefault="00097849" w:rsidP="00C05441">
            <w:pPr>
              <w:jc w:val="center"/>
              <w:rPr>
                <w:b/>
                <w:sz w:val="16"/>
                <w:szCs w:val="16"/>
              </w:rPr>
            </w:pPr>
            <w:r w:rsidRPr="005F6A92">
              <w:rPr>
                <w:b/>
                <w:sz w:val="16"/>
                <w:szCs w:val="16"/>
              </w:rPr>
              <w:t>Sztuka</w:t>
            </w:r>
          </w:p>
        </w:tc>
        <w:tc>
          <w:tcPr>
            <w:tcW w:w="1109" w:type="dxa"/>
            <w:shd w:val="clear" w:color="auto" w:fill="auto"/>
            <w:vAlign w:val="center"/>
          </w:tcPr>
          <w:p w:rsidR="00097849" w:rsidRDefault="00097849" w:rsidP="00097849">
            <w:pPr>
              <w:jc w:val="center"/>
            </w:pPr>
            <w:r w:rsidRPr="00C96895">
              <w:rPr>
                <w:b/>
                <w:bCs/>
                <w:sz w:val="16"/>
                <w:szCs w:val="16"/>
              </w:rPr>
              <w:t>……………..*</w:t>
            </w:r>
          </w:p>
        </w:tc>
        <w:tc>
          <w:tcPr>
            <w:tcW w:w="951" w:type="dxa"/>
            <w:shd w:val="clear" w:color="auto" w:fill="auto"/>
            <w:vAlign w:val="center"/>
          </w:tcPr>
          <w:p w:rsidR="00097849" w:rsidRDefault="00097849" w:rsidP="00097849">
            <w:pPr>
              <w:jc w:val="center"/>
            </w:pPr>
            <w:r w:rsidRPr="00C96895">
              <w:rPr>
                <w:b/>
                <w:bCs/>
                <w:sz w:val="16"/>
                <w:szCs w:val="16"/>
              </w:rPr>
              <w:t>……………..*</w:t>
            </w:r>
          </w:p>
        </w:tc>
        <w:tc>
          <w:tcPr>
            <w:tcW w:w="1094" w:type="dxa"/>
            <w:shd w:val="clear" w:color="auto" w:fill="auto"/>
            <w:vAlign w:val="center"/>
          </w:tcPr>
          <w:p w:rsidR="00097849" w:rsidRDefault="00097849" w:rsidP="00097849">
            <w:pPr>
              <w:jc w:val="center"/>
            </w:pPr>
            <w:r w:rsidRPr="00C96895">
              <w:rPr>
                <w:b/>
                <w:bCs/>
                <w:sz w:val="16"/>
                <w:szCs w:val="16"/>
              </w:rPr>
              <w:t>……………..*</w:t>
            </w:r>
          </w:p>
        </w:tc>
        <w:tc>
          <w:tcPr>
            <w:tcW w:w="878" w:type="dxa"/>
            <w:shd w:val="clear" w:color="auto" w:fill="auto"/>
            <w:vAlign w:val="center"/>
          </w:tcPr>
          <w:p w:rsidR="00097849" w:rsidRPr="00B44948" w:rsidRDefault="00097849" w:rsidP="00BA3D83">
            <w:pPr>
              <w:jc w:val="center"/>
              <w:rPr>
                <w:b/>
                <w:sz w:val="16"/>
                <w:szCs w:val="16"/>
              </w:rPr>
            </w:pPr>
            <w:r w:rsidRPr="00B44948">
              <w:rPr>
                <w:b/>
                <w:sz w:val="16"/>
                <w:szCs w:val="16"/>
              </w:rPr>
              <w:t>4</w:t>
            </w:r>
          </w:p>
        </w:tc>
        <w:tc>
          <w:tcPr>
            <w:tcW w:w="951" w:type="dxa"/>
            <w:shd w:val="clear" w:color="auto" w:fill="auto"/>
            <w:vAlign w:val="center"/>
          </w:tcPr>
          <w:p w:rsidR="00097849" w:rsidRDefault="00097849" w:rsidP="00E61706">
            <w:pPr>
              <w:jc w:val="center"/>
            </w:pPr>
            <w:r w:rsidRPr="00C96895">
              <w:rPr>
                <w:b/>
                <w:bCs/>
                <w:sz w:val="16"/>
                <w:szCs w:val="16"/>
              </w:rPr>
              <w:t>……………..*</w:t>
            </w:r>
          </w:p>
        </w:tc>
        <w:tc>
          <w:tcPr>
            <w:tcW w:w="951" w:type="dxa"/>
            <w:shd w:val="clear" w:color="auto" w:fill="auto"/>
            <w:vAlign w:val="center"/>
          </w:tcPr>
          <w:p w:rsidR="00097849" w:rsidRDefault="00097849" w:rsidP="00E61706">
            <w:pPr>
              <w:jc w:val="center"/>
            </w:pPr>
            <w:r w:rsidRPr="00C96895">
              <w:rPr>
                <w:b/>
                <w:bCs/>
                <w:sz w:val="16"/>
                <w:szCs w:val="16"/>
              </w:rPr>
              <w:t>……………..*</w:t>
            </w:r>
          </w:p>
        </w:tc>
      </w:tr>
      <w:tr w:rsidR="00097849" w:rsidRPr="005F6A92" w:rsidTr="00097849">
        <w:trPr>
          <w:trHeight w:val="624"/>
        </w:trPr>
        <w:tc>
          <w:tcPr>
            <w:tcW w:w="0" w:type="auto"/>
            <w:shd w:val="clear" w:color="auto" w:fill="auto"/>
            <w:vAlign w:val="center"/>
          </w:tcPr>
          <w:p w:rsidR="00097849" w:rsidRPr="005F6A92" w:rsidRDefault="00097849" w:rsidP="00BA3D83">
            <w:pPr>
              <w:jc w:val="center"/>
              <w:rPr>
                <w:b/>
                <w:sz w:val="16"/>
                <w:szCs w:val="16"/>
              </w:rPr>
            </w:pPr>
            <w:r>
              <w:rPr>
                <w:b/>
                <w:sz w:val="16"/>
                <w:szCs w:val="16"/>
              </w:rPr>
              <w:t>6</w:t>
            </w:r>
          </w:p>
        </w:tc>
        <w:tc>
          <w:tcPr>
            <w:tcW w:w="2331" w:type="dxa"/>
            <w:shd w:val="clear" w:color="auto" w:fill="auto"/>
            <w:vAlign w:val="center"/>
          </w:tcPr>
          <w:p w:rsidR="00097849" w:rsidRPr="00DC1AA1" w:rsidRDefault="00097849" w:rsidP="00DB2A60">
            <w:pPr>
              <w:jc w:val="left"/>
              <w:rPr>
                <w:b/>
                <w:sz w:val="16"/>
                <w:szCs w:val="16"/>
              </w:rPr>
            </w:pPr>
            <w:proofErr w:type="spellStart"/>
            <w:r w:rsidRPr="00AA5E07">
              <w:rPr>
                <w:b/>
                <w:sz w:val="16"/>
                <w:szCs w:val="16"/>
              </w:rPr>
              <w:t>VMware</w:t>
            </w:r>
            <w:proofErr w:type="spellEnd"/>
            <w:r w:rsidRPr="00AA5E07">
              <w:rPr>
                <w:b/>
                <w:sz w:val="16"/>
                <w:szCs w:val="16"/>
              </w:rPr>
              <w:t xml:space="preserve"> SRM w wersji  Enterprise wraz z 36 miesięcznym wsparciem producenta</w:t>
            </w:r>
          </w:p>
        </w:tc>
        <w:tc>
          <w:tcPr>
            <w:tcW w:w="1827" w:type="dxa"/>
            <w:vAlign w:val="center"/>
          </w:tcPr>
          <w:p w:rsidR="00097849" w:rsidRDefault="00097849" w:rsidP="00097849">
            <w:pPr>
              <w:jc w:val="center"/>
            </w:pPr>
            <w:r w:rsidRPr="00CB0AF0">
              <w:rPr>
                <w:b/>
                <w:bCs/>
                <w:sz w:val="16"/>
                <w:szCs w:val="16"/>
              </w:rPr>
              <w:t>………………………………..**</w:t>
            </w:r>
          </w:p>
        </w:tc>
        <w:tc>
          <w:tcPr>
            <w:tcW w:w="883" w:type="dxa"/>
            <w:vAlign w:val="center"/>
          </w:tcPr>
          <w:p w:rsidR="00097849" w:rsidRPr="005F6A92" w:rsidRDefault="00097849" w:rsidP="00BA3D83">
            <w:pPr>
              <w:jc w:val="center"/>
              <w:rPr>
                <w:b/>
                <w:sz w:val="16"/>
                <w:szCs w:val="16"/>
              </w:rPr>
            </w:pPr>
            <w:r w:rsidRPr="005F6A92">
              <w:rPr>
                <w:b/>
                <w:sz w:val="16"/>
                <w:szCs w:val="16"/>
              </w:rPr>
              <w:t>Sztuka</w:t>
            </w:r>
          </w:p>
        </w:tc>
        <w:tc>
          <w:tcPr>
            <w:tcW w:w="1109" w:type="dxa"/>
            <w:shd w:val="clear" w:color="auto" w:fill="auto"/>
            <w:vAlign w:val="center"/>
          </w:tcPr>
          <w:p w:rsidR="00097849" w:rsidRDefault="00097849" w:rsidP="00097849">
            <w:pPr>
              <w:jc w:val="center"/>
            </w:pPr>
            <w:r w:rsidRPr="00C96895">
              <w:rPr>
                <w:b/>
                <w:bCs/>
                <w:sz w:val="16"/>
                <w:szCs w:val="16"/>
              </w:rPr>
              <w:t>……………..*</w:t>
            </w:r>
          </w:p>
        </w:tc>
        <w:tc>
          <w:tcPr>
            <w:tcW w:w="951" w:type="dxa"/>
            <w:shd w:val="clear" w:color="auto" w:fill="auto"/>
            <w:vAlign w:val="center"/>
          </w:tcPr>
          <w:p w:rsidR="00097849" w:rsidRDefault="00097849" w:rsidP="00097849">
            <w:pPr>
              <w:jc w:val="center"/>
            </w:pPr>
            <w:r w:rsidRPr="00C96895">
              <w:rPr>
                <w:b/>
                <w:bCs/>
                <w:sz w:val="16"/>
                <w:szCs w:val="16"/>
              </w:rPr>
              <w:t>……………..*</w:t>
            </w:r>
          </w:p>
        </w:tc>
        <w:tc>
          <w:tcPr>
            <w:tcW w:w="1094" w:type="dxa"/>
            <w:shd w:val="clear" w:color="auto" w:fill="auto"/>
            <w:vAlign w:val="center"/>
          </w:tcPr>
          <w:p w:rsidR="00097849" w:rsidRDefault="00097849" w:rsidP="00097849">
            <w:pPr>
              <w:jc w:val="center"/>
            </w:pPr>
            <w:r w:rsidRPr="00C96895">
              <w:rPr>
                <w:b/>
                <w:bCs/>
                <w:sz w:val="16"/>
                <w:szCs w:val="16"/>
              </w:rPr>
              <w:t>……………..*</w:t>
            </w:r>
          </w:p>
        </w:tc>
        <w:tc>
          <w:tcPr>
            <w:tcW w:w="878" w:type="dxa"/>
            <w:shd w:val="clear" w:color="auto" w:fill="auto"/>
            <w:vAlign w:val="center"/>
          </w:tcPr>
          <w:p w:rsidR="00097849" w:rsidRPr="00A120B8" w:rsidRDefault="00097849" w:rsidP="00BA3D83">
            <w:pPr>
              <w:jc w:val="center"/>
              <w:rPr>
                <w:b/>
                <w:sz w:val="16"/>
                <w:szCs w:val="16"/>
                <w:highlight w:val="yellow"/>
              </w:rPr>
            </w:pPr>
            <w:r w:rsidRPr="00B65E33">
              <w:rPr>
                <w:b/>
                <w:sz w:val="16"/>
                <w:szCs w:val="16"/>
              </w:rPr>
              <w:t>50</w:t>
            </w:r>
          </w:p>
        </w:tc>
        <w:tc>
          <w:tcPr>
            <w:tcW w:w="951" w:type="dxa"/>
            <w:shd w:val="clear" w:color="auto" w:fill="auto"/>
            <w:vAlign w:val="center"/>
          </w:tcPr>
          <w:p w:rsidR="00097849" w:rsidRDefault="00097849" w:rsidP="00E61706">
            <w:pPr>
              <w:jc w:val="center"/>
            </w:pPr>
            <w:r w:rsidRPr="00C96895">
              <w:rPr>
                <w:b/>
                <w:bCs/>
                <w:sz w:val="16"/>
                <w:szCs w:val="16"/>
              </w:rPr>
              <w:t>……………..*</w:t>
            </w:r>
          </w:p>
        </w:tc>
        <w:tc>
          <w:tcPr>
            <w:tcW w:w="951" w:type="dxa"/>
            <w:shd w:val="clear" w:color="auto" w:fill="auto"/>
            <w:vAlign w:val="center"/>
          </w:tcPr>
          <w:p w:rsidR="00097849" w:rsidRDefault="00097849" w:rsidP="00E61706">
            <w:pPr>
              <w:jc w:val="center"/>
            </w:pPr>
            <w:r w:rsidRPr="00C96895">
              <w:rPr>
                <w:b/>
                <w:bCs/>
                <w:sz w:val="16"/>
                <w:szCs w:val="16"/>
              </w:rPr>
              <w:t>……………..*</w:t>
            </w:r>
          </w:p>
        </w:tc>
      </w:tr>
      <w:tr w:rsidR="00097849" w:rsidRPr="005F6A92" w:rsidTr="00097849">
        <w:trPr>
          <w:trHeight w:val="510"/>
        </w:trPr>
        <w:tc>
          <w:tcPr>
            <w:tcW w:w="682" w:type="dxa"/>
          </w:tcPr>
          <w:p w:rsidR="00097849" w:rsidRDefault="00097849" w:rsidP="00D826D9">
            <w:pPr>
              <w:jc w:val="right"/>
              <w:rPr>
                <w:b/>
                <w:sz w:val="16"/>
                <w:szCs w:val="16"/>
              </w:rPr>
            </w:pPr>
          </w:p>
        </w:tc>
        <w:tc>
          <w:tcPr>
            <w:tcW w:w="10024" w:type="dxa"/>
            <w:gridSpan w:val="8"/>
            <w:shd w:val="clear" w:color="auto" w:fill="auto"/>
            <w:vAlign w:val="center"/>
          </w:tcPr>
          <w:p w:rsidR="00097849" w:rsidRPr="005F6A92" w:rsidRDefault="00097849" w:rsidP="00D826D9">
            <w:pPr>
              <w:jc w:val="right"/>
              <w:rPr>
                <w:b/>
                <w:sz w:val="16"/>
                <w:szCs w:val="16"/>
              </w:rPr>
            </w:pPr>
            <w:r>
              <w:rPr>
                <w:b/>
                <w:sz w:val="16"/>
                <w:szCs w:val="16"/>
              </w:rPr>
              <w:t>Razem</w:t>
            </w:r>
          </w:p>
        </w:tc>
        <w:tc>
          <w:tcPr>
            <w:tcW w:w="951" w:type="dxa"/>
            <w:shd w:val="clear" w:color="auto" w:fill="auto"/>
            <w:vAlign w:val="center"/>
          </w:tcPr>
          <w:p w:rsidR="00097849" w:rsidRDefault="00097849" w:rsidP="00E61706">
            <w:pPr>
              <w:jc w:val="center"/>
            </w:pPr>
            <w:r w:rsidRPr="00C96895">
              <w:rPr>
                <w:b/>
                <w:bCs/>
                <w:sz w:val="16"/>
                <w:szCs w:val="16"/>
              </w:rPr>
              <w:t>……………..*</w:t>
            </w:r>
          </w:p>
        </w:tc>
      </w:tr>
    </w:tbl>
    <w:p w:rsidR="00097849" w:rsidRPr="00097849" w:rsidRDefault="00097849" w:rsidP="00097849">
      <w:pPr>
        <w:autoSpaceDE w:val="0"/>
        <w:autoSpaceDN w:val="0"/>
        <w:adjustRightInd w:val="0"/>
        <w:spacing w:before="0" w:beforeAutospacing="0" w:after="0" w:afterAutospacing="0" w:line="240" w:lineRule="auto"/>
        <w:contextualSpacing/>
        <w:jc w:val="left"/>
        <w:rPr>
          <w:rFonts w:ascii="Calibri" w:hAnsi="Calibri" w:cs="Calibri"/>
          <w:color w:val="000000"/>
          <w:sz w:val="23"/>
          <w:szCs w:val="23"/>
        </w:rPr>
      </w:pPr>
      <w:r w:rsidRPr="00097849">
        <w:rPr>
          <w:rFonts w:ascii="Calibri" w:hAnsi="Calibri" w:cs="Calibri"/>
          <w:color w:val="000000"/>
          <w:sz w:val="23"/>
          <w:szCs w:val="23"/>
        </w:rPr>
        <w:t xml:space="preserve">* wypełnia Oferent </w:t>
      </w:r>
    </w:p>
    <w:p w:rsidR="00A148B3" w:rsidRPr="008E3F8E" w:rsidRDefault="00097849" w:rsidP="00097849">
      <w:pPr>
        <w:spacing w:before="0" w:beforeAutospacing="0" w:after="0" w:afterAutospacing="0" w:line="240" w:lineRule="auto"/>
        <w:contextualSpacing/>
        <w:rPr>
          <w:sz w:val="20"/>
        </w:rPr>
      </w:pPr>
      <w:r w:rsidRPr="00097849">
        <w:rPr>
          <w:rFonts w:ascii="Calibri" w:hAnsi="Calibri" w:cs="Calibri"/>
          <w:color w:val="000000"/>
          <w:sz w:val="23"/>
          <w:szCs w:val="23"/>
        </w:rPr>
        <w:t>** wypełnia Oferent w przypadku zaproponowania rozwiązania równoważnego</w:t>
      </w:r>
    </w:p>
    <w:sectPr w:rsidR="00A148B3" w:rsidRPr="008E3F8E" w:rsidSect="00097849">
      <w:pgSz w:w="16838" w:h="11906" w:orient="landscape" w:code="9"/>
      <w:pgMar w:top="1418" w:right="1418" w:bottom="1418" w:left="1418" w:header="284"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314" w:rsidRDefault="006E3314" w:rsidP="007137FF">
      <w:r>
        <w:separator/>
      </w:r>
    </w:p>
  </w:endnote>
  <w:endnote w:type="continuationSeparator" w:id="0">
    <w:p w:rsidR="006E3314" w:rsidRDefault="006E3314" w:rsidP="00713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9662727"/>
      <w:docPartObj>
        <w:docPartGallery w:val="Page Numbers (Bottom of Page)"/>
        <w:docPartUnique/>
      </w:docPartObj>
    </w:sdtPr>
    <w:sdtEndPr/>
    <w:sdtContent>
      <w:sdt>
        <w:sdtPr>
          <w:id w:val="-666710469"/>
          <w:docPartObj>
            <w:docPartGallery w:val="Page Numbers (Top of Page)"/>
            <w:docPartUnique/>
          </w:docPartObj>
        </w:sdtPr>
        <w:sdtEndPr/>
        <w:sdtContent>
          <w:p w:rsidR="006B0A38" w:rsidRDefault="006B0A38">
            <w:pPr>
              <w:pStyle w:val="Stopka"/>
              <w:jc w:val="center"/>
            </w:pPr>
            <w:r>
              <w:t xml:space="preserve">Strona </w:t>
            </w:r>
            <w:r>
              <w:rPr>
                <w:b/>
                <w:bCs/>
                <w:szCs w:val="24"/>
              </w:rPr>
              <w:fldChar w:fldCharType="begin"/>
            </w:r>
            <w:r>
              <w:rPr>
                <w:b/>
                <w:bCs/>
              </w:rPr>
              <w:instrText>PAGE</w:instrText>
            </w:r>
            <w:r>
              <w:rPr>
                <w:b/>
                <w:bCs/>
                <w:szCs w:val="24"/>
              </w:rPr>
              <w:fldChar w:fldCharType="separate"/>
            </w:r>
            <w:r w:rsidR="00AF62B6">
              <w:rPr>
                <w:b/>
                <w:bCs/>
                <w:noProof/>
              </w:rPr>
              <w:t>20</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AF62B6">
              <w:rPr>
                <w:b/>
                <w:bCs/>
                <w:noProof/>
              </w:rPr>
              <w:t>20</w:t>
            </w:r>
            <w:r>
              <w:rPr>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314" w:rsidRDefault="006E3314" w:rsidP="007137FF">
      <w:r>
        <w:separator/>
      </w:r>
    </w:p>
  </w:footnote>
  <w:footnote w:type="continuationSeparator" w:id="0">
    <w:p w:rsidR="006E3314" w:rsidRDefault="006E3314" w:rsidP="007137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A38" w:rsidRPr="00465734" w:rsidRDefault="006B0A38" w:rsidP="00F3639F">
    <w:pPr>
      <w:pStyle w:val="Miejsce-Data"/>
      <w:tabs>
        <w:tab w:val="left" w:pos="6521"/>
      </w:tabs>
      <w:spacing w:after="0" w:afterAutospacing="0"/>
      <w:ind w:left="-1560"/>
      <w:rPr>
        <w:b/>
      </w:rPr>
    </w:pPr>
    <w:r>
      <w:rPr>
        <w:noProof/>
        <w:lang w:eastAsia="pl-PL"/>
      </w:rPr>
      <w:drawing>
        <wp:anchor distT="0" distB="0" distL="114300" distR="114300" simplePos="0" relativeHeight="251663360" behindDoc="0" locked="0" layoutInCell="1" allowOverlap="1" wp14:anchorId="326C6BA0" wp14:editId="0469A03C">
          <wp:simplePos x="0" y="0"/>
          <wp:positionH relativeFrom="column">
            <wp:posOffset>-823595</wp:posOffset>
          </wp:positionH>
          <wp:positionV relativeFrom="margin">
            <wp:posOffset>-488315</wp:posOffset>
          </wp:positionV>
          <wp:extent cx="1288415" cy="287655"/>
          <wp:effectExtent l="0" t="0" r="698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ZUSnoweRozwinieci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8415" cy="287655"/>
                  </a:xfrm>
                  <a:prstGeom prst="rect">
                    <a:avLst/>
                  </a:prstGeom>
                </pic:spPr>
              </pic:pic>
            </a:graphicData>
          </a:graphic>
        </wp:anchor>
      </w:drawing>
    </w:r>
    <w:r w:rsidRPr="00465734">
      <w:rPr>
        <w:b/>
      </w:rPr>
      <w:t>Zapytanie o informację</w:t>
    </w:r>
  </w:p>
  <w:p w:rsidR="006B0A38" w:rsidRDefault="00AF62B6" w:rsidP="00F57FA1">
    <w:pPr>
      <w:pStyle w:val="Miejsce-Data"/>
      <w:tabs>
        <w:tab w:val="left" w:pos="851"/>
      </w:tabs>
      <w:spacing w:after="0" w:afterAutospacing="0"/>
    </w:pPr>
    <w:r w:rsidRPr="00AF62B6">
      <w:t xml:space="preserve">Zakup licencji </w:t>
    </w:r>
    <w:proofErr w:type="spellStart"/>
    <w:r w:rsidRPr="00AF62B6">
      <w:t>VMware</w:t>
    </w:r>
    <w:proofErr w:type="spellEnd"/>
    <w:r w:rsidRPr="00AF62B6">
      <w:t xml:space="preserve"> do wirtualizacji zasobów serwerowych a</w:t>
    </w:r>
    <w:r>
      <w:t>lbo oprogramowania równoważnego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A38" w:rsidRPr="00465734" w:rsidRDefault="006B0A38" w:rsidP="00F3639F">
    <w:pPr>
      <w:pStyle w:val="Miejsce-Data"/>
      <w:tabs>
        <w:tab w:val="left" w:pos="6521"/>
      </w:tabs>
      <w:spacing w:after="0" w:afterAutospacing="0"/>
      <w:ind w:left="-1560"/>
      <w:rPr>
        <w:b/>
      </w:rPr>
    </w:pPr>
    <w:r>
      <w:rPr>
        <w:noProof/>
        <w:lang w:eastAsia="pl-PL"/>
      </w:rPr>
      <w:drawing>
        <wp:anchor distT="0" distB="0" distL="114300" distR="114300" simplePos="0" relativeHeight="251665408" behindDoc="0" locked="0" layoutInCell="1" allowOverlap="1" wp14:anchorId="53850F3D" wp14:editId="32A66D2E">
          <wp:simplePos x="0" y="0"/>
          <wp:positionH relativeFrom="column">
            <wp:posOffset>-823595</wp:posOffset>
          </wp:positionH>
          <wp:positionV relativeFrom="margin">
            <wp:posOffset>-488315</wp:posOffset>
          </wp:positionV>
          <wp:extent cx="1288415" cy="287655"/>
          <wp:effectExtent l="0" t="0" r="698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ZUSnoweRozwinieci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8415" cy="287655"/>
                  </a:xfrm>
                  <a:prstGeom prst="rect">
                    <a:avLst/>
                  </a:prstGeom>
                </pic:spPr>
              </pic:pic>
            </a:graphicData>
          </a:graphic>
        </wp:anchor>
      </w:drawing>
    </w:r>
    <w:r w:rsidRPr="00465734">
      <w:rPr>
        <w:b/>
      </w:rPr>
      <w:t>Zapytanie o informację</w:t>
    </w:r>
  </w:p>
  <w:p w:rsidR="006B0A38" w:rsidRDefault="006B0A38" w:rsidP="00A120B8">
    <w:pPr>
      <w:pStyle w:val="Miejsce-Data"/>
      <w:tabs>
        <w:tab w:val="left" w:pos="851"/>
      </w:tabs>
      <w:spacing w:after="0" w:afterAutospacing="0"/>
    </w:pPr>
    <w:r>
      <w:t xml:space="preserve">Zakup licencji </w:t>
    </w:r>
    <w:proofErr w:type="spellStart"/>
    <w:r>
      <w:t>VMware</w:t>
    </w:r>
    <w:proofErr w:type="spellEnd"/>
    <w:r>
      <w:t xml:space="preserve"> do wirtualizacji serwerów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A38" w:rsidRPr="00465734" w:rsidRDefault="006B0A38" w:rsidP="00F3639F">
    <w:pPr>
      <w:pStyle w:val="Miejsce-Data"/>
      <w:tabs>
        <w:tab w:val="left" w:pos="6521"/>
      </w:tabs>
      <w:spacing w:after="0" w:afterAutospacing="0"/>
      <w:ind w:left="-1560"/>
      <w:rPr>
        <w:b/>
      </w:rPr>
    </w:pPr>
    <w:r>
      <w:rPr>
        <w:noProof/>
        <w:lang w:eastAsia="pl-PL"/>
      </w:rPr>
      <w:drawing>
        <wp:anchor distT="0" distB="0" distL="114300" distR="114300" simplePos="0" relativeHeight="251675648" behindDoc="0" locked="0" layoutInCell="1" allowOverlap="1" wp14:anchorId="6CA8FB86" wp14:editId="29C63FD6">
          <wp:simplePos x="0" y="0"/>
          <wp:positionH relativeFrom="column">
            <wp:posOffset>-823595</wp:posOffset>
          </wp:positionH>
          <wp:positionV relativeFrom="margin">
            <wp:posOffset>-488315</wp:posOffset>
          </wp:positionV>
          <wp:extent cx="1288415" cy="287655"/>
          <wp:effectExtent l="0" t="0" r="698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ZUSnoweRozwinieci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8415" cy="287655"/>
                  </a:xfrm>
                  <a:prstGeom prst="rect">
                    <a:avLst/>
                  </a:prstGeom>
                </pic:spPr>
              </pic:pic>
            </a:graphicData>
          </a:graphic>
        </wp:anchor>
      </w:drawing>
    </w:r>
    <w:r w:rsidRPr="00465734">
      <w:rPr>
        <w:b/>
      </w:rPr>
      <w:t>Zapytanie o informację</w:t>
    </w:r>
  </w:p>
  <w:p w:rsidR="006B0A38" w:rsidRPr="00193F33" w:rsidRDefault="00AF62B6" w:rsidP="00AF62B6">
    <w:pPr>
      <w:pStyle w:val="Miejsce-Data"/>
      <w:tabs>
        <w:tab w:val="left" w:pos="851"/>
      </w:tabs>
      <w:spacing w:after="0" w:afterAutospacing="0"/>
    </w:pPr>
    <w:r w:rsidRPr="00AF62B6">
      <w:t xml:space="preserve">Zakup licencji </w:t>
    </w:r>
    <w:proofErr w:type="spellStart"/>
    <w:r w:rsidRPr="00AF62B6">
      <w:t>VMware</w:t>
    </w:r>
    <w:proofErr w:type="spellEnd"/>
    <w:r w:rsidRPr="00AF62B6">
      <w:t xml:space="preserve"> do wirtualizacji zasobów serwerowych a</w:t>
    </w:r>
    <w:r>
      <w:t>lbo oprogramowania równoważnego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46C4"/>
    <w:multiLevelType w:val="multilevel"/>
    <w:tmpl w:val="C8EA5A64"/>
    <w:lvl w:ilvl="0">
      <w:start w:val="1"/>
      <w:numFmt w:val="decimal"/>
      <w:lvlText w:val="%1."/>
      <w:lvlJc w:val="left"/>
      <w:pPr>
        <w:ind w:left="720" w:hanging="360"/>
      </w:pPr>
      <w:rPr>
        <w:sz w:val="20"/>
        <w:szCs w:val="22"/>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nsid w:val="052E6B04"/>
    <w:multiLevelType w:val="hybridMultilevel"/>
    <w:tmpl w:val="D12862A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nsid w:val="0EAE625D"/>
    <w:multiLevelType w:val="hybridMultilevel"/>
    <w:tmpl w:val="CC36DF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1F9C53E0"/>
    <w:multiLevelType w:val="multilevel"/>
    <w:tmpl w:val="65B8C546"/>
    <w:lvl w:ilvl="0">
      <w:start w:val="1"/>
      <w:numFmt w:val="decimal"/>
      <w:lvlText w:val="%1."/>
      <w:lvlJc w:val="left"/>
      <w:pPr>
        <w:tabs>
          <w:tab w:val="num" w:pos="397"/>
        </w:tabs>
        <w:ind w:left="397" w:hanging="397"/>
      </w:pPr>
      <w:rPr>
        <w:rFonts w:hint="default"/>
        <w:sz w:val="20"/>
      </w:rPr>
    </w:lvl>
    <w:lvl w:ilvl="1">
      <w:start w:val="1"/>
      <w:numFmt w:val="lowerLetter"/>
      <w:pStyle w:val="Listanumerowana1poziomII"/>
      <w:lvlText w:val="%2)"/>
      <w:lvlJc w:val="left"/>
      <w:pPr>
        <w:tabs>
          <w:tab w:val="num" w:pos="794"/>
        </w:tabs>
        <w:ind w:left="794" w:hanging="397"/>
      </w:pPr>
      <w:rPr>
        <w:rFonts w:hint="default"/>
      </w:rPr>
    </w:lvl>
    <w:lvl w:ilvl="2">
      <w:start w:val="1"/>
      <w:numFmt w:val="bullet"/>
      <w:pStyle w:val="Listanumerowana1poziomIII"/>
      <w:lvlText w:val="–"/>
      <w:lvlJc w:val="left"/>
      <w:pPr>
        <w:tabs>
          <w:tab w:val="num" w:pos="1191"/>
        </w:tabs>
        <w:ind w:left="1191" w:hanging="397"/>
      </w:pPr>
      <w:rPr>
        <w:rFonts w:ascii="Times New Roman" w:hAnsi="Times New Roman" w:cs="Times New Roman" w:hint="default"/>
      </w:rPr>
    </w:lvl>
    <w:lvl w:ilvl="3">
      <w:start w:val="1"/>
      <w:numFmt w:val="bullet"/>
      <w:lvlText w:val="•"/>
      <w:lvlJc w:val="left"/>
      <w:pPr>
        <w:tabs>
          <w:tab w:val="num" w:pos="1588"/>
        </w:tabs>
        <w:ind w:left="1588" w:hanging="397"/>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B064C96"/>
    <w:multiLevelType w:val="hybridMultilevel"/>
    <w:tmpl w:val="E99CA7CE"/>
    <w:lvl w:ilvl="0" w:tplc="3196C9CA">
      <w:start w:val="1"/>
      <w:numFmt w:val="upperRoman"/>
      <w:lvlText w:val="%1."/>
      <w:lvlJc w:val="right"/>
      <w:pPr>
        <w:ind w:left="862" w:hanging="720"/>
      </w:pPr>
      <w:rPr>
        <w:rFonts w:hint="default"/>
        <w:b/>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nsid w:val="2CAF7184"/>
    <w:multiLevelType w:val="hybridMultilevel"/>
    <w:tmpl w:val="2FBEED5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340F5673"/>
    <w:multiLevelType w:val="multilevel"/>
    <w:tmpl w:val="F12E02EC"/>
    <w:lvl w:ilvl="0">
      <w:start w:val="1"/>
      <w:numFmt w:val="decimal"/>
      <w:lvlText w:val="%1."/>
      <w:lvlJc w:val="left"/>
      <w:pPr>
        <w:tabs>
          <w:tab w:val="num" w:pos="1068"/>
        </w:tabs>
        <w:ind w:left="1068" w:hanging="360"/>
      </w:pPr>
      <w:rPr>
        <w:rFonts w:cs="Times New Roman"/>
      </w:rPr>
    </w:lvl>
    <w:lvl w:ilvl="1">
      <w:start w:val="1"/>
      <w:numFmt w:val="lowerLetter"/>
      <w:lvlText w:val="%2)"/>
      <w:lvlJc w:val="left"/>
      <w:pPr>
        <w:tabs>
          <w:tab w:val="num" w:pos="1428"/>
        </w:tabs>
        <w:ind w:left="1428" w:hanging="360"/>
      </w:pPr>
      <w:rPr>
        <w:rFonts w:cs="Times New Roman"/>
      </w:rPr>
    </w:lvl>
    <w:lvl w:ilvl="2">
      <w:start w:val="1"/>
      <w:numFmt w:val="lowerRoman"/>
      <w:lvlText w:val="%3)"/>
      <w:lvlJc w:val="left"/>
      <w:pPr>
        <w:tabs>
          <w:tab w:val="num" w:pos="1788"/>
        </w:tabs>
        <w:ind w:left="1788" w:hanging="360"/>
      </w:pPr>
      <w:rPr>
        <w:rFonts w:cs="Times New Roman"/>
      </w:rPr>
    </w:lvl>
    <w:lvl w:ilvl="3">
      <w:start w:val="1"/>
      <w:numFmt w:val="decimal"/>
      <w:lvlText w:val="(%4)"/>
      <w:lvlJc w:val="left"/>
      <w:pPr>
        <w:tabs>
          <w:tab w:val="num" w:pos="2148"/>
        </w:tabs>
        <w:ind w:left="2148" w:hanging="360"/>
      </w:pPr>
      <w:rPr>
        <w:rFonts w:cs="Times New Roman"/>
      </w:rPr>
    </w:lvl>
    <w:lvl w:ilvl="4">
      <w:start w:val="1"/>
      <w:numFmt w:val="lowerLetter"/>
      <w:lvlText w:val="(%5)"/>
      <w:lvlJc w:val="left"/>
      <w:pPr>
        <w:tabs>
          <w:tab w:val="num" w:pos="2508"/>
        </w:tabs>
        <w:ind w:left="2508" w:hanging="360"/>
      </w:pPr>
      <w:rPr>
        <w:rFonts w:cs="Times New Roman"/>
      </w:rPr>
    </w:lvl>
    <w:lvl w:ilvl="5">
      <w:start w:val="1"/>
      <w:numFmt w:val="lowerRoman"/>
      <w:lvlText w:val="(%6)"/>
      <w:lvlJc w:val="left"/>
      <w:pPr>
        <w:tabs>
          <w:tab w:val="num" w:pos="2868"/>
        </w:tabs>
        <w:ind w:left="2868" w:hanging="360"/>
      </w:pPr>
      <w:rPr>
        <w:rFonts w:cs="Times New Roman"/>
      </w:rPr>
    </w:lvl>
    <w:lvl w:ilvl="6">
      <w:start w:val="1"/>
      <w:numFmt w:val="decimal"/>
      <w:lvlText w:val="%7."/>
      <w:lvlJc w:val="left"/>
      <w:pPr>
        <w:tabs>
          <w:tab w:val="num" w:pos="3228"/>
        </w:tabs>
        <w:ind w:left="3228" w:hanging="360"/>
      </w:pPr>
      <w:rPr>
        <w:rFonts w:cs="Times New Roman"/>
      </w:rPr>
    </w:lvl>
    <w:lvl w:ilvl="7">
      <w:start w:val="1"/>
      <w:numFmt w:val="lowerLetter"/>
      <w:lvlText w:val="%8."/>
      <w:lvlJc w:val="left"/>
      <w:pPr>
        <w:tabs>
          <w:tab w:val="num" w:pos="3588"/>
        </w:tabs>
        <w:ind w:left="3588" w:hanging="360"/>
      </w:pPr>
      <w:rPr>
        <w:rFonts w:cs="Times New Roman"/>
      </w:rPr>
    </w:lvl>
    <w:lvl w:ilvl="8">
      <w:start w:val="1"/>
      <w:numFmt w:val="lowerRoman"/>
      <w:lvlText w:val="%9."/>
      <w:lvlJc w:val="left"/>
      <w:pPr>
        <w:tabs>
          <w:tab w:val="num" w:pos="3948"/>
        </w:tabs>
        <w:ind w:left="3948" w:hanging="360"/>
      </w:pPr>
      <w:rPr>
        <w:rFonts w:cs="Times New Roman"/>
      </w:rPr>
    </w:lvl>
  </w:abstractNum>
  <w:abstractNum w:abstractNumId="7">
    <w:nsid w:val="48854CFB"/>
    <w:multiLevelType w:val="hybridMultilevel"/>
    <w:tmpl w:val="4D38F11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nsid w:val="4CF0633D"/>
    <w:multiLevelType w:val="hybridMultilevel"/>
    <w:tmpl w:val="D476333A"/>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nsid w:val="53995516"/>
    <w:multiLevelType w:val="multilevel"/>
    <w:tmpl w:val="6E10F832"/>
    <w:lvl w:ilvl="0">
      <w:start w:val="1"/>
      <w:numFmt w:val="decimal"/>
      <w:pStyle w:val="Listanumerowana1"/>
      <w:lvlText w:val="%1."/>
      <w:lvlJc w:val="left"/>
      <w:pPr>
        <w:tabs>
          <w:tab w:val="num" w:pos="340"/>
        </w:tabs>
        <w:ind w:left="340" w:hanging="340"/>
      </w:pPr>
      <w:rPr>
        <w:rFonts w:hint="default"/>
      </w:rPr>
    </w:lvl>
    <w:lvl w:ilvl="1">
      <w:start w:val="1"/>
      <w:numFmt w:val="decimal"/>
      <w:lvlText w:val="%2)"/>
      <w:lvlJc w:val="left"/>
      <w:pPr>
        <w:tabs>
          <w:tab w:val="num" w:pos="680"/>
        </w:tabs>
        <w:ind w:left="680" w:hanging="340"/>
      </w:pPr>
      <w:rPr>
        <w:rFonts w:hint="default"/>
      </w:rPr>
    </w:lvl>
    <w:lvl w:ilvl="2">
      <w:start w:val="1"/>
      <w:numFmt w:val="lowerLetter"/>
      <w:lvlText w:val="%3)"/>
      <w:lvlJc w:val="left"/>
      <w:pPr>
        <w:tabs>
          <w:tab w:val="num" w:pos="1021"/>
        </w:tabs>
        <w:ind w:left="1021" w:hanging="341"/>
      </w:pPr>
      <w:rPr>
        <w:rFonts w:hint="default"/>
      </w:rPr>
    </w:lvl>
    <w:lvl w:ilvl="3">
      <w:start w:val="1"/>
      <w:numFmt w:val="bullet"/>
      <w:lvlText w:val=""/>
      <w:lvlJc w:val="left"/>
      <w:pPr>
        <w:tabs>
          <w:tab w:val="num" w:pos="1361"/>
        </w:tabs>
        <w:ind w:left="1361" w:hanging="34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57E9424B"/>
    <w:multiLevelType w:val="multilevel"/>
    <w:tmpl w:val="1B528574"/>
    <w:lvl w:ilvl="0">
      <w:start w:val="1"/>
      <w:numFmt w:val="bullet"/>
      <w:pStyle w:val="Listapunktowana1"/>
      <w:lvlText w:val=""/>
      <w:lvlJc w:val="left"/>
      <w:pPr>
        <w:ind w:left="397" w:hanging="397"/>
      </w:pPr>
      <w:rPr>
        <w:rFonts w:ascii="Wingdings" w:hAnsi="Wingdings" w:hint="default"/>
      </w:rPr>
    </w:lvl>
    <w:lvl w:ilvl="1">
      <w:start w:val="1"/>
      <w:numFmt w:val="bullet"/>
      <w:pStyle w:val="Listapunktowana1poziomII"/>
      <w:lvlText w:val=""/>
      <w:lvlJc w:val="left"/>
      <w:pPr>
        <w:tabs>
          <w:tab w:val="num" w:pos="1191"/>
        </w:tabs>
        <w:ind w:left="1191" w:hanging="397"/>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5DA66CB3"/>
    <w:multiLevelType w:val="hybridMultilevel"/>
    <w:tmpl w:val="C220D69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2">
    <w:nsid w:val="5E1A64FA"/>
    <w:multiLevelType w:val="hybridMultilevel"/>
    <w:tmpl w:val="34FE7CD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nsid w:val="5E886038"/>
    <w:multiLevelType w:val="multilevel"/>
    <w:tmpl w:val="D9A0798A"/>
    <w:lvl w:ilvl="0">
      <w:start w:val="1"/>
      <w:numFmt w:val="upperRoman"/>
      <w:pStyle w:val="Nagwek1"/>
      <w:lvlText w:val="%1."/>
      <w:lvlJc w:val="left"/>
      <w:pPr>
        <w:ind w:left="454" w:hanging="454"/>
      </w:pPr>
      <w:rPr>
        <w:rFonts w:hint="default"/>
        <w:b/>
        <w:color w:val="003D6E" w:themeColor="text1"/>
      </w:rPr>
    </w:lvl>
    <w:lvl w:ilvl="1">
      <w:start w:val="1"/>
      <w:numFmt w:val="decimal"/>
      <w:pStyle w:val="Nagwek2"/>
      <w:lvlText w:val="%2."/>
      <w:lvlJc w:val="left"/>
      <w:pPr>
        <w:ind w:left="908" w:hanging="454"/>
      </w:pPr>
      <w:rPr>
        <w:rFonts w:hint="default"/>
        <w:color w:val="003D6E" w:themeColor="text1"/>
      </w:rPr>
    </w:lvl>
    <w:lvl w:ilvl="2">
      <w:start w:val="1"/>
      <w:numFmt w:val="lowerLetter"/>
      <w:lvlText w:val="%3."/>
      <w:lvlJc w:val="right"/>
      <w:pPr>
        <w:ind w:left="1814" w:hanging="453"/>
      </w:pPr>
      <w:rPr>
        <w:rFonts w:hint="default"/>
      </w:rPr>
    </w:lvl>
    <w:lvl w:ilvl="3">
      <w:start w:val="1"/>
      <w:numFmt w:val="lowerRoman"/>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4">
    <w:nsid w:val="5F8D67DB"/>
    <w:multiLevelType w:val="hybridMultilevel"/>
    <w:tmpl w:val="238892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nsid w:val="62AA6624"/>
    <w:multiLevelType w:val="multilevel"/>
    <w:tmpl w:val="E8EAEE24"/>
    <w:lvl w:ilvl="0">
      <w:start w:val="1"/>
      <w:numFmt w:val="decimal"/>
      <w:lvlText w:val="%1."/>
      <w:lvlJc w:val="left"/>
      <w:pPr>
        <w:ind w:left="785" w:hanging="360"/>
      </w:pPr>
    </w:lvl>
    <w:lvl w:ilvl="1">
      <w:start w:val="1"/>
      <w:numFmt w:val="decimal"/>
      <w:lvlText w:val="%1.%2."/>
      <w:lvlJc w:val="left"/>
      <w:pPr>
        <w:ind w:left="1217" w:hanging="432"/>
      </w:pPr>
    </w:lvl>
    <w:lvl w:ilvl="2">
      <w:start w:val="1"/>
      <w:numFmt w:val="decimal"/>
      <w:pStyle w:val="Nagwek3"/>
      <w:lvlText w:val="%1.%2.%3."/>
      <w:lvlJc w:val="left"/>
      <w:pPr>
        <w:ind w:left="1649" w:hanging="504"/>
      </w:pPr>
    </w:lvl>
    <w:lvl w:ilvl="3">
      <w:start w:val="1"/>
      <w:numFmt w:val="decimal"/>
      <w:lvlText w:val="%1.%2.%3.%4."/>
      <w:lvlJc w:val="left"/>
      <w:pPr>
        <w:ind w:left="2153"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16">
    <w:nsid w:val="67057428"/>
    <w:multiLevelType w:val="hybridMultilevel"/>
    <w:tmpl w:val="D7B6FFA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3"/>
  </w:num>
  <w:num w:numId="2">
    <w:abstractNumId w:val="15"/>
  </w:num>
  <w:num w:numId="3">
    <w:abstractNumId w:val="9"/>
  </w:num>
  <w:num w:numId="4">
    <w:abstractNumId w:val="10"/>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 w:numId="9">
    <w:abstractNumId w:val="16"/>
  </w:num>
  <w:num w:numId="10">
    <w:abstractNumId w:val="1"/>
  </w:num>
  <w:num w:numId="11">
    <w:abstractNumId w:val="4"/>
  </w:num>
  <w:num w:numId="12">
    <w:abstractNumId w:val="6"/>
  </w:num>
  <w:num w:numId="13">
    <w:abstractNumId w:val="5"/>
  </w:num>
  <w:num w:numId="1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
  </w:num>
  <w:num w:numId="17">
    <w:abstractNumId w:val="12"/>
  </w:num>
  <w:num w:numId="18">
    <w:abstractNumId w:val="11"/>
  </w:num>
  <w:num w:numId="19">
    <w:abstractNumId w:val="14"/>
  </w:num>
  <w:num w:numId="20">
    <w:abstractNumId w:val="8"/>
  </w:num>
  <w:num w:numId="21">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BC8"/>
    <w:rsid w:val="00001137"/>
    <w:rsid w:val="00001C17"/>
    <w:rsid w:val="00013BCE"/>
    <w:rsid w:val="00024940"/>
    <w:rsid w:val="0002584D"/>
    <w:rsid w:val="000357D1"/>
    <w:rsid w:val="00044CBD"/>
    <w:rsid w:val="000577B1"/>
    <w:rsid w:val="0005781E"/>
    <w:rsid w:val="00095391"/>
    <w:rsid w:val="00097849"/>
    <w:rsid w:val="000B1967"/>
    <w:rsid w:val="000B669D"/>
    <w:rsid w:val="000C45C7"/>
    <w:rsid w:val="000C5E36"/>
    <w:rsid w:val="000E2B36"/>
    <w:rsid w:val="000E7C53"/>
    <w:rsid w:val="001002CA"/>
    <w:rsid w:val="00102693"/>
    <w:rsid w:val="00131101"/>
    <w:rsid w:val="0013218E"/>
    <w:rsid w:val="00132BDF"/>
    <w:rsid w:val="00134B16"/>
    <w:rsid w:val="00135D0A"/>
    <w:rsid w:val="00135E2D"/>
    <w:rsid w:val="00144704"/>
    <w:rsid w:val="001477E3"/>
    <w:rsid w:val="00156F66"/>
    <w:rsid w:val="00193F33"/>
    <w:rsid w:val="001A457F"/>
    <w:rsid w:val="001B0871"/>
    <w:rsid w:val="001B2831"/>
    <w:rsid w:val="001C7347"/>
    <w:rsid w:val="001D274D"/>
    <w:rsid w:val="001D73A9"/>
    <w:rsid w:val="001F2A4A"/>
    <w:rsid w:val="001F5D86"/>
    <w:rsid w:val="00207DEC"/>
    <w:rsid w:val="0022121A"/>
    <w:rsid w:val="002269FF"/>
    <w:rsid w:val="00256D1D"/>
    <w:rsid w:val="0026262F"/>
    <w:rsid w:val="00263072"/>
    <w:rsid w:val="0027755B"/>
    <w:rsid w:val="00292296"/>
    <w:rsid w:val="002B13EF"/>
    <w:rsid w:val="002C7C76"/>
    <w:rsid w:val="002D2861"/>
    <w:rsid w:val="002E27E2"/>
    <w:rsid w:val="002E337F"/>
    <w:rsid w:val="00311856"/>
    <w:rsid w:val="00313985"/>
    <w:rsid w:val="003234A8"/>
    <w:rsid w:val="00336189"/>
    <w:rsid w:val="003412CB"/>
    <w:rsid w:val="00346677"/>
    <w:rsid w:val="00393C96"/>
    <w:rsid w:val="003A7069"/>
    <w:rsid w:val="003B324F"/>
    <w:rsid w:val="003C2683"/>
    <w:rsid w:val="003E3EA4"/>
    <w:rsid w:val="003E4AD9"/>
    <w:rsid w:val="00402802"/>
    <w:rsid w:val="00410D30"/>
    <w:rsid w:val="00413409"/>
    <w:rsid w:val="00423429"/>
    <w:rsid w:val="004254A9"/>
    <w:rsid w:val="0044435F"/>
    <w:rsid w:val="00453A67"/>
    <w:rsid w:val="00456588"/>
    <w:rsid w:val="004617CD"/>
    <w:rsid w:val="0046535B"/>
    <w:rsid w:val="00465734"/>
    <w:rsid w:val="00477527"/>
    <w:rsid w:val="00483CDD"/>
    <w:rsid w:val="004A68F0"/>
    <w:rsid w:val="004B28CE"/>
    <w:rsid w:val="004B360B"/>
    <w:rsid w:val="004B7D18"/>
    <w:rsid w:val="004D6ABA"/>
    <w:rsid w:val="00511E50"/>
    <w:rsid w:val="00516B81"/>
    <w:rsid w:val="00536C35"/>
    <w:rsid w:val="005664E7"/>
    <w:rsid w:val="00576AB4"/>
    <w:rsid w:val="005956F1"/>
    <w:rsid w:val="005A5AE4"/>
    <w:rsid w:val="005B7849"/>
    <w:rsid w:val="005D3316"/>
    <w:rsid w:val="005D6083"/>
    <w:rsid w:val="005F1310"/>
    <w:rsid w:val="005F49FC"/>
    <w:rsid w:val="005F6A92"/>
    <w:rsid w:val="006253F5"/>
    <w:rsid w:val="006310E3"/>
    <w:rsid w:val="00632E63"/>
    <w:rsid w:val="00642FF7"/>
    <w:rsid w:val="00643A26"/>
    <w:rsid w:val="00650D76"/>
    <w:rsid w:val="006533DC"/>
    <w:rsid w:val="0065443B"/>
    <w:rsid w:val="006570B4"/>
    <w:rsid w:val="00660C4F"/>
    <w:rsid w:val="0067260B"/>
    <w:rsid w:val="006A40B6"/>
    <w:rsid w:val="006A4F62"/>
    <w:rsid w:val="006B07BE"/>
    <w:rsid w:val="006B0A38"/>
    <w:rsid w:val="006B7E3F"/>
    <w:rsid w:val="006D6990"/>
    <w:rsid w:val="006E06EB"/>
    <w:rsid w:val="006E3314"/>
    <w:rsid w:val="006E4276"/>
    <w:rsid w:val="006E5889"/>
    <w:rsid w:val="006F515A"/>
    <w:rsid w:val="0070258F"/>
    <w:rsid w:val="00711DFE"/>
    <w:rsid w:val="007137FF"/>
    <w:rsid w:val="00716DC9"/>
    <w:rsid w:val="00726C21"/>
    <w:rsid w:val="00731398"/>
    <w:rsid w:val="007363DC"/>
    <w:rsid w:val="007479DE"/>
    <w:rsid w:val="00771A18"/>
    <w:rsid w:val="00776E70"/>
    <w:rsid w:val="00784877"/>
    <w:rsid w:val="007967CD"/>
    <w:rsid w:val="007B27B0"/>
    <w:rsid w:val="007E5F6F"/>
    <w:rsid w:val="007E6986"/>
    <w:rsid w:val="007F235E"/>
    <w:rsid w:val="007F3D73"/>
    <w:rsid w:val="008111C4"/>
    <w:rsid w:val="00827878"/>
    <w:rsid w:val="0087149A"/>
    <w:rsid w:val="00892392"/>
    <w:rsid w:val="0089662B"/>
    <w:rsid w:val="008B048E"/>
    <w:rsid w:val="008C0122"/>
    <w:rsid w:val="008D4AF0"/>
    <w:rsid w:val="008E0250"/>
    <w:rsid w:val="008E3F8E"/>
    <w:rsid w:val="008F644E"/>
    <w:rsid w:val="009001EF"/>
    <w:rsid w:val="0091083A"/>
    <w:rsid w:val="00933875"/>
    <w:rsid w:val="009501D5"/>
    <w:rsid w:val="00956927"/>
    <w:rsid w:val="00960E9B"/>
    <w:rsid w:val="00971358"/>
    <w:rsid w:val="0097396F"/>
    <w:rsid w:val="00980C11"/>
    <w:rsid w:val="009A3044"/>
    <w:rsid w:val="009C1B43"/>
    <w:rsid w:val="00A120B8"/>
    <w:rsid w:val="00A148B3"/>
    <w:rsid w:val="00A20359"/>
    <w:rsid w:val="00A22C44"/>
    <w:rsid w:val="00A372E2"/>
    <w:rsid w:val="00A42F49"/>
    <w:rsid w:val="00A856F8"/>
    <w:rsid w:val="00A90872"/>
    <w:rsid w:val="00AA1E51"/>
    <w:rsid w:val="00AA59B4"/>
    <w:rsid w:val="00AA5E07"/>
    <w:rsid w:val="00AC1363"/>
    <w:rsid w:val="00AC6A99"/>
    <w:rsid w:val="00AC6B65"/>
    <w:rsid w:val="00AF62B6"/>
    <w:rsid w:val="00AF6C2D"/>
    <w:rsid w:val="00B05D22"/>
    <w:rsid w:val="00B0774C"/>
    <w:rsid w:val="00B44948"/>
    <w:rsid w:val="00B55690"/>
    <w:rsid w:val="00B603C8"/>
    <w:rsid w:val="00B635E2"/>
    <w:rsid w:val="00B65E33"/>
    <w:rsid w:val="00B774EB"/>
    <w:rsid w:val="00B94D37"/>
    <w:rsid w:val="00BA3D83"/>
    <w:rsid w:val="00BB4F4C"/>
    <w:rsid w:val="00BC7904"/>
    <w:rsid w:val="00BD2826"/>
    <w:rsid w:val="00BD50CE"/>
    <w:rsid w:val="00BE17B1"/>
    <w:rsid w:val="00BE2710"/>
    <w:rsid w:val="00BE27DE"/>
    <w:rsid w:val="00BE356B"/>
    <w:rsid w:val="00BE4966"/>
    <w:rsid w:val="00BF3321"/>
    <w:rsid w:val="00BF7B1A"/>
    <w:rsid w:val="00C05441"/>
    <w:rsid w:val="00C11F7E"/>
    <w:rsid w:val="00C16341"/>
    <w:rsid w:val="00C24A78"/>
    <w:rsid w:val="00C330B2"/>
    <w:rsid w:val="00C619AF"/>
    <w:rsid w:val="00C7066D"/>
    <w:rsid w:val="00C826F8"/>
    <w:rsid w:val="00C8779C"/>
    <w:rsid w:val="00CB07A0"/>
    <w:rsid w:val="00CB3744"/>
    <w:rsid w:val="00CC1F41"/>
    <w:rsid w:val="00CC5FF1"/>
    <w:rsid w:val="00CD1083"/>
    <w:rsid w:val="00CE0CE4"/>
    <w:rsid w:val="00CE528D"/>
    <w:rsid w:val="00CF68A2"/>
    <w:rsid w:val="00D10922"/>
    <w:rsid w:val="00D150AF"/>
    <w:rsid w:val="00D23CE6"/>
    <w:rsid w:val="00D32F28"/>
    <w:rsid w:val="00D36929"/>
    <w:rsid w:val="00D520DF"/>
    <w:rsid w:val="00D826D9"/>
    <w:rsid w:val="00D84BC8"/>
    <w:rsid w:val="00D8746D"/>
    <w:rsid w:val="00D924AD"/>
    <w:rsid w:val="00D96780"/>
    <w:rsid w:val="00DA4E22"/>
    <w:rsid w:val="00DB2A60"/>
    <w:rsid w:val="00DC1AA1"/>
    <w:rsid w:val="00DD47F6"/>
    <w:rsid w:val="00DE1B17"/>
    <w:rsid w:val="00DE2DFD"/>
    <w:rsid w:val="00DE478F"/>
    <w:rsid w:val="00E010D4"/>
    <w:rsid w:val="00E02942"/>
    <w:rsid w:val="00E16DAC"/>
    <w:rsid w:val="00E37786"/>
    <w:rsid w:val="00E51684"/>
    <w:rsid w:val="00E53613"/>
    <w:rsid w:val="00E86A03"/>
    <w:rsid w:val="00E90970"/>
    <w:rsid w:val="00E93C12"/>
    <w:rsid w:val="00EA1C65"/>
    <w:rsid w:val="00EA2563"/>
    <w:rsid w:val="00EA6913"/>
    <w:rsid w:val="00EB49F9"/>
    <w:rsid w:val="00EB6E45"/>
    <w:rsid w:val="00EB78B2"/>
    <w:rsid w:val="00EC6C77"/>
    <w:rsid w:val="00EE6240"/>
    <w:rsid w:val="00F33E67"/>
    <w:rsid w:val="00F3639F"/>
    <w:rsid w:val="00F404E2"/>
    <w:rsid w:val="00F57FA1"/>
    <w:rsid w:val="00F606FF"/>
    <w:rsid w:val="00F650F6"/>
    <w:rsid w:val="00F71535"/>
    <w:rsid w:val="00F97120"/>
    <w:rsid w:val="00FC1208"/>
    <w:rsid w:val="00FE182E"/>
    <w:rsid w:val="00FE5570"/>
    <w:rsid w:val="00FE60D3"/>
    <w:rsid w:val="00FF107F"/>
    <w:rsid w:val="00FF7058"/>
    <w:rsid w:val="00FF70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qFormat/>
    <w:rsid w:val="007137FF"/>
    <w:pPr>
      <w:spacing w:before="100" w:beforeAutospacing="1" w:after="100" w:afterAutospacing="1"/>
      <w:jc w:val="both"/>
    </w:pPr>
    <w:rPr>
      <w:sz w:val="24"/>
    </w:rPr>
  </w:style>
  <w:style w:type="paragraph" w:styleId="Nagwek1">
    <w:name w:val="heading 1"/>
    <w:basedOn w:val="Akapitzlist"/>
    <w:next w:val="Normalny"/>
    <w:link w:val="Nagwek1Znak"/>
    <w:uiPriority w:val="9"/>
    <w:qFormat/>
    <w:rsid w:val="001477E3"/>
    <w:pPr>
      <w:keepNext/>
      <w:keepLines/>
      <w:numPr>
        <w:numId w:val="1"/>
      </w:numPr>
      <w:spacing w:before="360" w:beforeAutospacing="0" w:after="0" w:afterAutospacing="0"/>
      <w:contextualSpacing w:val="0"/>
      <w:outlineLvl w:val="0"/>
    </w:pPr>
    <w:rPr>
      <w:b/>
      <w:bCs/>
      <w:color w:val="003D6E" w:themeColor="text1"/>
      <w:sz w:val="28"/>
      <w:szCs w:val="24"/>
    </w:rPr>
  </w:style>
  <w:style w:type="paragraph" w:styleId="Nagwek2">
    <w:name w:val="heading 2"/>
    <w:basedOn w:val="Normalny"/>
    <w:next w:val="Normalny"/>
    <w:link w:val="Nagwek2Znak"/>
    <w:uiPriority w:val="9"/>
    <w:unhideWhenUsed/>
    <w:qFormat/>
    <w:rsid w:val="001477E3"/>
    <w:pPr>
      <w:keepNext/>
      <w:keepLines/>
      <w:numPr>
        <w:ilvl w:val="1"/>
        <w:numId w:val="1"/>
      </w:numPr>
      <w:spacing w:before="360" w:beforeAutospacing="0" w:after="0" w:afterAutospacing="0"/>
      <w:outlineLvl w:val="1"/>
    </w:pPr>
    <w:rPr>
      <w:rFonts w:eastAsiaTheme="majorEastAsia" w:cstheme="majorBidi"/>
      <w:b/>
      <w:bCs/>
      <w:color w:val="003D6E" w:themeColor="text1"/>
      <w:szCs w:val="26"/>
    </w:rPr>
  </w:style>
  <w:style w:type="paragraph" w:styleId="Nagwek3">
    <w:name w:val="heading 3"/>
    <w:basedOn w:val="Nagwek2"/>
    <w:next w:val="Normalny"/>
    <w:link w:val="Nagwek3Znak"/>
    <w:uiPriority w:val="9"/>
    <w:unhideWhenUsed/>
    <w:rsid w:val="002269FF"/>
    <w:pPr>
      <w:numPr>
        <w:ilvl w:val="2"/>
        <w:numId w:val="2"/>
      </w:numPr>
      <w:outlineLvl w:val="2"/>
    </w:pPr>
    <w:rPr>
      <w:b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363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63DC"/>
  </w:style>
  <w:style w:type="paragraph" w:styleId="Stopka">
    <w:name w:val="footer"/>
    <w:basedOn w:val="Normalny"/>
    <w:link w:val="StopkaZnak"/>
    <w:uiPriority w:val="99"/>
    <w:unhideWhenUsed/>
    <w:rsid w:val="007363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63DC"/>
  </w:style>
  <w:style w:type="paragraph" w:styleId="Tekstdymka">
    <w:name w:val="Balloon Text"/>
    <w:basedOn w:val="Normalny"/>
    <w:link w:val="TekstdymkaZnak"/>
    <w:uiPriority w:val="99"/>
    <w:semiHidden/>
    <w:unhideWhenUsed/>
    <w:rsid w:val="007363D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363DC"/>
    <w:rPr>
      <w:rFonts w:ascii="Tahoma" w:hAnsi="Tahoma" w:cs="Tahoma"/>
      <w:sz w:val="16"/>
      <w:szCs w:val="16"/>
    </w:rPr>
  </w:style>
  <w:style w:type="character" w:styleId="Hipercze">
    <w:name w:val="Hyperlink"/>
    <w:basedOn w:val="Domylnaczcionkaakapitu"/>
    <w:uiPriority w:val="99"/>
    <w:unhideWhenUsed/>
    <w:rsid w:val="00827878"/>
    <w:rPr>
      <w:color w:val="0000FF" w:themeColor="hyperlink"/>
      <w:u w:val="single"/>
    </w:rPr>
  </w:style>
  <w:style w:type="paragraph" w:styleId="Akapitzlist">
    <w:name w:val="List Paragraph"/>
    <w:basedOn w:val="Normalny"/>
    <w:link w:val="AkapitzlistZnak"/>
    <w:uiPriority w:val="34"/>
    <w:qFormat/>
    <w:rsid w:val="00933875"/>
    <w:pPr>
      <w:ind w:left="720"/>
      <w:contextualSpacing/>
    </w:pPr>
  </w:style>
  <w:style w:type="paragraph" w:styleId="Tekstprzypisukocowego">
    <w:name w:val="endnote text"/>
    <w:basedOn w:val="Normalny"/>
    <w:link w:val="TekstprzypisukocowegoZnak"/>
    <w:uiPriority w:val="99"/>
    <w:semiHidden/>
    <w:unhideWhenUsed/>
    <w:rsid w:val="00FF706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F706A"/>
    <w:rPr>
      <w:sz w:val="20"/>
      <w:szCs w:val="20"/>
    </w:rPr>
  </w:style>
  <w:style w:type="character" w:styleId="Odwoanieprzypisukocowego">
    <w:name w:val="endnote reference"/>
    <w:basedOn w:val="Domylnaczcionkaakapitu"/>
    <w:uiPriority w:val="99"/>
    <w:semiHidden/>
    <w:unhideWhenUsed/>
    <w:rsid w:val="00FF706A"/>
    <w:rPr>
      <w:vertAlign w:val="superscript"/>
    </w:rPr>
  </w:style>
  <w:style w:type="paragraph" w:styleId="Tekstprzypisudolnego">
    <w:name w:val="footnote text"/>
    <w:basedOn w:val="Normalny"/>
    <w:link w:val="TekstprzypisudolnegoZnak"/>
    <w:uiPriority w:val="99"/>
    <w:semiHidden/>
    <w:unhideWhenUsed/>
    <w:rsid w:val="00044CB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44CBD"/>
    <w:rPr>
      <w:sz w:val="20"/>
      <w:szCs w:val="20"/>
    </w:rPr>
  </w:style>
  <w:style w:type="character" w:styleId="Odwoanieprzypisudolnego">
    <w:name w:val="footnote reference"/>
    <w:basedOn w:val="Domylnaczcionkaakapitu"/>
    <w:uiPriority w:val="99"/>
    <w:semiHidden/>
    <w:unhideWhenUsed/>
    <w:rsid w:val="00044CBD"/>
    <w:rPr>
      <w:vertAlign w:val="superscript"/>
    </w:rPr>
  </w:style>
  <w:style w:type="paragraph" w:styleId="Zwykytekst">
    <w:name w:val="Plain Text"/>
    <w:basedOn w:val="Normalny"/>
    <w:link w:val="ZwykytekstZnak"/>
    <w:uiPriority w:val="99"/>
    <w:unhideWhenUsed/>
    <w:rsid w:val="00044CBD"/>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044CBD"/>
    <w:rPr>
      <w:rFonts w:ascii="Calibri" w:hAnsi="Calibri"/>
      <w:szCs w:val="21"/>
    </w:rPr>
  </w:style>
  <w:style w:type="character" w:customStyle="1" w:styleId="Nagwek1Znak">
    <w:name w:val="Nagłówek 1 Znak"/>
    <w:basedOn w:val="Domylnaczcionkaakapitu"/>
    <w:link w:val="Nagwek1"/>
    <w:uiPriority w:val="9"/>
    <w:rsid w:val="001477E3"/>
    <w:rPr>
      <w:b/>
      <w:bCs/>
      <w:color w:val="003D6E" w:themeColor="text1"/>
      <w:sz w:val="28"/>
      <w:szCs w:val="24"/>
    </w:rPr>
  </w:style>
  <w:style w:type="character" w:customStyle="1" w:styleId="Nagwek2Znak">
    <w:name w:val="Nagłówek 2 Znak"/>
    <w:basedOn w:val="Domylnaczcionkaakapitu"/>
    <w:link w:val="Nagwek2"/>
    <w:uiPriority w:val="9"/>
    <w:rsid w:val="001477E3"/>
    <w:rPr>
      <w:rFonts w:eastAsiaTheme="majorEastAsia" w:cstheme="majorBidi"/>
      <w:b/>
      <w:bCs/>
      <w:color w:val="003D6E" w:themeColor="text1"/>
      <w:sz w:val="24"/>
      <w:szCs w:val="26"/>
    </w:rPr>
  </w:style>
  <w:style w:type="character" w:customStyle="1" w:styleId="Nagwek3Znak">
    <w:name w:val="Nagłówek 3 Znak"/>
    <w:basedOn w:val="Domylnaczcionkaakapitu"/>
    <w:link w:val="Nagwek3"/>
    <w:uiPriority w:val="9"/>
    <w:rsid w:val="002269FF"/>
    <w:rPr>
      <w:rFonts w:eastAsiaTheme="majorEastAsia" w:cstheme="majorBidi"/>
      <w:bCs/>
      <w:color w:val="003D6E" w:themeColor="text1"/>
      <w:sz w:val="24"/>
      <w:szCs w:val="26"/>
    </w:rPr>
  </w:style>
  <w:style w:type="character" w:styleId="Uwydatnienie">
    <w:name w:val="Emphasis"/>
    <w:rsid w:val="002269FF"/>
    <w:rPr>
      <w:i/>
      <w:iCs/>
    </w:rPr>
  </w:style>
  <w:style w:type="paragraph" w:customStyle="1" w:styleId="Tekstpodstawowy1">
    <w:name w:val="Tekst podstawowy 1"/>
    <w:basedOn w:val="Normalny"/>
    <w:link w:val="Tekstpodstawowy1Znak"/>
    <w:qFormat/>
    <w:rsid w:val="00346677"/>
  </w:style>
  <w:style w:type="character" w:customStyle="1" w:styleId="Tekstpodstawowy1Znak">
    <w:name w:val="Tekst podstawowy 1 Znak"/>
    <w:basedOn w:val="TekstpodstawowyZnak"/>
    <w:link w:val="Tekstpodstawowy1"/>
    <w:rsid w:val="00346677"/>
    <w:rPr>
      <w:sz w:val="24"/>
    </w:rPr>
  </w:style>
  <w:style w:type="paragraph" w:customStyle="1" w:styleId="Tekstpodstawowy1Bold">
    <w:name w:val="Tekst podstawowy 1 Bold"/>
    <w:basedOn w:val="Normalny"/>
    <w:qFormat/>
    <w:rsid w:val="00346677"/>
    <w:rPr>
      <w:b/>
    </w:rPr>
  </w:style>
  <w:style w:type="paragraph" w:customStyle="1" w:styleId="Tekstpodstawowy1Italic">
    <w:name w:val="Tekst podstawowy 1 Italic"/>
    <w:basedOn w:val="Tekstpodstawowy1"/>
    <w:qFormat/>
    <w:rsid w:val="002269FF"/>
    <w:rPr>
      <w:i/>
    </w:rPr>
  </w:style>
  <w:style w:type="paragraph" w:customStyle="1" w:styleId="Tekstpodstawowy1BoldItalic">
    <w:name w:val="Tekst podstawowy 1 Bold Italic"/>
    <w:basedOn w:val="Normalny"/>
    <w:qFormat/>
    <w:rsid w:val="00346677"/>
    <w:rPr>
      <w:b/>
      <w:i/>
    </w:rPr>
  </w:style>
  <w:style w:type="paragraph" w:customStyle="1" w:styleId="Listanumerowana1">
    <w:name w:val="Lista numerowana 1"/>
    <w:basedOn w:val="Tekstpodstawowy1"/>
    <w:link w:val="Listanumerowana1Znak"/>
    <w:qFormat/>
    <w:rsid w:val="000E7C53"/>
    <w:pPr>
      <w:numPr>
        <w:numId w:val="3"/>
      </w:numPr>
      <w:tabs>
        <w:tab w:val="left" w:pos="426"/>
      </w:tabs>
    </w:pPr>
  </w:style>
  <w:style w:type="paragraph" w:customStyle="1" w:styleId="Listapunktowana1">
    <w:name w:val="Lista punktowana 1"/>
    <w:basedOn w:val="Tekstpodstawowy1"/>
    <w:link w:val="Listapunktowana1Znak"/>
    <w:qFormat/>
    <w:rsid w:val="005D3316"/>
    <w:pPr>
      <w:numPr>
        <w:numId w:val="4"/>
      </w:numPr>
      <w:ind w:left="794"/>
    </w:pPr>
  </w:style>
  <w:style w:type="paragraph" w:styleId="Tekstpodstawowy">
    <w:name w:val="Body Text"/>
    <w:basedOn w:val="Normalny"/>
    <w:link w:val="TekstpodstawowyZnak"/>
    <w:uiPriority w:val="99"/>
    <w:semiHidden/>
    <w:unhideWhenUsed/>
    <w:rsid w:val="002269FF"/>
    <w:pPr>
      <w:spacing w:after="120"/>
    </w:pPr>
  </w:style>
  <w:style w:type="character" w:customStyle="1" w:styleId="TekstpodstawowyZnak">
    <w:name w:val="Tekst podstawowy Znak"/>
    <w:basedOn w:val="Domylnaczcionkaakapitu"/>
    <w:link w:val="Tekstpodstawowy"/>
    <w:uiPriority w:val="99"/>
    <w:semiHidden/>
    <w:rsid w:val="002269FF"/>
  </w:style>
  <w:style w:type="character" w:styleId="Pogrubienie">
    <w:name w:val="Strong"/>
    <w:basedOn w:val="Domylnaczcionkaakapitu"/>
    <w:uiPriority w:val="22"/>
    <w:rsid w:val="000E7C53"/>
    <w:rPr>
      <w:b/>
      <w:bCs/>
    </w:rPr>
  </w:style>
  <w:style w:type="paragraph" w:customStyle="1" w:styleId="Adres">
    <w:name w:val="Adres"/>
    <w:basedOn w:val="Normalny"/>
    <w:link w:val="AdresZnak"/>
    <w:qFormat/>
    <w:rsid w:val="00971358"/>
    <w:pPr>
      <w:spacing w:before="0" w:beforeAutospacing="0" w:after="0" w:afterAutospacing="0"/>
      <w:jc w:val="left"/>
    </w:pPr>
    <w:rPr>
      <w:b/>
    </w:rPr>
  </w:style>
  <w:style w:type="paragraph" w:customStyle="1" w:styleId="Miejsce-Data">
    <w:name w:val="Miejsce-Data"/>
    <w:basedOn w:val="Normalny"/>
    <w:link w:val="Miejsce-DataZnak"/>
    <w:qFormat/>
    <w:rsid w:val="00B05D22"/>
    <w:pPr>
      <w:spacing w:before="0" w:beforeAutospacing="0"/>
      <w:jc w:val="right"/>
    </w:pPr>
    <w:rPr>
      <w:sz w:val="20"/>
    </w:rPr>
  </w:style>
  <w:style w:type="character" w:customStyle="1" w:styleId="AdresZnak">
    <w:name w:val="Adres Znak"/>
    <w:basedOn w:val="Domylnaczcionkaakapitu"/>
    <w:link w:val="Adres"/>
    <w:rsid w:val="00971358"/>
    <w:rPr>
      <w:b/>
      <w:sz w:val="24"/>
    </w:rPr>
  </w:style>
  <w:style w:type="paragraph" w:customStyle="1" w:styleId="Jednostka">
    <w:name w:val="Jednostka"/>
    <w:basedOn w:val="Normalny"/>
    <w:link w:val="JednostkaZnak"/>
    <w:qFormat/>
    <w:rsid w:val="00465734"/>
    <w:pPr>
      <w:spacing w:before="0" w:beforeAutospacing="0" w:after="0" w:afterAutospacing="0"/>
      <w:jc w:val="left"/>
    </w:pPr>
    <w:rPr>
      <w:color w:val="003D6E" w:themeColor="text1"/>
      <w:sz w:val="20"/>
    </w:rPr>
  </w:style>
  <w:style w:type="character" w:customStyle="1" w:styleId="Miejsce-DataZnak">
    <w:name w:val="Miejsce-Data Znak"/>
    <w:basedOn w:val="Domylnaczcionkaakapitu"/>
    <w:link w:val="Miejsce-Data"/>
    <w:rsid w:val="00B05D22"/>
    <w:rPr>
      <w:sz w:val="20"/>
    </w:rPr>
  </w:style>
  <w:style w:type="paragraph" w:customStyle="1" w:styleId="Znakpisma">
    <w:name w:val="Znak pisma"/>
    <w:basedOn w:val="Normalny"/>
    <w:link w:val="ZnakpismaZnak"/>
    <w:qFormat/>
    <w:rsid w:val="00DD47F6"/>
    <w:pPr>
      <w:spacing w:before="0" w:beforeAutospacing="0" w:after="20" w:afterAutospacing="0"/>
      <w:jc w:val="left"/>
    </w:pPr>
    <w:rPr>
      <w:sz w:val="20"/>
    </w:rPr>
  </w:style>
  <w:style w:type="character" w:customStyle="1" w:styleId="JednostkaZnak">
    <w:name w:val="Jednostka Znak"/>
    <w:basedOn w:val="Domylnaczcionkaakapitu"/>
    <w:link w:val="Jednostka"/>
    <w:rsid w:val="00465734"/>
    <w:rPr>
      <w:color w:val="003D6E" w:themeColor="text1"/>
      <w:sz w:val="20"/>
    </w:rPr>
  </w:style>
  <w:style w:type="paragraph" w:customStyle="1" w:styleId="Stopkainfo">
    <w:name w:val="Stopka info"/>
    <w:basedOn w:val="Stopka"/>
    <w:link w:val="StopkainfoZnak"/>
    <w:qFormat/>
    <w:rsid w:val="00393C96"/>
    <w:pPr>
      <w:pBdr>
        <w:top w:val="single" w:sz="8" w:space="10" w:color="00993F"/>
      </w:pBdr>
      <w:tabs>
        <w:tab w:val="clear" w:pos="4536"/>
        <w:tab w:val="clear" w:pos="9072"/>
        <w:tab w:val="left" w:pos="3261"/>
        <w:tab w:val="left" w:pos="6379"/>
      </w:tabs>
      <w:spacing w:before="0" w:beforeAutospacing="0" w:afterAutospacing="0" w:line="276" w:lineRule="auto"/>
      <w:jc w:val="left"/>
    </w:pPr>
    <w:rPr>
      <w:color w:val="003D6E" w:themeColor="text1"/>
      <w:sz w:val="20"/>
      <w:szCs w:val="20"/>
    </w:rPr>
  </w:style>
  <w:style w:type="character" w:customStyle="1" w:styleId="ZnakpismaZnak">
    <w:name w:val="Znak pisma Znak"/>
    <w:basedOn w:val="Domylnaczcionkaakapitu"/>
    <w:link w:val="Znakpisma"/>
    <w:rsid w:val="00DD47F6"/>
    <w:rPr>
      <w:sz w:val="20"/>
    </w:rPr>
  </w:style>
  <w:style w:type="paragraph" w:customStyle="1" w:styleId="Stopkastrony">
    <w:name w:val="Stopka strony"/>
    <w:basedOn w:val="Stopka"/>
    <w:link w:val="StopkastronyZnak"/>
    <w:qFormat/>
    <w:rsid w:val="00BF7B1A"/>
    <w:pPr>
      <w:jc w:val="center"/>
    </w:pPr>
    <w:rPr>
      <w:color w:val="003D6E" w:themeColor="text1"/>
      <w:sz w:val="20"/>
    </w:rPr>
  </w:style>
  <w:style w:type="character" w:customStyle="1" w:styleId="StopkainfoZnak">
    <w:name w:val="Stopka info Znak"/>
    <w:basedOn w:val="StopkaZnak"/>
    <w:link w:val="Stopkainfo"/>
    <w:rsid w:val="00393C96"/>
    <w:rPr>
      <w:color w:val="003D6E" w:themeColor="text1"/>
      <w:sz w:val="20"/>
      <w:szCs w:val="20"/>
    </w:rPr>
  </w:style>
  <w:style w:type="paragraph" w:customStyle="1" w:styleId="Listanumerowana1poziomII">
    <w:name w:val="Lista numerowana 1 poziom II"/>
    <w:basedOn w:val="Listanumerowana1"/>
    <w:link w:val="Listanumerowana1poziomIIZnak"/>
    <w:qFormat/>
    <w:rsid w:val="00E02942"/>
    <w:pPr>
      <w:numPr>
        <w:ilvl w:val="1"/>
        <w:numId w:val="7"/>
      </w:numPr>
    </w:pPr>
  </w:style>
  <w:style w:type="character" w:customStyle="1" w:styleId="StopkastronyZnak">
    <w:name w:val="Stopka strony Znak"/>
    <w:basedOn w:val="StopkaZnak"/>
    <w:link w:val="Stopkastrony"/>
    <w:rsid w:val="00BF7B1A"/>
    <w:rPr>
      <w:color w:val="003D6E" w:themeColor="text1"/>
      <w:sz w:val="20"/>
    </w:rPr>
  </w:style>
  <w:style w:type="paragraph" w:customStyle="1" w:styleId="Listanumerowana1poziomIII">
    <w:name w:val="Lista numerowana 1 poziom III"/>
    <w:basedOn w:val="Listanumerowana1"/>
    <w:link w:val="Listanumerowana1poziomIIIZnak"/>
    <w:qFormat/>
    <w:rsid w:val="00E02942"/>
    <w:pPr>
      <w:numPr>
        <w:ilvl w:val="2"/>
        <w:numId w:val="7"/>
      </w:numPr>
    </w:pPr>
  </w:style>
  <w:style w:type="character" w:customStyle="1" w:styleId="Listanumerowana1Znak">
    <w:name w:val="Lista numerowana 1 Znak"/>
    <w:basedOn w:val="Tekstpodstawowy1Znak"/>
    <w:link w:val="Listanumerowana1"/>
    <w:rsid w:val="00E02942"/>
    <w:rPr>
      <w:sz w:val="24"/>
    </w:rPr>
  </w:style>
  <w:style w:type="character" w:customStyle="1" w:styleId="Listanumerowana1poziomIIZnak">
    <w:name w:val="Lista numerowana 1 poziom II Znak"/>
    <w:basedOn w:val="Listanumerowana1Znak"/>
    <w:link w:val="Listanumerowana1poziomII"/>
    <w:rsid w:val="00E02942"/>
    <w:rPr>
      <w:sz w:val="24"/>
    </w:rPr>
  </w:style>
  <w:style w:type="paragraph" w:customStyle="1" w:styleId="Listapunktowana1poziomII">
    <w:name w:val="Lista punktowana 1 poziom II"/>
    <w:basedOn w:val="Listapunktowana1"/>
    <w:link w:val="Listapunktowana1poziomIIZnak"/>
    <w:qFormat/>
    <w:rsid w:val="00E02942"/>
    <w:pPr>
      <w:numPr>
        <w:ilvl w:val="1"/>
      </w:numPr>
    </w:pPr>
  </w:style>
  <w:style w:type="character" w:customStyle="1" w:styleId="Listanumerowana1poziomIIIZnak">
    <w:name w:val="Lista numerowana 1 poziom III Znak"/>
    <w:basedOn w:val="Listanumerowana1Znak"/>
    <w:link w:val="Listanumerowana1poziomIII"/>
    <w:rsid w:val="00E02942"/>
    <w:rPr>
      <w:sz w:val="24"/>
    </w:rPr>
  </w:style>
  <w:style w:type="character" w:customStyle="1" w:styleId="Listapunktowana1Znak">
    <w:name w:val="Lista punktowana 1 Znak"/>
    <w:basedOn w:val="Tekstpodstawowy1Znak"/>
    <w:link w:val="Listapunktowana1"/>
    <w:rsid w:val="00E02942"/>
    <w:rPr>
      <w:sz w:val="24"/>
    </w:rPr>
  </w:style>
  <w:style w:type="character" w:customStyle="1" w:styleId="Listapunktowana1poziomIIZnak">
    <w:name w:val="Lista punktowana 1 poziom II Znak"/>
    <w:basedOn w:val="Listapunktowana1Znak"/>
    <w:link w:val="Listapunktowana1poziomII"/>
    <w:rsid w:val="00E02942"/>
    <w:rPr>
      <w:sz w:val="24"/>
    </w:rPr>
  </w:style>
  <w:style w:type="paragraph" w:customStyle="1" w:styleId="Default">
    <w:name w:val="Default"/>
    <w:rsid w:val="00465734"/>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59"/>
    <w:rsid w:val="00A148B3"/>
    <w:pPr>
      <w:spacing w:after="0" w:line="240"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A148B3"/>
    <w:rPr>
      <w:sz w:val="24"/>
    </w:rPr>
  </w:style>
  <w:style w:type="paragraph" w:styleId="Legenda">
    <w:name w:val="caption"/>
    <w:basedOn w:val="Normalny"/>
    <w:next w:val="Normalny"/>
    <w:uiPriority w:val="35"/>
    <w:unhideWhenUsed/>
    <w:qFormat/>
    <w:rsid w:val="00CF68A2"/>
    <w:pPr>
      <w:spacing w:before="0" w:beforeAutospacing="0" w:after="200" w:afterAutospacing="0" w:line="240" w:lineRule="auto"/>
      <w:jc w:val="left"/>
    </w:pPr>
    <w:rPr>
      <w:b/>
      <w:bCs/>
      <w:color w:val="00993F" w:themeColor="accent1"/>
      <w:sz w:val="18"/>
      <w:szCs w:val="18"/>
    </w:rPr>
  </w:style>
  <w:style w:type="character" w:styleId="Odwoaniedokomentarza">
    <w:name w:val="annotation reference"/>
    <w:basedOn w:val="Domylnaczcionkaakapitu"/>
    <w:uiPriority w:val="99"/>
    <w:semiHidden/>
    <w:unhideWhenUsed/>
    <w:rsid w:val="008F644E"/>
    <w:rPr>
      <w:sz w:val="16"/>
      <w:szCs w:val="16"/>
    </w:rPr>
  </w:style>
  <w:style w:type="paragraph" w:styleId="Tekstkomentarza">
    <w:name w:val="annotation text"/>
    <w:basedOn w:val="Normalny"/>
    <w:link w:val="TekstkomentarzaZnak"/>
    <w:uiPriority w:val="99"/>
    <w:semiHidden/>
    <w:unhideWhenUsed/>
    <w:rsid w:val="008F644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F644E"/>
    <w:rPr>
      <w:sz w:val="20"/>
      <w:szCs w:val="20"/>
    </w:rPr>
  </w:style>
  <w:style w:type="paragraph" w:styleId="Tematkomentarza">
    <w:name w:val="annotation subject"/>
    <w:basedOn w:val="Tekstkomentarza"/>
    <w:next w:val="Tekstkomentarza"/>
    <w:link w:val="TematkomentarzaZnak"/>
    <w:uiPriority w:val="99"/>
    <w:semiHidden/>
    <w:unhideWhenUsed/>
    <w:rsid w:val="008F644E"/>
    <w:rPr>
      <w:b/>
      <w:bCs/>
    </w:rPr>
  </w:style>
  <w:style w:type="character" w:customStyle="1" w:styleId="TematkomentarzaZnak">
    <w:name w:val="Temat komentarza Znak"/>
    <w:basedOn w:val="TekstkomentarzaZnak"/>
    <w:link w:val="Tematkomentarza"/>
    <w:uiPriority w:val="99"/>
    <w:semiHidden/>
    <w:rsid w:val="008F644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qFormat/>
    <w:rsid w:val="007137FF"/>
    <w:pPr>
      <w:spacing w:before="100" w:beforeAutospacing="1" w:after="100" w:afterAutospacing="1"/>
      <w:jc w:val="both"/>
    </w:pPr>
    <w:rPr>
      <w:sz w:val="24"/>
    </w:rPr>
  </w:style>
  <w:style w:type="paragraph" w:styleId="Nagwek1">
    <w:name w:val="heading 1"/>
    <w:basedOn w:val="Akapitzlist"/>
    <w:next w:val="Normalny"/>
    <w:link w:val="Nagwek1Znak"/>
    <w:uiPriority w:val="9"/>
    <w:qFormat/>
    <w:rsid w:val="001477E3"/>
    <w:pPr>
      <w:keepNext/>
      <w:keepLines/>
      <w:numPr>
        <w:numId w:val="1"/>
      </w:numPr>
      <w:spacing w:before="360" w:beforeAutospacing="0" w:after="0" w:afterAutospacing="0"/>
      <w:contextualSpacing w:val="0"/>
      <w:outlineLvl w:val="0"/>
    </w:pPr>
    <w:rPr>
      <w:b/>
      <w:bCs/>
      <w:color w:val="003D6E" w:themeColor="text1"/>
      <w:sz w:val="28"/>
      <w:szCs w:val="24"/>
    </w:rPr>
  </w:style>
  <w:style w:type="paragraph" w:styleId="Nagwek2">
    <w:name w:val="heading 2"/>
    <w:basedOn w:val="Normalny"/>
    <w:next w:val="Normalny"/>
    <w:link w:val="Nagwek2Znak"/>
    <w:uiPriority w:val="9"/>
    <w:unhideWhenUsed/>
    <w:qFormat/>
    <w:rsid w:val="001477E3"/>
    <w:pPr>
      <w:keepNext/>
      <w:keepLines/>
      <w:numPr>
        <w:ilvl w:val="1"/>
        <w:numId w:val="1"/>
      </w:numPr>
      <w:spacing w:before="360" w:beforeAutospacing="0" w:after="0" w:afterAutospacing="0"/>
      <w:outlineLvl w:val="1"/>
    </w:pPr>
    <w:rPr>
      <w:rFonts w:eastAsiaTheme="majorEastAsia" w:cstheme="majorBidi"/>
      <w:b/>
      <w:bCs/>
      <w:color w:val="003D6E" w:themeColor="text1"/>
      <w:szCs w:val="26"/>
    </w:rPr>
  </w:style>
  <w:style w:type="paragraph" w:styleId="Nagwek3">
    <w:name w:val="heading 3"/>
    <w:basedOn w:val="Nagwek2"/>
    <w:next w:val="Normalny"/>
    <w:link w:val="Nagwek3Znak"/>
    <w:uiPriority w:val="9"/>
    <w:unhideWhenUsed/>
    <w:rsid w:val="002269FF"/>
    <w:pPr>
      <w:numPr>
        <w:ilvl w:val="2"/>
        <w:numId w:val="2"/>
      </w:numPr>
      <w:outlineLvl w:val="2"/>
    </w:pPr>
    <w:rPr>
      <w:b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363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63DC"/>
  </w:style>
  <w:style w:type="paragraph" w:styleId="Stopka">
    <w:name w:val="footer"/>
    <w:basedOn w:val="Normalny"/>
    <w:link w:val="StopkaZnak"/>
    <w:uiPriority w:val="99"/>
    <w:unhideWhenUsed/>
    <w:rsid w:val="007363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63DC"/>
  </w:style>
  <w:style w:type="paragraph" w:styleId="Tekstdymka">
    <w:name w:val="Balloon Text"/>
    <w:basedOn w:val="Normalny"/>
    <w:link w:val="TekstdymkaZnak"/>
    <w:uiPriority w:val="99"/>
    <w:semiHidden/>
    <w:unhideWhenUsed/>
    <w:rsid w:val="007363D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363DC"/>
    <w:rPr>
      <w:rFonts w:ascii="Tahoma" w:hAnsi="Tahoma" w:cs="Tahoma"/>
      <w:sz w:val="16"/>
      <w:szCs w:val="16"/>
    </w:rPr>
  </w:style>
  <w:style w:type="character" w:styleId="Hipercze">
    <w:name w:val="Hyperlink"/>
    <w:basedOn w:val="Domylnaczcionkaakapitu"/>
    <w:uiPriority w:val="99"/>
    <w:unhideWhenUsed/>
    <w:rsid w:val="00827878"/>
    <w:rPr>
      <w:color w:val="0000FF" w:themeColor="hyperlink"/>
      <w:u w:val="single"/>
    </w:rPr>
  </w:style>
  <w:style w:type="paragraph" w:styleId="Akapitzlist">
    <w:name w:val="List Paragraph"/>
    <w:basedOn w:val="Normalny"/>
    <w:link w:val="AkapitzlistZnak"/>
    <w:uiPriority w:val="34"/>
    <w:qFormat/>
    <w:rsid w:val="00933875"/>
    <w:pPr>
      <w:ind w:left="720"/>
      <w:contextualSpacing/>
    </w:pPr>
  </w:style>
  <w:style w:type="paragraph" w:styleId="Tekstprzypisukocowego">
    <w:name w:val="endnote text"/>
    <w:basedOn w:val="Normalny"/>
    <w:link w:val="TekstprzypisukocowegoZnak"/>
    <w:uiPriority w:val="99"/>
    <w:semiHidden/>
    <w:unhideWhenUsed/>
    <w:rsid w:val="00FF706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F706A"/>
    <w:rPr>
      <w:sz w:val="20"/>
      <w:szCs w:val="20"/>
    </w:rPr>
  </w:style>
  <w:style w:type="character" w:styleId="Odwoanieprzypisukocowego">
    <w:name w:val="endnote reference"/>
    <w:basedOn w:val="Domylnaczcionkaakapitu"/>
    <w:uiPriority w:val="99"/>
    <w:semiHidden/>
    <w:unhideWhenUsed/>
    <w:rsid w:val="00FF706A"/>
    <w:rPr>
      <w:vertAlign w:val="superscript"/>
    </w:rPr>
  </w:style>
  <w:style w:type="paragraph" w:styleId="Tekstprzypisudolnego">
    <w:name w:val="footnote text"/>
    <w:basedOn w:val="Normalny"/>
    <w:link w:val="TekstprzypisudolnegoZnak"/>
    <w:uiPriority w:val="99"/>
    <w:semiHidden/>
    <w:unhideWhenUsed/>
    <w:rsid w:val="00044CB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44CBD"/>
    <w:rPr>
      <w:sz w:val="20"/>
      <w:szCs w:val="20"/>
    </w:rPr>
  </w:style>
  <w:style w:type="character" w:styleId="Odwoanieprzypisudolnego">
    <w:name w:val="footnote reference"/>
    <w:basedOn w:val="Domylnaczcionkaakapitu"/>
    <w:uiPriority w:val="99"/>
    <w:semiHidden/>
    <w:unhideWhenUsed/>
    <w:rsid w:val="00044CBD"/>
    <w:rPr>
      <w:vertAlign w:val="superscript"/>
    </w:rPr>
  </w:style>
  <w:style w:type="paragraph" w:styleId="Zwykytekst">
    <w:name w:val="Plain Text"/>
    <w:basedOn w:val="Normalny"/>
    <w:link w:val="ZwykytekstZnak"/>
    <w:uiPriority w:val="99"/>
    <w:unhideWhenUsed/>
    <w:rsid w:val="00044CBD"/>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044CBD"/>
    <w:rPr>
      <w:rFonts w:ascii="Calibri" w:hAnsi="Calibri"/>
      <w:szCs w:val="21"/>
    </w:rPr>
  </w:style>
  <w:style w:type="character" w:customStyle="1" w:styleId="Nagwek1Znak">
    <w:name w:val="Nagłówek 1 Znak"/>
    <w:basedOn w:val="Domylnaczcionkaakapitu"/>
    <w:link w:val="Nagwek1"/>
    <w:uiPriority w:val="9"/>
    <w:rsid w:val="001477E3"/>
    <w:rPr>
      <w:b/>
      <w:bCs/>
      <w:color w:val="003D6E" w:themeColor="text1"/>
      <w:sz w:val="28"/>
      <w:szCs w:val="24"/>
    </w:rPr>
  </w:style>
  <w:style w:type="character" w:customStyle="1" w:styleId="Nagwek2Znak">
    <w:name w:val="Nagłówek 2 Znak"/>
    <w:basedOn w:val="Domylnaczcionkaakapitu"/>
    <w:link w:val="Nagwek2"/>
    <w:uiPriority w:val="9"/>
    <w:rsid w:val="001477E3"/>
    <w:rPr>
      <w:rFonts w:eastAsiaTheme="majorEastAsia" w:cstheme="majorBidi"/>
      <w:b/>
      <w:bCs/>
      <w:color w:val="003D6E" w:themeColor="text1"/>
      <w:sz w:val="24"/>
      <w:szCs w:val="26"/>
    </w:rPr>
  </w:style>
  <w:style w:type="character" w:customStyle="1" w:styleId="Nagwek3Znak">
    <w:name w:val="Nagłówek 3 Znak"/>
    <w:basedOn w:val="Domylnaczcionkaakapitu"/>
    <w:link w:val="Nagwek3"/>
    <w:uiPriority w:val="9"/>
    <w:rsid w:val="002269FF"/>
    <w:rPr>
      <w:rFonts w:eastAsiaTheme="majorEastAsia" w:cstheme="majorBidi"/>
      <w:bCs/>
      <w:color w:val="003D6E" w:themeColor="text1"/>
      <w:sz w:val="24"/>
      <w:szCs w:val="26"/>
    </w:rPr>
  </w:style>
  <w:style w:type="character" w:styleId="Uwydatnienie">
    <w:name w:val="Emphasis"/>
    <w:rsid w:val="002269FF"/>
    <w:rPr>
      <w:i/>
      <w:iCs/>
    </w:rPr>
  </w:style>
  <w:style w:type="paragraph" w:customStyle="1" w:styleId="Tekstpodstawowy1">
    <w:name w:val="Tekst podstawowy 1"/>
    <w:basedOn w:val="Normalny"/>
    <w:link w:val="Tekstpodstawowy1Znak"/>
    <w:qFormat/>
    <w:rsid w:val="00346677"/>
  </w:style>
  <w:style w:type="character" w:customStyle="1" w:styleId="Tekstpodstawowy1Znak">
    <w:name w:val="Tekst podstawowy 1 Znak"/>
    <w:basedOn w:val="TekstpodstawowyZnak"/>
    <w:link w:val="Tekstpodstawowy1"/>
    <w:rsid w:val="00346677"/>
    <w:rPr>
      <w:sz w:val="24"/>
    </w:rPr>
  </w:style>
  <w:style w:type="paragraph" w:customStyle="1" w:styleId="Tekstpodstawowy1Bold">
    <w:name w:val="Tekst podstawowy 1 Bold"/>
    <w:basedOn w:val="Normalny"/>
    <w:qFormat/>
    <w:rsid w:val="00346677"/>
    <w:rPr>
      <w:b/>
    </w:rPr>
  </w:style>
  <w:style w:type="paragraph" w:customStyle="1" w:styleId="Tekstpodstawowy1Italic">
    <w:name w:val="Tekst podstawowy 1 Italic"/>
    <w:basedOn w:val="Tekstpodstawowy1"/>
    <w:qFormat/>
    <w:rsid w:val="002269FF"/>
    <w:rPr>
      <w:i/>
    </w:rPr>
  </w:style>
  <w:style w:type="paragraph" w:customStyle="1" w:styleId="Tekstpodstawowy1BoldItalic">
    <w:name w:val="Tekst podstawowy 1 Bold Italic"/>
    <w:basedOn w:val="Normalny"/>
    <w:qFormat/>
    <w:rsid w:val="00346677"/>
    <w:rPr>
      <w:b/>
      <w:i/>
    </w:rPr>
  </w:style>
  <w:style w:type="paragraph" w:customStyle="1" w:styleId="Listanumerowana1">
    <w:name w:val="Lista numerowana 1"/>
    <w:basedOn w:val="Tekstpodstawowy1"/>
    <w:link w:val="Listanumerowana1Znak"/>
    <w:qFormat/>
    <w:rsid w:val="000E7C53"/>
    <w:pPr>
      <w:numPr>
        <w:numId w:val="3"/>
      </w:numPr>
      <w:tabs>
        <w:tab w:val="left" w:pos="426"/>
      </w:tabs>
    </w:pPr>
  </w:style>
  <w:style w:type="paragraph" w:customStyle="1" w:styleId="Listapunktowana1">
    <w:name w:val="Lista punktowana 1"/>
    <w:basedOn w:val="Tekstpodstawowy1"/>
    <w:link w:val="Listapunktowana1Znak"/>
    <w:qFormat/>
    <w:rsid w:val="005D3316"/>
    <w:pPr>
      <w:numPr>
        <w:numId w:val="4"/>
      </w:numPr>
      <w:ind w:left="794"/>
    </w:pPr>
  </w:style>
  <w:style w:type="paragraph" w:styleId="Tekstpodstawowy">
    <w:name w:val="Body Text"/>
    <w:basedOn w:val="Normalny"/>
    <w:link w:val="TekstpodstawowyZnak"/>
    <w:uiPriority w:val="99"/>
    <w:semiHidden/>
    <w:unhideWhenUsed/>
    <w:rsid w:val="002269FF"/>
    <w:pPr>
      <w:spacing w:after="120"/>
    </w:pPr>
  </w:style>
  <w:style w:type="character" w:customStyle="1" w:styleId="TekstpodstawowyZnak">
    <w:name w:val="Tekst podstawowy Znak"/>
    <w:basedOn w:val="Domylnaczcionkaakapitu"/>
    <w:link w:val="Tekstpodstawowy"/>
    <w:uiPriority w:val="99"/>
    <w:semiHidden/>
    <w:rsid w:val="002269FF"/>
  </w:style>
  <w:style w:type="character" w:styleId="Pogrubienie">
    <w:name w:val="Strong"/>
    <w:basedOn w:val="Domylnaczcionkaakapitu"/>
    <w:uiPriority w:val="22"/>
    <w:rsid w:val="000E7C53"/>
    <w:rPr>
      <w:b/>
      <w:bCs/>
    </w:rPr>
  </w:style>
  <w:style w:type="paragraph" w:customStyle="1" w:styleId="Adres">
    <w:name w:val="Adres"/>
    <w:basedOn w:val="Normalny"/>
    <w:link w:val="AdresZnak"/>
    <w:qFormat/>
    <w:rsid w:val="00971358"/>
    <w:pPr>
      <w:spacing w:before="0" w:beforeAutospacing="0" w:after="0" w:afterAutospacing="0"/>
      <w:jc w:val="left"/>
    </w:pPr>
    <w:rPr>
      <w:b/>
    </w:rPr>
  </w:style>
  <w:style w:type="paragraph" w:customStyle="1" w:styleId="Miejsce-Data">
    <w:name w:val="Miejsce-Data"/>
    <w:basedOn w:val="Normalny"/>
    <w:link w:val="Miejsce-DataZnak"/>
    <w:qFormat/>
    <w:rsid w:val="00B05D22"/>
    <w:pPr>
      <w:spacing w:before="0" w:beforeAutospacing="0"/>
      <w:jc w:val="right"/>
    </w:pPr>
    <w:rPr>
      <w:sz w:val="20"/>
    </w:rPr>
  </w:style>
  <w:style w:type="character" w:customStyle="1" w:styleId="AdresZnak">
    <w:name w:val="Adres Znak"/>
    <w:basedOn w:val="Domylnaczcionkaakapitu"/>
    <w:link w:val="Adres"/>
    <w:rsid w:val="00971358"/>
    <w:rPr>
      <w:b/>
      <w:sz w:val="24"/>
    </w:rPr>
  </w:style>
  <w:style w:type="paragraph" w:customStyle="1" w:styleId="Jednostka">
    <w:name w:val="Jednostka"/>
    <w:basedOn w:val="Normalny"/>
    <w:link w:val="JednostkaZnak"/>
    <w:qFormat/>
    <w:rsid w:val="00465734"/>
    <w:pPr>
      <w:spacing w:before="0" w:beforeAutospacing="0" w:after="0" w:afterAutospacing="0"/>
      <w:jc w:val="left"/>
    </w:pPr>
    <w:rPr>
      <w:color w:val="003D6E" w:themeColor="text1"/>
      <w:sz w:val="20"/>
    </w:rPr>
  </w:style>
  <w:style w:type="character" w:customStyle="1" w:styleId="Miejsce-DataZnak">
    <w:name w:val="Miejsce-Data Znak"/>
    <w:basedOn w:val="Domylnaczcionkaakapitu"/>
    <w:link w:val="Miejsce-Data"/>
    <w:rsid w:val="00B05D22"/>
    <w:rPr>
      <w:sz w:val="20"/>
    </w:rPr>
  </w:style>
  <w:style w:type="paragraph" w:customStyle="1" w:styleId="Znakpisma">
    <w:name w:val="Znak pisma"/>
    <w:basedOn w:val="Normalny"/>
    <w:link w:val="ZnakpismaZnak"/>
    <w:qFormat/>
    <w:rsid w:val="00DD47F6"/>
    <w:pPr>
      <w:spacing w:before="0" w:beforeAutospacing="0" w:after="20" w:afterAutospacing="0"/>
      <w:jc w:val="left"/>
    </w:pPr>
    <w:rPr>
      <w:sz w:val="20"/>
    </w:rPr>
  </w:style>
  <w:style w:type="character" w:customStyle="1" w:styleId="JednostkaZnak">
    <w:name w:val="Jednostka Znak"/>
    <w:basedOn w:val="Domylnaczcionkaakapitu"/>
    <w:link w:val="Jednostka"/>
    <w:rsid w:val="00465734"/>
    <w:rPr>
      <w:color w:val="003D6E" w:themeColor="text1"/>
      <w:sz w:val="20"/>
    </w:rPr>
  </w:style>
  <w:style w:type="paragraph" w:customStyle="1" w:styleId="Stopkainfo">
    <w:name w:val="Stopka info"/>
    <w:basedOn w:val="Stopka"/>
    <w:link w:val="StopkainfoZnak"/>
    <w:qFormat/>
    <w:rsid w:val="00393C96"/>
    <w:pPr>
      <w:pBdr>
        <w:top w:val="single" w:sz="8" w:space="10" w:color="00993F"/>
      </w:pBdr>
      <w:tabs>
        <w:tab w:val="clear" w:pos="4536"/>
        <w:tab w:val="clear" w:pos="9072"/>
        <w:tab w:val="left" w:pos="3261"/>
        <w:tab w:val="left" w:pos="6379"/>
      </w:tabs>
      <w:spacing w:before="0" w:beforeAutospacing="0" w:afterAutospacing="0" w:line="276" w:lineRule="auto"/>
      <w:jc w:val="left"/>
    </w:pPr>
    <w:rPr>
      <w:color w:val="003D6E" w:themeColor="text1"/>
      <w:sz w:val="20"/>
      <w:szCs w:val="20"/>
    </w:rPr>
  </w:style>
  <w:style w:type="character" w:customStyle="1" w:styleId="ZnakpismaZnak">
    <w:name w:val="Znak pisma Znak"/>
    <w:basedOn w:val="Domylnaczcionkaakapitu"/>
    <w:link w:val="Znakpisma"/>
    <w:rsid w:val="00DD47F6"/>
    <w:rPr>
      <w:sz w:val="20"/>
    </w:rPr>
  </w:style>
  <w:style w:type="paragraph" w:customStyle="1" w:styleId="Stopkastrony">
    <w:name w:val="Stopka strony"/>
    <w:basedOn w:val="Stopka"/>
    <w:link w:val="StopkastronyZnak"/>
    <w:qFormat/>
    <w:rsid w:val="00BF7B1A"/>
    <w:pPr>
      <w:jc w:val="center"/>
    </w:pPr>
    <w:rPr>
      <w:color w:val="003D6E" w:themeColor="text1"/>
      <w:sz w:val="20"/>
    </w:rPr>
  </w:style>
  <w:style w:type="character" w:customStyle="1" w:styleId="StopkainfoZnak">
    <w:name w:val="Stopka info Znak"/>
    <w:basedOn w:val="StopkaZnak"/>
    <w:link w:val="Stopkainfo"/>
    <w:rsid w:val="00393C96"/>
    <w:rPr>
      <w:color w:val="003D6E" w:themeColor="text1"/>
      <w:sz w:val="20"/>
      <w:szCs w:val="20"/>
    </w:rPr>
  </w:style>
  <w:style w:type="paragraph" w:customStyle="1" w:styleId="Listanumerowana1poziomII">
    <w:name w:val="Lista numerowana 1 poziom II"/>
    <w:basedOn w:val="Listanumerowana1"/>
    <w:link w:val="Listanumerowana1poziomIIZnak"/>
    <w:qFormat/>
    <w:rsid w:val="00E02942"/>
    <w:pPr>
      <w:numPr>
        <w:ilvl w:val="1"/>
        <w:numId w:val="7"/>
      </w:numPr>
    </w:pPr>
  </w:style>
  <w:style w:type="character" w:customStyle="1" w:styleId="StopkastronyZnak">
    <w:name w:val="Stopka strony Znak"/>
    <w:basedOn w:val="StopkaZnak"/>
    <w:link w:val="Stopkastrony"/>
    <w:rsid w:val="00BF7B1A"/>
    <w:rPr>
      <w:color w:val="003D6E" w:themeColor="text1"/>
      <w:sz w:val="20"/>
    </w:rPr>
  </w:style>
  <w:style w:type="paragraph" w:customStyle="1" w:styleId="Listanumerowana1poziomIII">
    <w:name w:val="Lista numerowana 1 poziom III"/>
    <w:basedOn w:val="Listanumerowana1"/>
    <w:link w:val="Listanumerowana1poziomIIIZnak"/>
    <w:qFormat/>
    <w:rsid w:val="00E02942"/>
    <w:pPr>
      <w:numPr>
        <w:ilvl w:val="2"/>
        <w:numId w:val="7"/>
      </w:numPr>
    </w:pPr>
  </w:style>
  <w:style w:type="character" w:customStyle="1" w:styleId="Listanumerowana1Znak">
    <w:name w:val="Lista numerowana 1 Znak"/>
    <w:basedOn w:val="Tekstpodstawowy1Znak"/>
    <w:link w:val="Listanumerowana1"/>
    <w:rsid w:val="00E02942"/>
    <w:rPr>
      <w:sz w:val="24"/>
    </w:rPr>
  </w:style>
  <w:style w:type="character" w:customStyle="1" w:styleId="Listanumerowana1poziomIIZnak">
    <w:name w:val="Lista numerowana 1 poziom II Znak"/>
    <w:basedOn w:val="Listanumerowana1Znak"/>
    <w:link w:val="Listanumerowana1poziomII"/>
    <w:rsid w:val="00E02942"/>
    <w:rPr>
      <w:sz w:val="24"/>
    </w:rPr>
  </w:style>
  <w:style w:type="paragraph" w:customStyle="1" w:styleId="Listapunktowana1poziomII">
    <w:name w:val="Lista punktowana 1 poziom II"/>
    <w:basedOn w:val="Listapunktowana1"/>
    <w:link w:val="Listapunktowana1poziomIIZnak"/>
    <w:qFormat/>
    <w:rsid w:val="00E02942"/>
    <w:pPr>
      <w:numPr>
        <w:ilvl w:val="1"/>
      </w:numPr>
    </w:pPr>
  </w:style>
  <w:style w:type="character" w:customStyle="1" w:styleId="Listanumerowana1poziomIIIZnak">
    <w:name w:val="Lista numerowana 1 poziom III Znak"/>
    <w:basedOn w:val="Listanumerowana1Znak"/>
    <w:link w:val="Listanumerowana1poziomIII"/>
    <w:rsid w:val="00E02942"/>
    <w:rPr>
      <w:sz w:val="24"/>
    </w:rPr>
  </w:style>
  <w:style w:type="character" w:customStyle="1" w:styleId="Listapunktowana1Znak">
    <w:name w:val="Lista punktowana 1 Znak"/>
    <w:basedOn w:val="Tekstpodstawowy1Znak"/>
    <w:link w:val="Listapunktowana1"/>
    <w:rsid w:val="00E02942"/>
    <w:rPr>
      <w:sz w:val="24"/>
    </w:rPr>
  </w:style>
  <w:style w:type="character" w:customStyle="1" w:styleId="Listapunktowana1poziomIIZnak">
    <w:name w:val="Lista punktowana 1 poziom II Znak"/>
    <w:basedOn w:val="Listapunktowana1Znak"/>
    <w:link w:val="Listapunktowana1poziomII"/>
    <w:rsid w:val="00E02942"/>
    <w:rPr>
      <w:sz w:val="24"/>
    </w:rPr>
  </w:style>
  <w:style w:type="paragraph" w:customStyle="1" w:styleId="Default">
    <w:name w:val="Default"/>
    <w:rsid w:val="00465734"/>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59"/>
    <w:rsid w:val="00A148B3"/>
    <w:pPr>
      <w:spacing w:after="0" w:line="240"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A148B3"/>
    <w:rPr>
      <w:sz w:val="24"/>
    </w:rPr>
  </w:style>
  <w:style w:type="paragraph" w:styleId="Legenda">
    <w:name w:val="caption"/>
    <w:basedOn w:val="Normalny"/>
    <w:next w:val="Normalny"/>
    <w:uiPriority w:val="35"/>
    <w:unhideWhenUsed/>
    <w:qFormat/>
    <w:rsid w:val="00CF68A2"/>
    <w:pPr>
      <w:spacing w:before="0" w:beforeAutospacing="0" w:after="200" w:afterAutospacing="0" w:line="240" w:lineRule="auto"/>
      <w:jc w:val="left"/>
    </w:pPr>
    <w:rPr>
      <w:b/>
      <w:bCs/>
      <w:color w:val="00993F" w:themeColor="accent1"/>
      <w:sz w:val="18"/>
      <w:szCs w:val="18"/>
    </w:rPr>
  </w:style>
  <w:style w:type="character" w:styleId="Odwoaniedokomentarza">
    <w:name w:val="annotation reference"/>
    <w:basedOn w:val="Domylnaczcionkaakapitu"/>
    <w:uiPriority w:val="99"/>
    <w:semiHidden/>
    <w:unhideWhenUsed/>
    <w:rsid w:val="008F644E"/>
    <w:rPr>
      <w:sz w:val="16"/>
      <w:szCs w:val="16"/>
    </w:rPr>
  </w:style>
  <w:style w:type="paragraph" w:styleId="Tekstkomentarza">
    <w:name w:val="annotation text"/>
    <w:basedOn w:val="Normalny"/>
    <w:link w:val="TekstkomentarzaZnak"/>
    <w:uiPriority w:val="99"/>
    <w:semiHidden/>
    <w:unhideWhenUsed/>
    <w:rsid w:val="008F644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F644E"/>
    <w:rPr>
      <w:sz w:val="20"/>
      <w:szCs w:val="20"/>
    </w:rPr>
  </w:style>
  <w:style w:type="paragraph" w:styleId="Tematkomentarza">
    <w:name w:val="annotation subject"/>
    <w:basedOn w:val="Tekstkomentarza"/>
    <w:next w:val="Tekstkomentarza"/>
    <w:link w:val="TematkomentarzaZnak"/>
    <w:uiPriority w:val="99"/>
    <w:semiHidden/>
    <w:unhideWhenUsed/>
    <w:rsid w:val="008F644E"/>
    <w:rPr>
      <w:b/>
      <w:bCs/>
    </w:rPr>
  </w:style>
  <w:style w:type="character" w:customStyle="1" w:styleId="TematkomentarzaZnak">
    <w:name w:val="Temat komentarza Znak"/>
    <w:basedOn w:val="TekstkomentarzaZnak"/>
    <w:link w:val="Tematkomentarza"/>
    <w:uiPriority w:val="99"/>
    <w:semiHidden/>
    <w:rsid w:val="008F64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860162">
      <w:bodyDiv w:val="1"/>
      <w:marLeft w:val="0"/>
      <w:marRight w:val="0"/>
      <w:marTop w:val="0"/>
      <w:marBottom w:val="0"/>
      <w:divBdr>
        <w:top w:val="none" w:sz="0" w:space="0" w:color="auto"/>
        <w:left w:val="none" w:sz="0" w:space="0" w:color="auto"/>
        <w:bottom w:val="none" w:sz="0" w:space="0" w:color="auto"/>
        <w:right w:val="none" w:sz="0" w:space="0" w:color="auto"/>
      </w:divBdr>
    </w:div>
    <w:div w:id="799344954">
      <w:bodyDiv w:val="1"/>
      <w:marLeft w:val="0"/>
      <w:marRight w:val="0"/>
      <w:marTop w:val="0"/>
      <w:marBottom w:val="0"/>
      <w:divBdr>
        <w:top w:val="none" w:sz="0" w:space="0" w:color="auto"/>
        <w:left w:val="none" w:sz="0" w:space="0" w:color="auto"/>
        <w:bottom w:val="none" w:sz="0" w:space="0" w:color="auto"/>
        <w:right w:val="none" w:sz="0" w:space="0" w:color="auto"/>
      </w:divBdr>
    </w:div>
    <w:div w:id="201976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acja\Zarz&#261;dzenia\Ksiegi_znaku\Za&#322;&#261;cznik%20nr%201%20do%20Ksi&#281;gi%20znaku%20-%20Szablony%20wzor&#243;w%20dokument&#243;w\Papier%20firmowy%20A4%20dla%20komorki%20organizacyjnej%20Centrali.dotx" TargetMode="External"/></Relationships>
</file>

<file path=word/theme/theme1.xml><?xml version="1.0" encoding="utf-8"?>
<a:theme xmlns:a="http://schemas.openxmlformats.org/drawingml/2006/main" name="Motyw pakietu Office">
  <a:themeElements>
    <a:clrScheme name="ZUS">
      <a:dk1>
        <a:srgbClr val="003D6E"/>
      </a:dk1>
      <a:lt1>
        <a:srgbClr val="FFFFFF"/>
      </a:lt1>
      <a:dk2>
        <a:srgbClr val="000000"/>
      </a:dk2>
      <a:lt2>
        <a:srgbClr val="FFFFFF"/>
      </a:lt2>
      <a:accent1>
        <a:srgbClr val="00993F"/>
      </a:accent1>
      <a:accent2>
        <a:srgbClr val="BEC3CE"/>
      </a:accent2>
      <a:accent3>
        <a:srgbClr val="E1B34F"/>
      </a:accent3>
      <a:accent4>
        <a:srgbClr val="3F84D2"/>
      </a:accent4>
      <a:accent5>
        <a:srgbClr val="F05E5E"/>
      </a:accent5>
      <a:accent6>
        <a:srgbClr val="773F9B"/>
      </a:accent6>
      <a:hlink>
        <a:srgbClr val="0000FF"/>
      </a:hlink>
      <a:folHlink>
        <a:srgbClr val="FF00FF"/>
      </a:folHlink>
    </a:clrScheme>
    <a:fontScheme name="ZUS">
      <a:majorFont>
        <a:latin typeface="Calibri"/>
        <a:ea typeface=""/>
        <a:cs typeface=""/>
      </a:majorFont>
      <a:minorFont>
        <a:latin typeface="Calibri"/>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52204-A207-447E-BD6F-DD6F4E843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A4 dla komorki organizacyjnej Centrali.dotx</Template>
  <TotalTime>1853</TotalTime>
  <Pages>20</Pages>
  <Words>7745</Words>
  <Characters>46473</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54110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Boulange, Artur</dc:creator>
  <cp:lastModifiedBy>Boulange, Artur</cp:lastModifiedBy>
  <cp:revision>26</cp:revision>
  <cp:lastPrinted>2018-07-03T22:23:00Z</cp:lastPrinted>
  <dcterms:created xsi:type="dcterms:W3CDTF">2018-06-26T10:29:00Z</dcterms:created>
  <dcterms:modified xsi:type="dcterms:W3CDTF">2018-07-03T22:25:00Z</dcterms:modified>
</cp:coreProperties>
</file>