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485BDF19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>. „</w:t>
      </w:r>
      <w:r w:rsidR="00FA4200" w:rsidRPr="00FA4200">
        <w:rPr>
          <w:rFonts w:cstheme="minorHAnsi"/>
          <w:bCs w:val="0"/>
          <w:sz w:val="20"/>
          <w:szCs w:val="20"/>
        </w:rPr>
        <w:t>Zasiłek chorobowy i zasiłek opiekuńczy, ustalanie prawa i jego wysokości; ustalanie okresu zasiłkowego; niezbędna dokumentacja podczas kontroli prawidłowości wykorzystywania zwolnień lekarskich – na czym polega, konsekwencje nieprawidłowego wykorzystywania</w:t>
      </w:r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7197C252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FA4200" w:rsidRPr="00FA4200">
        <w:rPr>
          <w:b/>
          <w:color w:val="000000"/>
          <w:sz w:val="20"/>
          <w:szCs w:val="20"/>
        </w:rPr>
        <w:t>Zasiłek chorobowy i zasiłek opiekuńczy, ustalanie prawa i jego wysokości; ustalanie okresu zasiłkowego; niezbędna dokumentacja podczas kontroli prawidłowości wykorzystywania zwolnień lekarskich – na czym polega, konsekwencje nieprawidłowego wykorzystywania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W odniesieniu do Pani/Pana danych osobowych decyzje nie będą podejmowane w sposób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zautomatyzowany, stosowanie do art. 22 RODO. Na podstawie Pani/Pana danych osobowych nie dokonujemy profilowania, czyli automatycznej oceny niektórych czynników osobowych, które 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A6AC" w14:textId="77777777" w:rsidR="00C82866" w:rsidRDefault="00C82866" w:rsidP="00423B51">
      <w:pPr>
        <w:spacing w:after="0" w:line="240" w:lineRule="auto"/>
      </w:pPr>
      <w:r>
        <w:separator/>
      </w:r>
    </w:p>
  </w:endnote>
  <w:endnote w:type="continuationSeparator" w:id="0">
    <w:p w14:paraId="37885FA8" w14:textId="77777777" w:rsidR="00C82866" w:rsidRDefault="00C82866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3AFB" w14:textId="77777777" w:rsidR="00C82866" w:rsidRDefault="00C82866" w:rsidP="00423B51">
      <w:pPr>
        <w:spacing w:after="0" w:line="240" w:lineRule="auto"/>
      </w:pPr>
      <w:r>
        <w:separator/>
      </w:r>
    </w:p>
  </w:footnote>
  <w:footnote w:type="continuationSeparator" w:id="0">
    <w:p w14:paraId="1624B5C2" w14:textId="77777777" w:rsidR="00C82866" w:rsidRDefault="00C82866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54810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81958"/>
    <w:rsid w:val="00197CC9"/>
    <w:rsid w:val="001C350D"/>
    <w:rsid w:val="001C5C14"/>
    <w:rsid w:val="001D6662"/>
    <w:rsid w:val="002146C1"/>
    <w:rsid w:val="0027126E"/>
    <w:rsid w:val="00277FEA"/>
    <w:rsid w:val="00296FF8"/>
    <w:rsid w:val="002B6961"/>
    <w:rsid w:val="002D596A"/>
    <w:rsid w:val="002E3FC9"/>
    <w:rsid w:val="002F3F13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12997"/>
    <w:rsid w:val="00423B51"/>
    <w:rsid w:val="004323DB"/>
    <w:rsid w:val="004448B9"/>
    <w:rsid w:val="004453B5"/>
    <w:rsid w:val="00447A6A"/>
    <w:rsid w:val="00467A0A"/>
    <w:rsid w:val="004820ED"/>
    <w:rsid w:val="004940B2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92D15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81A09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9F150E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31C24"/>
    <w:rsid w:val="00B4318B"/>
    <w:rsid w:val="00B53DA6"/>
    <w:rsid w:val="00B81B79"/>
    <w:rsid w:val="00B9668F"/>
    <w:rsid w:val="00BA7332"/>
    <w:rsid w:val="00BB2F15"/>
    <w:rsid w:val="00BC0BE5"/>
    <w:rsid w:val="00BD4A08"/>
    <w:rsid w:val="00BD6E2B"/>
    <w:rsid w:val="00BF05E7"/>
    <w:rsid w:val="00C67290"/>
    <w:rsid w:val="00C82866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57B8A"/>
    <w:rsid w:val="00E65A01"/>
    <w:rsid w:val="00E74AE5"/>
    <w:rsid w:val="00EA549E"/>
    <w:rsid w:val="00EB3D1C"/>
    <w:rsid w:val="00EC2F93"/>
    <w:rsid w:val="00ED0539"/>
    <w:rsid w:val="00EF3468"/>
    <w:rsid w:val="00F00307"/>
    <w:rsid w:val="00F10067"/>
    <w:rsid w:val="00F65D82"/>
    <w:rsid w:val="00F83848"/>
    <w:rsid w:val="00FA4200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2026-03-06T11:51:00Z</dcterms:created>
  <dcterms:modified xsi:type="dcterms:W3CDTF">2026-03-06T11:51:00Z</dcterms:modified>
</cp:coreProperties>
</file>