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C6F0D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 xml:space="preserve">Łódzkie </w:t>
            </w:r>
            <w:proofErr w:type="spellStart"/>
            <w:r>
              <w:rPr>
                <w:sz w:val="22"/>
                <w:szCs w:val="22"/>
              </w:rPr>
              <w:t>Senioralia</w:t>
            </w:r>
            <w:proofErr w:type="spellEnd"/>
            <w:r>
              <w:rPr>
                <w:sz w:val="22"/>
                <w:szCs w:val="22"/>
              </w:rPr>
              <w:t xml:space="preserve">: Przeliczenia świadczeń emerytalno-rentowych z uwzględnieniem ostatnich zmian, funkcjonalność Platformy Usług Elektronicznych, korzyści z bezgotówkowego pobierania świadczeń, </w:t>
            </w:r>
            <w:proofErr w:type="spellStart"/>
            <w:r>
              <w:rPr>
                <w:sz w:val="22"/>
                <w:szCs w:val="22"/>
              </w:rPr>
              <w:t>mLegitymacja</w:t>
            </w:r>
            <w:proofErr w:type="spellEnd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296D83">
              <w:rPr>
                <w:b/>
                <w:noProof/>
                <w:lang w:eastAsia="pl-PL"/>
              </w:rPr>
              <w:t>20</w:t>
            </w:r>
            <w:r w:rsidR="008C6F0D">
              <w:rPr>
                <w:b/>
                <w:noProof/>
                <w:lang w:eastAsia="pl-PL"/>
              </w:rPr>
              <w:t>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296D83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296D83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296D83">
              <w:rPr>
                <w:b/>
              </w:rPr>
              <w:t>2</w:t>
            </w:r>
            <w:bookmarkStart w:id="0" w:name="_GoBack"/>
            <w:bookmarkEnd w:id="0"/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lastRenderedPageBreak/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 xml:space="preserve">RODO. Na podstawie Pani/Pana danych osobowych nie </w:t>
      </w:r>
      <w:r w:rsidRPr="001620D2">
        <w:rPr>
          <w:rFonts w:cs="Calibri"/>
          <w:color w:val="000000"/>
          <w:sz w:val="22"/>
          <w:szCs w:val="22"/>
        </w:rPr>
        <w:lastRenderedPageBreak/>
        <w:t>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96D83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4</cp:revision>
  <dcterms:created xsi:type="dcterms:W3CDTF">2025-03-25T13:38:00Z</dcterms:created>
  <dcterms:modified xsi:type="dcterms:W3CDTF">2025-05-05T09:31:00Z</dcterms:modified>
</cp:coreProperties>
</file>