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8B9" w:rsidRPr="004448B9" w:rsidRDefault="004448B9" w:rsidP="00507698">
      <w:pPr>
        <w:pStyle w:val="Teksttreci60"/>
        <w:shd w:val="clear" w:color="auto" w:fill="auto"/>
        <w:tabs>
          <w:tab w:val="left" w:leader="dot" w:pos="6658"/>
        </w:tabs>
        <w:spacing w:before="0" w:after="0" w:line="360" w:lineRule="auto"/>
        <w:jc w:val="right"/>
        <w:rPr>
          <w:rStyle w:val="Teksttreci6"/>
          <w:rFonts w:cstheme="minorHAnsi"/>
          <w:bCs/>
          <w:color w:val="000000"/>
          <w:sz w:val="24"/>
          <w:szCs w:val="22"/>
        </w:rPr>
      </w:pPr>
      <w:r w:rsidRPr="004448B9">
        <w:rPr>
          <w:rStyle w:val="Teksttreci6"/>
          <w:rFonts w:cstheme="minorHAnsi"/>
          <w:bCs/>
          <w:color w:val="000000"/>
          <w:sz w:val="24"/>
          <w:szCs w:val="22"/>
        </w:rPr>
        <w:t>Załącznik nr 1</w:t>
      </w:r>
    </w:p>
    <w:p w:rsidR="00507698" w:rsidRDefault="00090F4B" w:rsidP="00507698">
      <w:pPr>
        <w:spacing w:after="0"/>
        <w:jc w:val="center"/>
        <w:rPr>
          <w:rStyle w:val="Teksttreci6"/>
          <w:rFonts w:cstheme="minorHAnsi"/>
          <w:color w:val="000000"/>
          <w:sz w:val="28"/>
          <w:szCs w:val="28"/>
        </w:rPr>
      </w:pPr>
      <w:r w:rsidRPr="000E3ED0">
        <w:rPr>
          <w:rStyle w:val="Teksttreci6"/>
          <w:rFonts w:cstheme="minorHAnsi"/>
          <w:color w:val="000000"/>
          <w:sz w:val="28"/>
          <w:szCs w:val="28"/>
        </w:rPr>
        <w:t>Klauzula informacyjna dla osób biorących udział w szkoleniu</w:t>
      </w:r>
    </w:p>
    <w:p w:rsidR="00F0230B" w:rsidRPr="00E7792F" w:rsidRDefault="004448B9" w:rsidP="00507698">
      <w:pPr>
        <w:spacing w:after="0"/>
        <w:jc w:val="center"/>
        <w:rPr>
          <w:rFonts w:cstheme="minorHAnsi"/>
          <w:b/>
          <w:bCs/>
          <w:color w:val="0070C0"/>
          <w:sz w:val="28"/>
          <w:szCs w:val="28"/>
          <w:shd w:val="clear" w:color="auto" w:fill="FFFFFF"/>
        </w:rPr>
      </w:pPr>
      <w:r w:rsidRPr="00E7792F">
        <w:rPr>
          <w:rStyle w:val="Teksttreci6"/>
          <w:rFonts w:cstheme="minorHAnsi"/>
          <w:color w:val="000000"/>
          <w:sz w:val="14"/>
          <w:szCs w:val="28"/>
        </w:rPr>
        <w:br/>
      </w:r>
      <w:r w:rsidR="006413DA" w:rsidRPr="00E7792F">
        <w:rPr>
          <w:b/>
          <w:i/>
          <w:iCs/>
          <w:color w:val="0070C0"/>
          <w:sz w:val="32"/>
          <w:szCs w:val="32"/>
          <w:lang w:eastAsia="pl-PL"/>
        </w:rPr>
        <w:t>„Zasady opłacania składek na FP, FS i FGŚP”</w:t>
      </w:r>
    </w:p>
    <w:p w:rsidR="00507698" w:rsidRPr="00507698" w:rsidRDefault="00507698" w:rsidP="00507698">
      <w:pPr>
        <w:spacing w:after="0"/>
        <w:jc w:val="both"/>
        <w:rPr>
          <w:b/>
          <w:bCs/>
          <w:color w:val="119154"/>
          <w:sz w:val="16"/>
          <w:szCs w:val="16"/>
        </w:rPr>
      </w:pPr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Zgodnie z art. 13 rozporządzenia Parlamentu Europejskiego i Rady (UE) 2016/679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z dnia 27 kwietnia 2016 r. w sprawie ochrony osób fizycznych w związku </w:t>
      </w:r>
      <w:r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z przetwarzaniem danych osobowych i w sprawie swobodnego przepływu takich danych oraz uchylenia dyrektywy 95/46/WE (ogólne rozporządzenie o ochronie danych) (Dz. Urz. UE L 119 z 04.05.2016, str. 1), dalej „RODO", informujemy, że:</w:t>
      </w:r>
    </w:p>
    <w:p w:rsidR="000F420A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Style w:val="Teksttreci2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Administratorem Pani/Pana danych osobowych jest Zakład Ubezpieczeń Społecznych (ZUS) - Centrala: ul. Szamocka 3, 5, 01-748 Warszawa.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(imię, nazwisko, nazwa płatnika składek, adres mailowy) przetwarzamy na podstawie art. 6 ust. 1 lit a) RODO, tj. udzielonej przez Panią/Pana zgody.</w:t>
      </w:r>
    </w:p>
    <w:p w:rsidR="00090F4B" w:rsidRPr="00507698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Podanie przez Panią/Pana danych osobowych jest nieobowiązkowe, jednak niezbędne do wzięcia udziału w szkoleniu.</w:t>
      </w:r>
    </w:p>
    <w:p w:rsidR="00507698" w:rsidRPr="00507698" w:rsidRDefault="00507698" w:rsidP="00507698">
      <w:pPr>
        <w:pStyle w:val="Teksttreci21"/>
        <w:shd w:val="clear" w:color="auto" w:fill="auto"/>
        <w:tabs>
          <w:tab w:val="left" w:pos="445"/>
        </w:tabs>
        <w:spacing w:line="276" w:lineRule="auto"/>
        <w:ind w:left="426" w:firstLine="0"/>
        <w:rPr>
          <w:rFonts w:cstheme="minorHAnsi"/>
          <w:sz w:val="8"/>
          <w:szCs w:val="24"/>
        </w:rPr>
      </w:pPr>
    </w:p>
    <w:p w:rsidR="00507698" w:rsidRDefault="00090F4B" w:rsidP="00507698">
      <w:pPr>
        <w:jc w:val="center"/>
        <w:rPr>
          <w:b/>
          <w:bCs/>
          <w:i/>
          <w:iCs/>
          <w:color w:val="1F497D" w:themeColor="dark2"/>
          <w:sz w:val="28"/>
          <w:szCs w:val="28"/>
          <w:lang w:eastAsia="pl-PL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>Pani/Pana dane osobowe będą przetwarzane w celu przeprowadzenia szkolenia</w:t>
      </w:r>
      <w:r w:rsidR="004B1977" w:rsidRPr="00F53461">
        <w:rPr>
          <w:b/>
          <w:bCs/>
          <w:i/>
          <w:iCs/>
          <w:color w:val="1F497D" w:themeColor="dark2"/>
          <w:sz w:val="28"/>
          <w:szCs w:val="28"/>
          <w:lang w:eastAsia="pl-PL"/>
        </w:rPr>
        <w:t xml:space="preserve"> </w:t>
      </w:r>
    </w:p>
    <w:p w:rsidR="00507698" w:rsidRPr="00E7792F" w:rsidRDefault="006413DA" w:rsidP="00507698">
      <w:pPr>
        <w:jc w:val="center"/>
        <w:rPr>
          <w:b/>
          <w:bCs/>
          <w:color w:val="0070C0"/>
          <w:sz w:val="40"/>
          <w:szCs w:val="40"/>
        </w:rPr>
      </w:pPr>
      <w:r w:rsidRPr="00E7792F">
        <w:rPr>
          <w:b/>
          <w:i/>
          <w:iCs/>
          <w:color w:val="0070C0"/>
          <w:sz w:val="32"/>
          <w:szCs w:val="32"/>
          <w:lang w:eastAsia="pl-PL"/>
        </w:rPr>
        <w:t>„Zasady opłacania składek na FP, FS i FGŚP”</w:t>
      </w:r>
    </w:p>
    <w:p w:rsidR="00090F4B" w:rsidRPr="00507698" w:rsidRDefault="00090F4B" w:rsidP="00507698">
      <w:pPr>
        <w:jc w:val="both"/>
        <w:rPr>
          <w:b/>
          <w:bCs/>
          <w:color w:val="119154"/>
          <w:sz w:val="40"/>
          <w:szCs w:val="40"/>
        </w:rPr>
      </w:pPr>
      <w:r w:rsidRPr="00F53461">
        <w:rPr>
          <w:rStyle w:val="Teksttreci2"/>
          <w:rFonts w:cstheme="minorHAnsi"/>
          <w:color w:val="000000"/>
          <w:sz w:val="24"/>
          <w:szCs w:val="24"/>
        </w:rPr>
        <w:t xml:space="preserve">Pani/Pana dane osobowe będą przetwarzane wyłącznie w zakresie związanym </w:t>
      </w:r>
      <w:r w:rsidR="004F68F6" w:rsidRPr="00F53461">
        <w:rPr>
          <w:rStyle w:val="Teksttreci2"/>
          <w:rFonts w:cstheme="minorHAnsi"/>
          <w:color w:val="000000"/>
          <w:sz w:val="24"/>
          <w:szCs w:val="24"/>
        </w:rPr>
        <w:br/>
      </w:r>
      <w:r w:rsidRPr="00F53461">
        <w:rPr>
          <w:rStyle w:val="Teksttreci2"/>
          <w:rFonts w:cstheme="minorHAnsi"/>
          <w:color w:val="000000"/>
          <w:sz w:val="24"/>
          <w:szCs w:val="24"/>
        </w:rPr>
        <w:t>z realizacją powyższych celów. Nie udostępniamy Pani/Pana danych innym odbiorcom oprócz podmiotów upoważnionych na podstawie przepisów prawa.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Dane osobowe mogą zostać udostępnione także podmiotom (np. dostawcom systemów informatycznych), z którymi współpracuje administrator i podmioty te świadczą dla niego usługi.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5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będą przechowywane:</w:t>
      </w:r>
    </w:p>
    <w:p w:rsidR="004F68F6" w:rsidRPr="004F68F6" w:rsidRDefault="00090F4B" w:rsidP="00507698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rPr>
          <w:rStyle w:val="Teksttreci2"/>
          <w:rFonts w:cstheme="minorHAnsi"/>
          <w:sz w:val="24"/>
          <w:szCs w:val="24"/>
          <w:shd w:val="clear" w:color="auto" w:fill="auto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przez okres </w:t>
      </w:r>
      <w:r w:rsidR="0085336F">
        <w:rPr>
          <w:rStyle w:val="Teksttreci2"/>
          <w:rFonts w:cstheme="minorHAnsi"/>
          <w:color w:val="000000"/>
          <w:sz w:val="24"/>
          <w:szCs w:val="24"/>
        </w:rPr>
        <w:t>5 lat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 licząc od dnia </w:t>
      </w:r>
      <w:r w:rsidR="00402C83" w:rsidRPr="00402C83">
        <w:rPr>
          <w:rStyle w:val="Teksttreci2"/>
          <w:rFonts w:cstheme="minorHAnsi"/>
          <w:b/>
          <w:i/>
          <w:color w:val="FF0000"/>
          <w:sz w:val="24"/>
          <w:szCs w:val="24"/>
        </w:rPr>
        <w:t>28.05</w:t>
      </w:r>
      <w:r w:rsidR="000A3F66" w:rsidRPr="00402C83">
        <w:rPr>
          <w:rStyle w:val="Teksttreci2"/>
          <w:rFonts w:cstheme="minorHAnsi"/>
          <w:b/>
          <w:i/>
          <w:color w:val="FF0000"/>
          <w:sz w:val="24"/>
          <w:szCs w:val="24"/>
        </w:rPr>
        <w:t>.</w:t>
      </w:r>
      <w:r w:rsidR="00402C83" w:rsidRPr="00402C83">
        <w:rPr>
          <w:rStyle w:val="Teksttreci2"/>
          <w:rFonts w:cstheme="minorHAnsi"/>
          <w:b/>
          <w:i/>
          <w:color w:val="FF0000"/>
          <w:sz w:val="24"/>
          <w:szCs w:val="24"/>
        </w:rPr>
        <w:t>202</w:t>
      </w:r>
      <w:r w:rsidR="005818BD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5 </w:t>
      </w:r>
      <w:bookmarkStart w:id="0" w:name="_GoBack"/>
      <w:bookmarkEnd w:id="0"/>
      <w:r w:rsidR="000E3ED0" w:rsidRPr="00402C83">
        <w:rPr>
          <w:rStyle w:val="Teksttreci2"/>
          <w:rFonts w:cstheme="minorHAnsi"/>
          <w:b/>
          <w:i/>
          <w:color w:val="FF0000"/>
          <w:sz w:val="24"/>
          <w:szCs w:val="24"/>
        </w:rPr>
        <w:t xml:space="preserve">r.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t>co jest związane z</w:t>
      </w:r>
      <w:r>
        <w:rPr>
          <w:rStyle w:val="Teksttreci2"/>
          <w:rFonts w:cstheme="minorHAnsi"/>
          <w:color w:val="000000"/>
          <w:sz w:val="24"/>
          <w:szCs w:val="24"/>
        </w:rPr>
        <w:t xml:space="preserve"> </w:t>
      </w:r>
    </w:p>
    <w:p w:rsidR="00090F4B" w:rsidRPr="00090F4B" w:rsidRDefault="00090F4B" w:rsidP="0050769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czasem trwania szkolenia,</w:t>
      </w:r>
    </w:p>
    <w:p w:rsidR="00090F4B" w:rsidRPr="00090F4B" w:rsidRDefault="00090F4B" w:rsidP="00507698">
      <w:pPr>
        <w:pStyle w:val="Teksttreci21"/>
        <w:numPr>
          <w:ilvl w:val="0"/>
          <w:numId w:val="7"/>
        </w:numPr>
        <w:shd w:val="clear" w:color="auto" w:fill="auto"/>
        <w:tabs>
          <w:tab w:val="left" w:pos="993"/>
        </w:tabs>
        <w:spacing w:line="276" w:lineRule="auto"/>
        <w:ind w:left="993" w:right="20" w:hanging="28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okresem niezbędnym do wykonania przez administratora obowiązków wynikających z przepisów prawa, w tym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</w:t>
      </w:r>
      <w:r w:rsidR="004F68F6">
        <w:rPr>
          <w:rStyle w:val="Teksttreci2"/>
          <w:rFonts w:cstheme="minorHAnsi"/>
          <w:color w:val="000000"/>
          <w:sz w:val="24"/>
          <w:szCs w:val="24"/>
        </w:rPr>
        <w:br/>
      </w:r>
      <w:r w:rsidRPr="00090F4B">
        <w:rPr>
          <w:rStyle w:val="Teksttreci2"/>
          <w:rFonts w:cstheme="minorHAnsi"/>
          <w:color w:val="000000"/>
          <w:sz w:val="24"/>
          <w:szCs w:val="24"/>
        </w:rPr>
        <w:t>w sprawie klasyfikowania i kwalifikowania dokumentacji, przekazywania materiałów archiwalnych do archiwów państwowych i brakowa</w:t>
      </w:r>
      <w:r w:rsidR="00507698">
        <w:rPr>
          <w:rStyle w:val="Teksttreci2"/>
          <w:rFonts w:cstheme="minorHAnsi"/>
          <w:color w:val="000000"/>
          <w:sz w:val="24"/>
          <w:szCs w:val="24"/>
        </w:rPr>
        <w:t>nia dokumentacji niearchiwalnej;</w:t>
      </w:r>
    </w:p>
    <w:p w:rsidR="00090F4B" w:rsidRPr="00090F4B" w:rsidRDefault="00090F4B" w:rsidP="00507698">
      <w:pPr>
        <w:pStyle w:val="Teksttreci21"/>
        <w:numPr>
          <w:ilvl w:val="0"/>
          <w:numId w:val="11"/>
        </w:numPr>
        <w:shd w:val="clear" w:color="auto" w:fill="auto"/>
        <w:tabs>
          <w:tab w:val="left" w:pos="800"/>
        </w:tabs>
        <w:spacing w:line="276" w:lineRule="auto"/>
        <w:ind w:right="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lub do momentu, aż wycofa Pani/Pan zgodę. Wycofanie przez Panią/Pana zgody nie ma wpływu na to, czy przetwarzanie, które przeprowadziliśmy na </w:t>
      </w:r>
      <w:r w:rsidRPr="00090F4B">
        <w:rPr>
          <w:rStyle w:val="Teksttreci2"/>
          <w:rFonts w:cstheme="minorHAnsi"/>
          <w:color w:val="000000"/>
          <w:sz w:val="24"/>
          <w:szCs w:val="24"/>
        </w:rPr>
        <w:lastRenderedPageBreak/>
        <w:t>podstawie Pani/Pan zgody, zanim ją Pani/Pan wycofał, było zgodne z prawem.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 odniesieniu do Pani/Pana danych osobowych decyzje nie będą podejmowane w sposób zautomatyzowany, stosowanie do art. 22 RODO. Na podstawie Pani/Pana danych osobowych nie dokonujemy profilowania, czyli automatycznej oceny niektórych czynników osobowych, które Pani/Pana dotyczą.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5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Pani/Pana dane osobowe nie będą przekazywane poza Europejski Obszar Gospodarczy.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left="426" w:hanging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Posiada Pani/Pan: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wycofania zgody (w dowolnym momencie) na przetwarzanie Pani/Pana danych osobowych, które prze</w:t>
      </w:r>
      <w:r w:rsidR="00507698">
        <w:rPr>
          <w:rStyle w:val="Teksttreci2"/>
          <w:rFonts w:cstheme="minorHAnsi"/>
          <w:color w:val="000000"/>
          <w:sz w:val="24"/>
          <w:szCs w:val="24"/>
        </w:rPr>
        <w:t>kazała nam Pani/Pan dobrowolnie;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15 RODO prawo dostępu do Pani/Pana danych osobowych;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16 RODO prawo do sprostowania Pani/Pana danych osobowych;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17 RODO prawo do usunięcia danych osobowych po wycofaniu zgody na ich przetwarzanie;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2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18 RODO prawo żądania od administratora ograniczenia przetwarzania danych osobowych z zastrzeżeniem przypadków, o których mowa w art. 18 ust. 2 RODO;</w:t>
      </w:r>
    </w:p>
    <w:p w:rsidR="00090F4B" w:rsidRPr="00090F4B" w:rsidRDefault="00090F4B" w:rsidP="00E7792F">
      <w:pPr>
        <w:pStyle w:val="Teksttreci21"/>
        <w:numPr>
          <w:ilvl w:val="0"/>
          <w:numId w:val="9"/>
        </w:numPr>
        <w:shd w:val="clear" w:color="auto" w:fill="auto"/>
        <w:tabs>
          <w:tab w:val="left" w:pos="73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wniesienia skargi do Prezesa Urzędu Ochrony Danych Osobowych, gdy uzna Pani/Pan, że przetwarzanie danych osobowych Pani/Pana dotyczących narusza przepisy RODO.</w:t>
      </w:r>
    </w:p>
    <w:p w:rsidR="00090F4B" w:rsidRPr="00090F4B" w:rsidRDefault="00090F4B" w:rsidP="00507698">
      <w:pPr>
        <w:pStyle w:val="Teksttreci21"/>
        <w:numPr>
          <w:ilvl w:val="0"/>
          <w:numId w:val="4"/>
        </w:numPr>
        <w:shd w:val="clear" w:color="auto" w:fill="auto"/>
        <w:tabs>
          <w:tab w:val="left" w:pos="440"/>
        </w:tabs>
        <w:spacing w:line="276" w:lineRule="auto"/>
        <w:ind w:hanging="72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Nie przysługuje Pani/Panu:</w:t>
      </w:r>
    </w:p>
    <w:p w:rsidR="00090F4B" w:rsidRPr="00090F4B" w:rsidRDefault="00090F4B" w:rsidP="00E7792F">
      <w:pPr>
        <w:pStyle w:val="Teksttreci21"/>
        <w:numPr>
          <w:ilvl w:val="0"/>
          <w:numId w:val="10"/>
        </w:numPr>
        <w:shd w:val="clear" w:color="auto" w:fill="auto"/>
        <w:tabs>
          <w:tab w:val="left" w:pos="725"/>
        </w:tabs>
        <w:spacing w:line="276" w:lineRule="auto"/>
        <w:ind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prawo do przenoszenia danych osobowych, o którym mowa w art. 20 RODO;</w:t>
      </w:r>
    </w:p>
    <w:p w:rsidR="00090F4B" w:rsidRPr="00090F4B" w:rsidRDefault="00090F4B" w:rsidP="00E7792F">
      <w:pPr>
        <w:pStyle w:val="Teksttreci21"/>
        <w:numPr>
          <w:ilvl w:val="0"/>
          <w:numId w:val="10"/>
        </w:numPr>
        <w:shd w:val="clear" w:color="auto" w:fill="auto"/>
        <w:tabs>
          <w:tab w:val="left" w:pos="720"/>
        </w:tabs>
        <w:spacing w:line="276" w:lineRule="auto"/>
        <w:ind w:right="20" w:hanging="294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na podstawie art. 21 RODO prawo do sprzeciwu, wobec przetwarzania danych osobowych, gdyż podstawą prawną przetwarzania Pani/Pana danych osobowych jest art. 6 ust. 1 lit. a RODO.</w:t>
      </w:r>
    </w:p>
    <w:p w:rsidR="00090F4B" w:rsidRPr="00090F4B" w:rsidRDefault="00507698" w:rsidP="00507698">
      <w:pPr>
        <w:pStyle w:val="Teksttreci21"/>
        <w:shd w:val="clear" w:color="auto" w:fill="auto"/>
        <w:tabs>
          <w:tab w:val="left" w:pos="430"/>
        </w:tabs>
        <w:spacing w:line="276" w:lineRule="auto"/>
        <w:ind w:left="426" w:right="20" w:hanging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>10</w:t>
      </w:r>
      <w:r w:rsidR="004F68F6">
        <w:rPr>
          <w:rStyle w:val="Teksttreci2"/>
          <w:rFonts w:cstheme="minorHAnsi"/>
          <w:color w:val="000000"/>
          <w:sz w:val="24"/>
          <w:szCs w:val="24"/>
        </w:rPr>
        <w:t xml:space="preserve">.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090F4B" w:rsidRPr="00090F4B" w:rsidRDefault="004F68F6" w:rsidP="00507698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>
        <w:rPr>
          <w:rStyle w:val="Teksttreci2"/>
          <w:rFonts w:cstheme="minorHAnsi"/>
          <w:color w:val="000000"/>
          <w:sz w:val="24"/>
          <w:szCs w:val="24"/>
        </w:rPr>
        <w:t xml:space="preserve">1) </w:t>
      </w:r>
      <w:r w:rsidR="00090F4B" w:rsidRPr="00090F4B">
        <w:rPr>
          <w:rStyle w:val="Teksttreci2"/>
          <w:rFonts w:cstheme="minorHAnsi"/>
          <w:color w:val="000000"/>
          <w:sz w:val="24"/>
          <w:szCs w:val="24"/>
        </w:rPr>
        <w:t>listownie na adres:</w:t>
      </w:r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Inspektor Ochrony Danych</w:t>
      </w:r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Zakład Ubezpieczeń Społecznych</w:t>
      </w:r>
    </w:p>
    <w:p w:rsidR="004F68F6" w:rsidRDefault="00090F4B" w:rsidP="00507698">
      <w:pPr>
        <w:pStyle w:val="Teksttreci21"/>
        <w:shd w:val="clear" w:color="auto" w:fill="auto"/>
        <w:spacing w:line="276" w:lineRule="auto"/>
        <w:ind w:left="709" w:firstLine="0"/>
        <w:rPr>
          <w:rStyle w:val="Teksttreci2"/>
          <w:rFonts w:cstheme="minorHAnsi"/>
          <w:color w:val="000000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ul. Szamocka 3, 5</w:t>
      </w:r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left="709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01-748 Warszawa</w:t>
      </w:r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firstLine="426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 xml:space="preserve">2) przez e-mail: </w:t>
      </w:r>
      <w:hyperlink r:id="rId8" w:history="1">
        <w:r w:rsidRPr="00F53461">
          <w:rPr>
            <w:rStyle w:val="Teksttreci2"/>
            <w:rFonts w:cstheme="minorHAnsi"/>
            <w:color w:val="000000"/>
            <w:sz w:val="24"/>
            <w:szCs w:val="24"/>
          </w:rPr>
          <w:t>ODO@zus.pl</w:t>
        </w:r>
      </w:hyperlink>
    </w:p>
    <w:p w:rsidR="00090F4B" w:rsidRPr="00090F4B" w:rsidRDefault="00090F4B" w:rsidP="00507698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4"/>
          <w:szCs w:val="24"/>
        </w:rPr>
      </w:pPr>
      <w:r w:rsidRPr="00090F4B">
        <w:rPr>
          <w:rStyle w:val="Teksttreci2"/>
          <w:rFonts w:cstheme="minorHAnsi"/>
          <w:color w:val="000000"/>
          <w:sz w:val="24"/>
          <w:szCs w:val="24"/>
        </w:rPr>
        <w:t>We wniosku należy wskazać czego dotyczy żądanie (np. „Żądam dostępu do ...") oraz podać dane, na podstawie których będziemy mogli Panią/Pana zidentyfikować (imię, nazwisko) i udzielić Pani/Panu odpowiedzi.</w:t>
      </w:r>
    </w:p>
    <w:p w:rsidR="00090F4B" w:rsidRPr="00090F4B" w:rsidRDefault="00090F4B" w:rsidP="00507698">
      <w:pPr>
        <w:pStyle w:val="Teksttreci21"/>
        <w:shd w:val="clear" w:color="auto" w:fill="auto"/>
        <w:tabs>
          <w:tab w:val="left" w:pos="430"/>
        </w:tabs>
        <w:spacing w:line="276" w:lineRule="auto"/>
        <w:ind w:left="80" w:right="20" w:firstLine="0"/>
        <w:rPr>
          <w:sz w:val="24"/>
          <w:szCs w:val="24"/>
        </w:rPr>
      </w:pPr>
    </w:p>
    <w:sectPr w:rsidR="00090F4B" w:rsidRPr="00090F4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D7" w:rsidRDefault="004523D7" w:rsidP="00423B51">
      <w:pPr>
        <w:spacing w:after="0" w:line="240" w:lineRule="auto"/>
      </w:pPr>
      <w:r>
        <w:separator/>
      </w:r>
    </w:p>
  </w:endnote>
  <w:endnote w:type="continuationSeparator" w:id="0">
    <w:p w:rsidR="004523D7" w:rsidRDefault="004523D7" w:rsidP="0042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135516"/>
      <w:docPartObj>
        <w:docPartGallery w:val="Page Numbers (Bottom of Page)"/>
        <w:docPartUnique/>
      </w:docPartObj>
    </w:sdtPr>
    <w:sdtEndPr/>
    <w:sdtContent>
      <w:p w:rsidR="00423B51" w:rsidRDefault="00423B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8BD">
          <w:rPr>
            <w:noProof/>
          </w:rPr>
          <w:t>2</w:t>
        </w:r>
        <w:r>
          <w:fldChar w:fldCharType="end"/>
        </w:r>
      </w:p>
    </w:sdtContent>
  </w:sdt>
  <w:p w:rsidR="00423B51" w:rsidRDefault="00423B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D7" w:rsidRDefault="004523D7" w:rsidP="00423B51">
      <w:pPr>
        <w:spacing w:after="0" w:line="240" w:lineRule="auto"/>
      </w:pPr>
      <w:r>
        <w:separator/>
      </w:r>
    </w:p>
  </w:footnote>
  <w:footnote w:type="continuationSeparator" w:id="0">
    <w:p w:rsidR="004523D7" w:rsidRDefault="004523D7" w:rsidP="0042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1">
      <w:start w:val="1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2"/>
      <w:numFmt w:val="lowerLetter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8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lowerLetter"/>
      <w:lvlText w:val="%4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abstractNum w:abstractNumId="2">
    <w:nsid w:val="0E9172E5"/>
    <w:multiLevelType w:val="hybridMultilevel"/>
    <w:tmpl w:val="0228009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>
    <w:nsid w:val="37434B61"/>
    <w:multiLevelType w:val="hybridMultilevel"/>
    <w:tmpl w:val="1FCACACA"/>
    <w:lvl w:ilvl="0" w:tplc="40BE1A44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6F10"/>
    <w:multiLevelType w:val="hybridMultilevel"/>
    <w:tmpl w:val="A38CB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385378">
      <w:start w:val="1"/>
      <w:numFmt w:val="decimal"/>
      <w:lvlText w:val="%5)"/>
      <w:lvlJc w:val="left"/>
      <w:pPr>
        <w:ind w:left="3600" w:hanging="360"/>
      </w:pPr>
      <w:rPr>
        <w:rFonts w:hint="default"/>
        <w:color w:val="00000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92149"/>
    <w:multiLevelType w:val="hybridMultilevel"/>
    <w:tmpl w:val="63CC0C42"/>
    <w:lvl w:ilvl="0" w:tplc="92C0454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147444D"/>
    <w:multiLevelType w:val="hybridMultilevel"/>
    <w:tmpl w:val="FB1CF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81AE6"/>
    <w:multiLevelType w:val="hybridMultilevel"/>
    <w:tmpl w:val="6C58C79C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7AC00B9"/>
    <w:multiLevelType w:val="hybridMultilevel"/>
    <w:tmpl w:val="4ED265BE"/>
    <w:lvl w:ilvl="0" w:tplc="46020CA4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F4A3071"/>
    <w:multiLevelType w:val="hybridMultilevel"/>
    <w:tmpl w:val="7A7AFA92"/>
    <w:lvl w:ilvl="0" w:tplc="33D8453C">
      <w:start w:val="1"/>
      <w:numFmt w:val="decimal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C22A79"/>
    <w:multiLevelType w:val="hybridMultilevel"/>
    <w:tmpl w:val="BB22BEBA"/>
    <w:lvl w:ilvl="0" w:tplc="88B61D0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4B"/>
    <w:rsid w:val="00004435"/>
    <w:rsid w:val="000201B3"/>
    <w:rsid w:val="00052DA5"/>
    <w:rsid w:val="00063AB6"/>
    <w:rsid w:val="0007631D"/>
    <w:rsid w:val="00090F4B"/>
    <w:rsid w:val="000923C4"/>
    <w:rsid w:val="000A3E6D"/>
    <w:rsid w:val="000A3F66"/>
    <w:rsid w:val="000E3ED0"/>
    <w:rsid w:val="000F420A"/>
    <w:rsid w:val="00183F80"/>
    <w:rsid w:val="001A2544"/>
    <w:rsid w:val="00213F1C"/>
    <w:rsid w:val="002163A2"/>
    <w:rsid w:val="002505AB"/>
    <w:rsid w:val="00256956"/>
    <w:rsid w:val="002A4A94"/>
    <w:rsid w:val="002E445C"/>
    <w:rsid w:val="002E669E"/>
    <w:rsid w:val="00317650"/>
    <w:rsid w:val="003711CD"/>
    <w:rsid w:val="003C3F6F"/>
    <w:rsid w:val="00402C83"/>
    <w:rsid w:val="00421E7A"/>
    <w:rsid w:val="00423B51"/>
    <w:rsid w:val="00427209"/>
    <w:rsid w:val="004448B9"/>
    <w:rsid w:val="00444C7C"/>
    <w:rsid w:val="004523D7"/>
    <w:rsid w:val="0046548B"/>
    <w:rsid w:val="00474116"/>
    <w:rsid w:val="004B1977"/>
    <w:rsid w:val="004C2F8D"/>
    <w:rsid w:val="004C7B1E"/>
    <w:rsid w:val="004E4A79"/>
    <w:rsid w:val="004F6822"/>
    <w:rsid w:val="004F68F6"/>
    <w:rsid w:val="00507698"/>
    <w:rsid w:val="005230A3"/>
    <w:rsid w:val="005818BD"/>
    <w:rsid w:val="005A34C4"/>
    <w:rsid w:val="005C00A3"/>
    <w:rsid w:val="005D2EAB"/>
    <w:rsid w:val="006413DA"/>
    <w:rsid w:val="00662019"/>
    <w:rsid w:val="006C2C2B"/>
    <w:rsid w:val="007043F5"/>
    <w:rsid w:val="00704C86"/>
    <w:rsid w:val="007263E0"/>
    <w:rsid w:val="00752568"/>
    <w:rsid w:val="007613E5"/>
    <w:rsid w:val="00782660"/>
    <w:rsid w:val="0079223B"/>
    <w:rsid w:val="007A0756"/>
    <w:rsid w:val="0085336F"/>
    <w:rsid w:val="0087080E"/>
    <w:rsid w:val="00920F1F"/>
    <w:rsid w:val="009653DA"/>
    <w:rsid w:val="00982822"/>
    <w:rsid w:val="009848C3"/>
    <w:rsid w:val="009E17D3"/>
    <w:rsid w:val="00A317DF"/>
    <w:rsid w:val="00A4393A"/>
    <w:rsid w:val="00AD7AAC"/>
    <w:rsid w:val="00B2703B"/>
    <w:rsid w:val="00B61530"/>
    <w:rsid w:val="00B76FA8"/>
    <w:rsid w:val="00B83902"/>
    <w:rsid w:val="00BF620B"/>
    <w:rsid w:val="00C02AF8"/>
    <w:rsid w:val="00C53824"/>
    <w:rsid w:val="00C84CA6"/>
    <w:rsid w:val="00DC52B5"/>
    <w:rsid w:val="00E7792F"/>
    <w:rsid w:val="00EE1C07"/>
    <w:rsid w:val="00EF0E0C"/>
    <w:rsid w:val="00F0230B"/>
    <w:rsid w:val="00F20A45"/>
    <w:rsid w:val="00F47806"/>
    <w:rsid w:val="00F53461"/>
    <w:rsid w:val="00FD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090F4B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090F4B"/>
    <w:rPr>
      <w:b/>
      <w:bCs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090F4B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090F4B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  <w:style w:type="paragraph" w:styleId="Nagwek">
    <w:name w:val="header"/>
    <w:basedOn w:val="Normalny"/>
    <w:link w:val="Nagwek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3B51"/>
  </w:style>
  <w:style w:type="paragraph" w:styleId="Stopka">
    <w:name w:val="footer"/>
    <w:basedOn w:val="Normalny"/>
    <w:link w:val="StopkaZnak"/>
    <w:uiPriority w:val="99"/>
    <w:unhideWhenUsed/>
    <w:rsid w:val="00423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3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O@zu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617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Adamowicz, Anna</cp:lastModifiedBy>
  <cp:revision>6</cp:revision>
  <dcterms:created xsi:type="dcterms:W3CDTF">2024-04-22T09:12:00Z</dcterms:created>
  <dcterms:modified xsi:type="dcterms:W3CDTF">2025-04-14T10:04:00Z</dcterms:modified>
</cp:coreProperties>
</file>