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33FB9" w14:textId="77777777" w:rsidR="00A51DE6" w:rsidRPr="00C32BAD" w:rsidRDefault="00C32BAD" w:rsidP="00C32BAD">
      <w:pPr>
        <w:jc w:val="center"/>
        <w:rPr>
          <w:b/>
          <w:sz w:val="32"/>
          <w:szCs w:val="32"/>
        </w:rPr>
      </w:pPr>
      <w:r w:rsidRPr="00C32BAD">
        <w:rPr>
          <w:b/>
          <w:sz w:val="32"/>
          <w:szCs w:val="32"/>
        </w:rPr>
        <w:t>RFI – pytania i odpowiedzi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3027"/>
        <w:gridCol w:w="5778"/>
      </w:tblGrid>
      <w:tr w:rsidR="00392622" w:rsidRPr="005F3575" w14:paraId="1AFAF2AB" w14:textId="77777777" w:rsidTr="00234F18">
        <w:tc>
          <w:tcPr>
            <w:tcW w:w="483" w:type="dxa"/>
          </w:tcPr>
          <w:p w14:paraId="6A105BBE" w14:textId="77777777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3027" w:type="dxa"/>
          </w:tcPr>
          <w:p w14:paraId="109C896E" w14:textId="77777777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 xml:space="preserve">Pytanie </w:t>
            </w:r>
          </w:p>
        </w:tc>
        <w:tc>
          <w:tcPr>
            <w:tcW w:w="5778" w:type="dxa"/>
          </w:tcPr>
          <w:p w14:paraId="6050E8AC" w14:textId="4EBAD66D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Odpowiedź</w:t>
            </w:r>
            <w:r w:rsidR="00146DC5">
              <w:rPr>
                <w:sz w:val="20"/>
                <w:szCs w:val="20"/>
              </w:rPr>
              <w:t xml:space="preserve"> </w:t>
            </w:r>
            <w:r w:rsidRPr="005F3575">
              <w:rPr>
                <w:sz w:val="20"/>
                <w:szCs w:val="20"/>
              </w:rPr>
              <w:t>ZUS</w:t>
            </w:r>
          </w:p>
        </w:tc>
      </w:tr>
      <w:tr w:rsidR="00392622" w:rsidRPr="005F3575" w14:paraId="1CCC0EF0" w14:textId="77777777" w:rsidTr="00234F18">
        <w:tc>
          <w:tcPr>
            <w:tcW w:w="483" w:type="dxa"/>
          </w:tcPr>
          <w:p w14:paraId="283C37FB" w14:textId="77777777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1.</w:t>
            </w:r>
          </w:p>
        </w:tc>
        <w:tc>
          <w:tcPr>
            <w:tcW w:w="3027" w:type="dxa"/>
          </w:tcPr>
          <w:p w14:paraId="293C51F4" w14:textId="70C0F00E" w:rsidR="00C32BAD" w:rsidRPr="005F3575" w:rsidRDefault="00C32BAD" w:rsidP="008862DA">
            <w:pPr>
              <w:rPr>
                <w:rFonts w:eastAsia="Times New Roman"/>
                <w:sz w:val="20"/>
                <w:szCs w:val="20"/>
              </w:rPr>
            </w:pPr>
            <w:r w:rsidRPr="005F3575">
              <w:rPr>
                <w:rFonts w:eastAsia="Times New Roman"/>
                <w:sz w:val="20"/>
                <w:szCs w:val="20"/>
              </w:rPr>
              <w:t>W RFI wskazali Państwo liczę płatności realizowanych na NRS</w:t>
            </w:r>
            <w:r w:rsidR="00146DC5">
              <w:rPr>
                <w:rFonts w:eastAsia="Times New Roman"/>
                <w:sz w:val="20"/>
                <w:szCs w:val="20"/>
              </w:rPr>
              <w:t xml:space="preserve"> </w:t>
            </w:r>
            <w:r w:rsidRPr="005F3575">
              <w:rPr>
                <w:rFonts w:eastAsia="Times New Roman"/>
                <w:sz w:val="20"/>
                <w:szCs w:val="20"/>
              </w:rPr>
              <w:t>z podziałem na poszczególne lata. Czy możemy prosić również o podanie rozkładu samych wartości transakcji?</w:t>
            </w:r>
          </w:p>
          <w:p w14:paraId="0A20D935" w14:textId="77777777" w:rsidR="00C32BAD" w:rsidRPr="005F3575" w:rsidRDefault="00C32BAD" w:rsidP="008862DA">
            <w:pPr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14:paraId="29397862" w14:textId="77777777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Dla celów RFI udostępniamy jedynie liczbę płatności na NRS.</w:t>
            </w:r>
          </w:p>
        </w:tc>
      </w:tr>
      <w:tr w:rsidR="00392622" w:rsidRPr="005F3575" w14:paraId="019DB622" w14:textId="77777777" w:rsidTr="00234F18">
        <w:tc>
          <w:tcPr>
            <w:tcW w:w="483" w:type="dxa"/>
          </w:tcPr>
          <w:p w14:paraId="5B65BDAA" w14:textId="77777777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2.</w:t>
            </w:r>
          </w:p>
        </w:tc>
        <w:tc>
          <w:tcPr>
            <w:tcW w:w="3027" w:type="dxa"/>
          </w:tcPr>
          <w:p w14:paraId="692A109A" w14:textId="77777777" w:rsidR="00C32BAD" w:rsidRPr="005F3575" w:rsidRDefault="00C32BAD" w:rsidP="008862DA">
            <w:pPr>
              <w:rPr>
                <w:rFonts w:eastAsia="Times New Roman"/>
                <w:sz w:val="20"/>
                <w:szCs w:val="20"/>
              </w:rPr>
            </w:pPr>
            <w:r w:rsidRPr="005F3575">
              <w:rPr>
                <w:rFonts w:eastAsia="Times New Roman"/>
                <w:sz w:val="20"/>
                <w:szCs w:val="20"/>
              </w:rPr>
              <w:t>Jaki przewidują Państwo czas na zawarcie umowy od ogłoszenia wyboru dostawcy usług do zawarcia umowy?</w:t>
            </w:r>
          </w:p>
          <w:p w14:paraId="0DCBC8BA" w14:textId="77777777" w:rsidR="00C32BAD" w:rsidRPr="005F3575" w:rsidRDefault="00C32BAD" w:rsidP="008862DA">
            <w:pPr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14:paraId="5DE046CF" w14:textId="34C64ED5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Zawarcie umowy koncesji następuje zgodnie z</w:t>
            </w:r>
            <w:r w:rsidR="00146DC5">
              <w:rPr>
                <w:sz w:val="20"/>
                <w:szCs w:val="20"/>
              </w:rPr>
              <w:t xml:space="preserve"> </w:t>
            </w:r>
            <w:r w:rsidRPr="005F3575">
              <w:rPr>
                <w:sz w:val="20"/>
                <w:szCs w:val="20"/>
              </w:rPr>
              <w:t>art. 41 ust.1 ustawy z dnia 21 października 2016 r. o umowie koncesji na roboty budowlane lub usługi.</w:t>
            </w:r>
          </w:p>
          <w:p w14:paraId="000958BB" w14:textId="77777777" w:rsidR="00C32BAD" w:rsidRPr="005F3575" w:rsidRDefault="00C32BAD" w:rsidP="008862DA">
            <w:pPr>
              <w:rPr>
                <w:sz w:val="20"/>
                <w:szCs w:val="20"/>
              </w:rPr>
            </w:pPr>
          </w:p>
        </w:tc>
      </w:tr>
      <w:tr w:rsidR="00392622" w:rsidRPr="005F3575" w14:paraId="1406610F" w14:textId="77777777" w:rsidTr="00234F18">
        <w:tc>
          <w:tcPr>
            <w:tcW w:w="483" w:type="dxa"/>
          </w:tcPr>
          <w:p w14:paraId="1A60F2AC" w14:textId="77777777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3.</w:t>
            </w:r>
          </w:p>
        </w:tc>
        <w:tc>
          <w:tcPr>
            <w:tcW w:w="3027" w:type="dxa"/>
          </w:tcPr>
          <w:p w14:paraId="144A7A16" w14:textId="29BD7B9F" w:rsidR="00C32BAD" w:rsidRPr="005F3575" w:rsidRDefault="00C32BAD" w:rsidP="008862DA">
            <w:pPr>
              <w:rPr>
                <w:rFonts w:eastAsia="Times New Roman"/>
                <w:sz w:val="20"/>
                <w:szCs w:val="20"/>
              </w:rPr>
            </w:pPr>
            <w:r w:rsidRPr="005F3575">
              <w:rPr>
                <w:rFonts w:eastAsia="Times New Roman"/>
                <w:sz w:val="20"/>
                <w:szCs w:val="20"/>
              </w:rPr>
              <w:t>Czy możemy prosić o doprecyzowanie</w:t>
            </w:r>
            <w:r w:rsidR="00146DC5">
              <w:rPr>
                <w:rFonts w:eastAsia="Times New Roman"/>
                <w:sz w:val="20"/>
                <w:szCs w:val="20"/>
              </w:rPr>
              <w:t xml:space="preserve"> </w:t>
            </w:r>
            <w:r w:rsidRPr="005F3575">
              <w:rPr>
                <w:rFonts w:eastAsia="Times New Roman"/>
                <w:sz w:val="20"/>
                <w:szCs w:val="20"/>
              </w:rPr>
              <w:t xml:space="preserve">zapisu związanego z obsługiwanymi metodami płatności, a mianowicie „Rozważamy przyjęcie progu referencyjnego na poziomie 60% pokrycia rachunków dla każdej z metod płatności”. </w:t>
            </w:r>
            <w:r w:rsidRPr="005F3575">
              <w:rPr>
                <w:sz w:val="20"/>
                <w:szCs w:val="20"/>
              </w:rPr>
              <w:t>Co możemy przyjąć przez próg referencyjny pokrycia rachunków dla każdej metody płatności?</w:t>
            </w:r>
          </w:p>
          <w:p w14:paraId="083A4C5C" w14:textId="77777777" w:rsidR="00C32BAD" w:rsidRPr="005F3575" w:rsidRDefault="00C32BAD" w:rsidP="008862DA">
            <w:pPr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14:paraId="3F900B18" w14:textId="56941ECF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W RFI udostępniliśmy procentowy udział poszczególnych banków naszych Klientów w realizacji płatności na NRS za 2020 r. – tabela z pokryciem banków w pkt. 3 Załącznika nr 2 „Formularz odpowiedzi na zapytanie”. Wymienione banki mają przypisany udział procentowy w płatnościach na NRS wynikający z przeprowadzonych transakcji w 2020 r. Przyjęcie progu referencyjnego na poziomie 60% dla każdej z trzech ocenianych metod płatności (</w:t>
            </w:r>
            <w:proofErr w:type="spellStart"/>
            <w:r w:rsidRPr="005F3575">
              <w:rPr>
                <w:sz w:val="20"/>
                <w:szCs w:val="20"/>
              </w:rPr>
              <w:t>Pay</w:t>
            </w:r>
            <w:proofErr w:type="spellEnd"/>
            <w:r w:rsidRPr="005F3575">
              <w:rPr>
                <w:sz w:val="20"/>
                <w:szCs w:val="20"/>
              </w:rPr>
              <w:t>-by-link</w:t>
            </w:r>
            <w:r w:rsidR="00146DC5">
              <w:rPr>
                <w:sz w:val="20"/>
                <w:szCs w:val="20"/>
              </w:rPr>
              <w:t>,</w:t>
            </w:r>
            <w:r w:rsidRPr="005F3575">
              <w:rPr>
                <w:sz w:val="20"/>
                <w:szCs w:val="20"/>
              </w:rPr>
              <w:t xml:space="preserve"> Blik, karta płatnicza) oznaczałoby spełnienie kryterium kwalifikacji w takim przypadku, gdy dla każdej z trzech metod płatności operator płatności elektronicznych (Koncesjonariusz) wykazałby pokrycie w bankach na wymaganym poziomie (zsumowany udział procentowy banków).</w:t>
            </w:r>
            <w:r w:rsidR="00146DC5">
              <w:rPr>
                <w:sz w:val="20"/>
                <w:szCs w:val="20"/>
              </w:rPr>
              <w:t xml:space="preserve"> </w:t>
            </w:r>
          </w:p>
        </w:tc>
      </w:tr>
      <w:tr w:rsidR="00392622" w:rsidRPr="005F3575" w14:paraId="0517E4FD" w14:textId="77777777" w:rsidTr="00234F18">
        <w:tc>
          <w:tcPr>
            <w:tcW w:w="483" w:type="dxa"/>
          </w:tcPr>
          <w:p w14:paraId="53C6311F" w14:textId="77777777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4.</w:t>
            </w:r>
          </w:p>
        </w:tc>
        <w:tc>
          <w:tcPr>
            <w:tcW w:w="3027" w:type="dxa"/>
          </w:tcPr>
          <w:p w14:paraId="755766B3" w14:textId="77777777" w:rsidR="00C32BAD" w:rsidRPr="005F3575" w:rsidRDefault="00C32BAD" w:rsidP="008862DA">
            <w:pPr>
              <w:rPr>
                <w:rFonts w:eastAsia="Times New Roman"/>
                <w:sz w:val="20"/>
                <w:szCs w:val="20"/>
              </w:rPr>
            </w:pPr>
            <w:r w:rsidRPr="005F3575">
              <w:rPr>
                <w:rFonts w:eastAsia="Times New Roman"/>
                <w:sz w:val="20"/>
                <w:szCs w:val="20"/>
              </w:rPr>
              <w:t>W RFI wskazano wymóg korzystanie na finalnym etapie rozliczenia przy transferze środków pieniężnych na rachunek ZUS prowadzony przez oddział okręgowy NBP w Warszawie wyłącznie z podlegających nadzorowi NBP systemów płatności z rozrachunkiem w NBP lub systemów płatności z uczestnictwem NBP.</w:t>
            </w:r>
          </w:p>
          <w:p w14:paraId="350BC535" w14:textId="77777777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Czy możemy prosić o doprecyzowanie tego zapisu? Czy posiadanie przez operatora zgody na prowadzenie systemu autoryzacji i rozliczeń, wydanej decyzją Prezesa Narodowego Banku Polskiego spełni ten warunek?</w:t>
            </w:r>
          </w:p>
        </w:tc>
        <w:tc>
          <w:tcPr>
            <w:tcW w:w="5778" w:type="dxa"/>
          </w:tcPr>
          <w:p w14:paraId="1F99568D" w14:textId="333965ED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W tym przypadku nie chodzi o posiadane licencje</w:t>
            </w:r>
            <w:r w:rsidR="00146DC5">
              <w:rPr>
                <w:sz w:val="20"/>
                <w:szCs w:val="20"/>
              </w:rPr>
              <w:t xml:space="preserve"> </w:t>
            </w:r>
            <w:r w:rsidRPr="005F3575">
              <w:rPr>
                <w:sz w:val="20"/>
                <w:szCs w:val="20"/>
              </w:rPr>
              <w:t>i zgody na prowadzenie działalności udzielone przez nadzorców ostrożnościowego i systemowego, tylko o zgodność z przepisami ustawy o systemie ubezpieczeń społecznych.</w:t>
            </w:r>
            <w:r w:rsidR="00146DC5">
              <w:rPr>
                <w:sz w:val="20"/>
                <w:szCs w:val="20"/>
              </w:rPr>
              <w:t xml:space="preserve"> </w:t>
            </w:r>
          </w:p>
          <w:p w14:paraId="589A1FF6" w14:textId="58651EF0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Zgodnie z ustawą z dnia 13 października 1998 r. o systemie ubezpieczeń społecznych, wpłaty na NRS mogą być przekazywane przez systemy płatności zdefiniowane w art.4 pkt 18</w:t>
            </w:r>
            <w:r w:rsidR="00146DC5">
              <w:rPr>
                <w:sz w:val="20"/>
                <w:szCs w:val="20"/>
              </w:rPr>
              <w:t xml:space="preserve"> tejże ustawy</w:t>
            </w:r>
            <w:r w:rsidRPr="005F3575">
              <w:rPr>
                <w:sz w:val="20"/>
                <w:szCs w:val="20"/>
              </w:rPr>
              <w:t>:</w:t>
            </w:r>
          </w:p>
          <w:p w14:paraId="2BC8F7CF" w14:textId="3A60C5A4" w:rsidR="00C32BAD" w:rsidRPr="005F3575" w:rsidRDefault="00C32BAD" w:rsidP="008862DA">
            <w:pPr>
              <w:rPr>
                <w:i/>
                <w:sz w:val="20"/>
                <w:szCs w:val="20"/>
              </w:rPr>
            </w:pPr>
            <w:r w:rsidRPr="005F3575">
              <w:rPr>
                <w:i/>
                <w:sz w:val="20"/>
                <w:szCs w:val="20"/>
              </w:rPr>
              <w:t>„system płatności – system płatności w rozumieniu art. 1 pkt 1 ustawy z dnia 24 sierpnia 2001 r. o ostateczności rozrachunku w systemach płatności i systemach rozrachunku papierów wartościowych oraz zasadach nadzoru nad tymi systemami (Dz. U. z 2019 r. poz. 212)</w:t>
            </w:r>
            <w:r w:rsidR="00146DC5">
              <w:rPr>
                <w:i/>
                <w:sz w:val="20"/>
                <w:szCs w:val="20"/>
              </w:rPr>
              <w:t>.</w:t>
            </w:r>
            <w:r w:rsidRPr="005F3575">
              <w:rPr>
                <w:i/>
                <w:sz w:val="20"/>
                <w:szCs w:val="20"/>
              </w:rPr>
              <w:t>”</w:t>
            </w:r>
          </w:p>
          <w:p w14:paraId="57D79910" w14:textId="77777777" w:rsidR="00C32BAD" w:rsidRPr="005F3575" w:rsidRDefault="00C32BAD" w:rsidP="008862DA">
            <w:pPr>
              <w:rPr>
                <w:sz w:val="20"/>
                <w:szCs w:val="20"/>
              </w:rPr>
            </w:pPr>
          </w:p>
        </w:tc>
      </w:tr>
      <w:tr w:rsidR="00392622" w:rsidRPr="005F3575" w14:paraId="2058713E" w14:textId="77777777" w:rsidTr="00234F18">
        <w:trPr>
          <w:trHeight w:val="3662"/>
        </w:trPr>
        <w:tc>
          <w:tcPr>
            <w:tcW w:w="483" w:type="dxa"/>
          </w:tcPr>
          <w:p w14:paraId="00B88027" w14:textId="77777777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lastRenderedPageBreak/>
              <w:t>5.</w:t>
            </w:r>
          </w:p>
          <w:p w14:paraId="4118FB29" w14:textId="77777777" w:rsidR="00C32BAD" w:rsidRPr="005F3575" w:rsidRDefault="00C32BAD" w:rsidP="008862DA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14:paraId="76682710" w14:textId="63B2A387" w:rsidR="00C32BAD" w:rsidRPr="005F3575" w:rsidRDefault="00C32BAD" w:rsidP="008862DA">
            <w:pPr>
              <w:rPr>
                <w:rFonts w:eastAsia="Times New Roman"/>
                <w:sz w:val="20"/>
                <w:szCs w:val="20"/>
              </w:rPr>
            </w:pPr>
            <w:r w:rsidRPr="005F3575">
              <w:rPr>
                <w:rFonts w:eastAsia="Times New Roman"/>
                <w:sz w:val="20"/>
                <w:szCs w:val="20"/>
              </w:rPr>
              <w:t xml:space="preserve">W </w:t>
            </w:r>
            <w:r w:rsidR="00781BDC" w:rsidRPr="00781BDC">
              <w:rPr>
                <w:rFonts w:eastAsia="Times New Roman"/>
                <w:sz w:val="20"/>
                <w:szCs w:val="20"/>
              </w:rPr>
              <w:t>§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F3575">
              <w:rPr>
                <w:rFonts w:eastAsia="Times New Roman"/>
                <w:sz w:val="20"/>
                <w:szCs w:val="20"/>
              </w:rPr>
              <w:t xml:space="preserve">15 Umowy </w:t>
            </w:r>
            <w:r w:rsidR="00781BDC">
              <w:rPr>
                <w:rFonts w:eastAsia="Times New Roman"/>
                <w:sz w:val="20"/>
                <w:szCs w:val="20"/>
              </w:rPr>
              <w:t>lit.</w:t>
            </w:r>
            <w:r w:rsidR="00781BDC" w:rsidRPr="005F3575">
              <w:rPr>
                <w:rFonts w:eastAsia="Times New Roman"/>
                <w:sz w:val="20"/>
                <w:szCs w:val="20"/>
              </w:rPr>
              <w:t xml:space="preserve"> </w:t>
            </w:r>
            <w:r w:rsidRPr="005F3575">
              <w:rPr>
                <w:rFonts w:eastAsia="Times New Roman"/>
                <w:sz w:val="20"/>
                <w:szCs w:val="20"/>
              </w:rPr>
              <w:t>b pojawia się zapisy związany z odpowiedzialnością pod rygorem nałożenia kary umownej dotyczący</w:t>
            </w:r>
            <w:r w:rsidR="00146DC5">
              <w:rPr>
                <w:rFonts w:eastAsia="Times New Roman"/>
                <w:sz w:val="20"/>
                <w:szCs w:val="20"/>
              </w:rPr>
              <w:t xml:space="preserve"> </w:t>
            </w:r>
            <w:r w:rsidRPr="005F3575">
              <w:rPr>
                <w:rFonts w:eastAsia="Times New Roman"/>
                <w:sz w:val="20"/>
                <w:szCs w:val="20"/>
              </w:rPr>
              <w:t>nieuwzględnienia przez Koncesjonariusza w Katalogu Kanałów Płatności wszystkich Kanałów Płatności znajdujących się w danym momencie w ofercie handlowej Koncesjonariusza</w:t>
            </w:r>
          </w:p>
          <w:p w14:paraId="14AF8DF2" w14:textId="15161D40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Co w sytuacji jeżeli Koncesjonariusz ma w swoim portfolio usług metodę płatności, której ze względu na specyfikę jej funkcjonowania nie</w:t>
            </w:r>
            <w:r w:rsidR="00146DC5">
              <w:rPr>
                <w:sz w:val="20"/>
                <w:szCs w:val="20"/>
              </w:rPr>
              <w:t xml:space="preserve"> </w:t>
            </w:r>
            <w:r w:rsidRPr="005F3575">
              <w:rPr>
                <w:sz w:val="20"/>
                <w:szCs w:val="20"/>
              </w:rPr>
              <w:t>oferuje Zamawiającemu (np. płatności ratalne), czy też powinny one</w:t>
            </w:r>
            <w:r w:rsidR="00146DC5">
              <w:rPr>
                <w:sz w:val="20"/>
                <w:szCs w:val="20"/>
              </w:rPr>
              <w:t xml:space="preserve"> </w:t>
            </w:r>
            <w:r w:rsidRPr="005F3575">
              <w:rPr>
                <w:sz w:val="20"/>
                <w:szCs w:val="20"/>
              </w:rPr>
              <w:t>być wskazywane w katalogu Kanałów Płatności?</w:t>
            </w:r>
          </w:p>
          <w:p w14:paraId="2DE53D94" w14:textId="77777777" w:rsidR="00C32BAD" w:rsidRPr="005F3575" w:rsidRDefault="00C32BAD" w:rsidP="008862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14:paraId="4E78273D" w14:textId="193E9867" w:rsidR="00C32BAD" w:rsidRPr="005F3575" w:rsidRDefault="00603083" w:rsidP="008862DA">
            <w:pPr>
              <w:rPr>
                <w:sz w:val="20"/>
                <w:szCs w:val="20"/>
              </w:rPr>
            </w:pPr>
            <w:r w:rsidRPr="0040318C">
              <w:rPr>
                <w:sz w:val="20"/>
                <w:szCs w:val="20"/>
              </w:rPr>
              <w:t>Postanowienia umowy</w:t>
            </w:r>
            <w:r w:rsidR="00C32BAD" w:rsidRPr="0040318C">
              <w:rPr>
                <w:sz w:val="20"/>
                <w:szCs w:val="20"/>
              </w:rPr>
              <w:t xml:space="preserve"> dotycz</w:t>
            </w:r>
            <w:r w:rsidRPr="0040318C">
              <w:rPr>
                <w:sz w:val="20"/>
                <w:szCs w:val="20"/>
              </w:rPr>
              <w:t>ą</w:t>
            </w:r>
            <w:r w:rsidR="00C32BAD" w:rsidRPr="0040318C">
              <w:rPr>
                <w:sz w:val="20"/>
                <w:szCs w:val="20"/>
              </w:rPr>
              <w:t xml:space="preserve"> </w:t>
            </w:r>
            <w:r w:rsidR="00C32BAD" w:rsidRPr="005F3575">
              <w:rPr>
                <w:sz w:val="20"/>
                <w:szCs w:val="20"/>
              </w:rPr>
              <w:t xml:space="preserve">pokrycia banków w kanałach płatności tylko dla metod płatności udostępnionych Klientom Zakładu, nie zaś wszystkich metod płatności w ofercie Koncesjonariusza. </w:t>
            </w:r>
          </w:p>
          <w:p w14:paraId="72862C25" w14:textId="621D8361" w:rsidR="00C32BAD" w:rsidRPr="005F3575" w:rsidRDefault="00C32BAD" w:rsidP="0080262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Natomiast zakładamy, że katalog metod płatności udostępnionych Klientom Zakładu może być szerszy niż tylko podstawowe metody płatności (</w:t>
            </w:r>
            <w:proofErr w:type="spellStart"/>
            <w:r w:rsidRPr="005F3575">
              <w:rPr>
                <w:sz w:val="20"/>
                <w:szCs w:val="20"/>
              </w:rPr>
              <w:t>Pay</w:t>
            </w:r>
            <w:proofErr w:type="spellEnd"/>
            <w:r w:rsidRPr="005F3575">
              <w:rPr>
                <w:sz w:val="20"/>
                <w:szCs w:val="20"/>
              </w:rPr>
              <w:t>-by-link, Blik, karta płatnicza).</w:t>
            </w:r>
            <w:r w:rsidR="00146DC5">
              <w:rPr>
                <w:sz w:val="20"/>
                <w:szCs w:val="20"/>
              </w:rPr>
              <w:t xml:space="preserve"> </w:t>
            </w:r>
          </w:p>
        </w:tc>
      </w:tr>
      <w:tr w:rsidR="00392622" w:rsidRPr="005F3575" w14:paraId="37316384" w14:textId="77777777" w:rsidTr="00234F18">
        <w:trPr>
          <w:trHeight w:val="4243"/>
        </w:trPr>
        <w:tc>
          <w:tcPr>
            <w:tcW w:w="483" w:type="dxa"/>
          </w:tcPr>
          <w:p w14:paraId="7BFD1D47" w14:textId="77777777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>6.</w:t>
            </w:r>
          </w:p>
        </w:tc>
        <w:tc>
          <w:tcPr>
            <w:tcW w:w="3027" w:type="dxa"/>
          </w:tcPr>
          <w:p w14:paraId="3859311E" w14:textId="42388943" w:rsidR="00C32BAD" w:rsidRPr="005F3575" w:rsidRDefault="00C32BAD" w:rsidP="008862DA">
            <w:pPr>
              <w:rPr>
                <w:rFonts w:eastAsia="Times New Roman"/>
                <w:sz w:val="20"/>
                <w:szCs w:val="20"/>
              </w:rPr>
            </w:pPr>
            <w:r w:rsidRPr="005F3575">
              <w:rPr>
                <w:rFonts w:eastAsia="Times New Roman"/>
                <w:sz w:val="20"/>
                <w:szCs w:val="20"/>
              </w:rPr>
              <w:t>W RFI pojawił się wymóg dokonywania niezwłocznie, ale nie dłużej niż w ciągu dwóch minut od zlecenia transakcji płatniczej</w:t>
            </w:r>
            <w:r w:rsidR="00781BDC">
              <w:rPr>
                <w:rFonts w:eastAsia="Times New Roman"/>
                <w:sz w:val="20"/>
                <w:szCs w:val="20"/>
              </w:rPr>
              <w:t>,</w:t>
            </w:r>
            <w:r w:rsidRPr="005F3575">
              <w:rPr>
                <w:rFonts w:eastAsia="Times New Roman"/>
                <w:sz w:val="20"/>
                <w:szCs w:val="20"/>
              </w:rPr>
              <w:t xml:space="preserve"> potwierdzenia jej poprawnego wykonania bądź braku możliwości jej wykonania; od momentu przekazania potwierdzenia wykonania transakcji płatniczej Koncesjonariusz przejmuje pełną odpowiedzialność na zasadzie ryzyka za przekazanie środków na wskazany rachunek NRS;. </w:t>
            </w:r>
            <w:r w:rsidRPr="005F3575">
              <w:rPr>
                <w:sz w:val="20"/>
                <w:szCs w:val="20"/>
              </w:rPr>
              <w:t>Czy możemy prosić o informację jakie są Państwa założenia co do transakcji, o zaksięgowaniu której poinformujemy po dwóch minutach?</w:t>
            </w:r>
            <w:r w:rsidR="00146DC5">
              <w:rPr>
                <w:sz w:val="20"/>
                <w:szCs w:val="20"/>
              </w:rPr>
              <w:t xml:space="preserve"> </w:t>
            </w:r>
            <w:r w:rsidRPr="005F3575">
              <w:rPr>
                <w:sz w:val="20"/>
                <w:szCs w:val="20"/>
              </w:rPr>
              <w:t>Czy powinna ona zostać</w:t>
            </w:r>
            <w:r w:rsidR="00146DC5">
              <w:rPr>
                <w:sz w:val="20"/>
                <w:szCs w:val="20"/>
              </w:rPr>
              <w:t xml:space="preserve"> </w:t>
            </w:r>
            <w:r w:rsidRPr="005F3575">
              <w:rPr>
                <w:sz w:val="20"/>
                <w:szCs w:val="20"/>
              </w:rPr>
              <w:t>zwrócona do płatnika?</w:t>
            </w:r>
          </w:p>
          <w:p w14:paraId="50BE1D58" w14:textId="77777777" w:rsidR="00C32BAD" w:rsidRPr="005F3575" w:rsidRDefault="00C32BAD" w:rsidP="008862DA">
            <w:pPr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14:paraId="2878A3D1" w14:textId="1CAB5246" w:rsidR="00C32BAD" w:rsidRPr="005F3575" w:rsidRDefault="00C32BAD" w:rsidP="008862DA">
            <w:pPr>
              <w:rPr>
                <w:sz w:val="20"/>
                <w:szCs w:val="20"/>
              </w:rPr>
            </w:pPr>
            <w:r w:rsidRPr="005F3575">
              <w:rPr>
                <w:sz w:val="20"/>
                <w:szCs w:val="20"/>
              </w:rPr>
              <w:t xml:space="preserve">Zakładamy, że w ciągu dwóch minut możliwe jest poinformowanie Zakładu i Klienta </w:t>
            </w:r>
            <w:r>
              <w:rPr>
                <w:sz w:val="20"/>
                <w:szCs w:val="20"/>
              </w:rPr>
              <w:t xml:space="preserve">Zakładu </w:t>
            </w:r>
            <w:r w:rsidRPr="005F3575">
              <w:rPr>
                <w:sz w:val="20"/>
                <w:szCs w:val="20"/>
              </w:rPr>
              <w:t>wykonującego transakcję płatniczą o wyniku jej autoryzacji. Informacja o pozytywnym przebiegu autoryzacji i blokadzie środków</w:t>
            </w:r>
            <w:r>
              <w:rPr>
                <w:sz w:val="20"/>
                <w:szCs w:val="20"/>
              </w:rPr>
              <w:t xml:space="preserve"> przez operatora (Koncesjonariusza)</w:t>
            </w:r>
            <w:r w:rsidRPr="005F3575">
              <w:rPr>
                <w:sz w:val="20"/>
                <w:szCs w:val="20"/>
              </w:rPr>
              <w:t xml:space="preserve"> daje gwarancję rozliczenia środków na NRS. Potwierdzenie wykonania transakcji</w:t>
            </w:r>
            <w:r w:rsidR="00781BDC">
              <w:rPr>
                <w:sz w:val="20"/>
                <w:szCs w:val="20"/>
              </w:rPr>
              <w:t>,</w:t>
            </w:r>
            <w:r w:rsidRPr="005F3575">
              <w:rPr>
                <w:sz w:val="20"/>
                <w:szCs w:val="20"/>
              </w:rPr>
              <w:t xml:space="preserve"> tj. pobranie lub zablokowanie odpowiedniej kwoty środków z rachunku bankowego Klienta</w:t>
            </w:r>
            <w:r w:rsidR="00781BDC">
              <w:rPr>
                <w:sz w:val="20"/>
                <w:szCs w:val="20"/>
              </w:rPr>
              <w:t>,</w:t>
            </w:r>
            <w:r w:rsidRPr="005F3575">
              <w:rPr>
                <w:sz w:val="20"/>
                <w:szCs w:val="20"/>
              </w:rPr>
              <w:t xml:space="preserve"> powinno odbyć się w jak najkrótszym czasie. Chodzi o zapewnienie naszym Klientom pewności, że transakcja została zrealizowana prawidłowo. Każdy przypadek, gdy potwierdzenie nastąpi w czasie dłuższym niż dwie minuty od wykonania transakcji, będziemy rozpatrywać indywidualnie (mając na uwadze obiektywne problemy, które wpłynęły na wydłużenie wskazanego czasu). </w:t>
            </w:r>
          </w:p>
        </w:tc>
      </w:tr>
      <w:tr w:rsidR="00392622" w:rsidRPr="005F3575" w14:paraId="6B2E1659" w14:textId="77777777" w:rsidTr="00234F18">
        <w:tc>
          <w:tcPr>
            <w:tcW w:w="483" w:type="dxa"/>
          </w:tcPr>
          <w:p w14:paraId="7CC38994" w14:textId="27E3DD81" w:rsidR="00C32BAD" w:rsidRPr="005F3575" w:rsidRDefault="00164D50" w:rsidP="00886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027" w:type="dxa"/>
          </w:tcPr>
          <w:p w14:paraId="7481EFAB" w14:textId="7BE28016" w:rsidR="00C32BAD" w:rsidRPr="008E2A23" w:rsidRDefault="00164D50" w:rsidP="008862DA">
            <w:pPr>
              <w:rPr>
                <w:sz w:val="20"/>
                <w:szCs w:val="20"/>
              </w:rPr>
            </w:pPr>
            <w:r w:rsidRPr="008E2A23">
              <w:rPr>
                <w:sz w:val="20"/>
                <w:szCs w:val="20"/>
              </w:rPr>
              <w:t>Do przeprowadzenia wstępnych kalkulacji po naszej stronie bardzo ważne jest otrzymanie od Państwa jedynie podstawowych danych dotyczących: średnich kwot transakcji w tym minimalnej i maksymalnej wartości. Informacja ta jest  w szczególności istotna aby móc oszacować wstępną wartość prowizji dla tego projektu. Dodatkowo podkreślamy, że dla płatności kartowych stawki wyjściowe są wartościami procentowymi dlatego też bez tych danych nie będziemy w stanie poprawnie oszacować wysokości prowizji.</w:t>
            </w:r>
          </w:p>
        </w:tc>
        <w:tc>
          <w:tcPr>
            <w:tcW w:w="5778" w:type="dxa"/>
          </w:tcPr>
          <w:p w14:paraId="74992A86" w14:textId="13B932EB" w:rsidR="00234F18" w:rsidRPr="00AD59AB" w:rsidRDefault="00234F18" w:rsidP="00234F18">
            <w:pPr>
              <w:contextualSpacing/>
              <w:rPr>
                <w:rFonts w:eastAsiaTheme="minorEastAsia"/>
                <w:sz w:val="20"/>
              </w:rPr>
            </w:pPr>
            <w:r w:rsidRPr="00AD59AB">
              <w:rPr>
                <w:rFonts w:eastAsiaTheme="minorEastAsia"/>
                <w:sz w:val="20"/>
              </w:rPr>
              <w:t xml:space="preserve">Zgodnie z RFI oczekujemy podania stałej opłaty (prowizji) niezależnie od kwoty transakcji (w PLN) dla każdej z metod płatności, w tym kart płatniczych. </w:t>
            </w:r>
            <w:r w:rsidR="00365F59" w:rsidRPr="00AD59AB">
              <w:rPr>
                <w:rFonts w:eastAsiaTheme="minorEastAsia"/>
                <w:sz w:val="20"/>
              </w:rPr>
              <w:t xml:space="preserve">Usługa e-płatności </w:t>
            </w:r>
            <w:r w:rsidR="00365F59" w:rsidRPr="00AD59AB">
              <w:rPr>
                <w:rFonts w:eastAsiaTheme="minorEastAsia"/>
                <w:sz w:val="20"/>
              </w:rPr>
              <w:t xml:space="preserve">(funkcja zapłać w aplikacjach ZUS) </w:t>
            </w:r>
            <w:r w:rsidR="00365F59" w:rsidRPr="00AD59AB">
              <w:rPr>
                <w:rFonts w:eastAsiaTheme="minorEastAsia"/>
                <w:sz w:val="20"/>
              </w:rPr>
              <w:t>będzie adresowana głównie do małych płatników składek</w:t>
            </w:r>
            <w:r w:rsidRPr="00AD59AB">
              <w:rPr>
                <w:rFonts w:eastAsiaTheme="minorEastAsia"/>
                <w:sz w:val="20"/>
              </w:rPr>
              <w:t xml:space="preserve"> (jednoosobowe działalności gospodarcze, w tym „sam za siebie” oraz </w:t>
            </w:r>
            <w:proofErr w:type="spellStart"/>
            <w:r w:rsidRPr="00AD59AB">
              <w:rPr>
                <w:rFonts w:eastAsiaTheme="minorEastAsia"/>
                <w:sz w:val="20"/>
              </w:rPr>
              <w:t>mikroprzedsiębiorcy</w:t>
            </w:r>
            <w:proofErr w:type="spellEnd"/>
            <w:r w:rsidRPr="00AD59AB">
              <w:rPr>
                <w:rFonts w:eastAsiaTheme="minorEastAsia"/>
                <w:sz w:val="20"/>
              </w:rPr>
              <w:t>)</w:t>
            </w:r>
            <w:r w:rsidR="00365F59" w:rsidRPr="00AD59AB">
              <w:rPr>
                <w:rFonts w:eastAsiaTheme="minorEastAsia"/>
                <w:sz w:val="20"/>
              </w:rPr>
              <w:t>.</w:t>
            </w:r>
          </w:p>
          <w:p w14:paraId="33015C47" w14:textId="77777777" w:rsidR="00234F18" w:rsidRPr="00AD59AB" w:rsidRDefault="00234F18" w:rsidP="00234F18">
            <w:pPr>
              <w:contextualSpacing/>
              <w:rPr>
                <w:rFonts w:eastAsiaTheme="minorEastAsia"/>
                <w:sz w:val="20"/>
              </w:rPr>
            </w:pPr>
          </w:p>
          <w:p w14:paraId="563DE489" w14:textId="04C6AFF6" w:rsidR="00234F18" w:rsidRPr="00AD59AB" w:rsidRDefault="00234F18" w:rsidP="00234F18">
            <w:pPr>
              <w:contextualSpacing/>
              <w:rPr>
                <w:rFonts w:eastAsiaTheme="minorEastAsia"/>
                <w:sz w:val="20"/>
              </w:rPr>
            </w:pPr>
            <w:r w:rsidRPr="00AD59AB">
              <w:rPr>
                <w:rFonts w:eastAsiaTheme="minorEastAsia"/>
                <w:sz w:val="20"/>
              </w:rPr>
              <w:t>Na dzień 31.12.2020 r. liczba wszystkich aktywnych płatników składek wynosiła 2 107 081, w tym liczba płatników opłacających składki „sam za siebie” wynosiła 1 136</w:t>
            </w:r>
            <w:r w:rsidR="00365F59" w:rsidRPr="00AD59AB">
              <w:rPr>
                <w:rFonts w:eastAsiaTheme="minorEastAsia"/>
                <w:sz w:val="20"/>
              </w:rPr>
              <w:t> </w:t>
            </w:r>
            <w:r w:rsidRPr="00AD59AB">
              <w:rPr>
                <w:rFonts w:eastAsiaTheme="minorEastAsia"/>
                <w:sz w:val="20"/>
              </w:rPr>
              <w:t>977</w:t>
            </w:r>
            <w:r w:rsidR="00365F59" w:rsidRPr="00AD59AB">
              <w:rPr>
                <w:rFonts w:eastAsiaTheme="minorEastAsia"/>
                <w:sz w:val="20"/>
              </w:rPr>
              <w:t xml:space="preserve"> a liczba płatników zatrudniających od 1 do 9 osób wynosiła 748 945</w:t>
            </w:r>
            <w:r w:rsidRPr="00AD59AB">
              <w:rPr>
                <w:rFonts w:eastAsiaTheme="minorEastAsia"/>
                <w:sz w:val="20"/>
              </w:rPr>
              <w:t xml:space="preserve">. </w:t>
            </w:r>
          </w:p>
          <w:p w14:paraId="1F754652" w14:textId="77777777" w:rsidR="00234F18" w:rsidRPr="00234F18" w:rsidRDefault="00234F18" w:rsidP="00234F18">
            <w:pPr>
              <w:contextualSpacing/>
              <w:rPr>
                <w:rFonts w:eastAsiaTheme="minorEastAsia"/>
                <w:color w:val="FF0000"/>
                <w:sz w:val="20"/>
              </w:rPr>
            </w:pPr>
            <w:r w:rsidRPr="00AD59AB">
              <w:rPr>
                <w:rFonts w:eastAsiaTheme="minorEastAsia"/>
                <w:sz w:val="20"/>
              </w:rPr>
              <w:t xml:space="preserve">Szczegółowe dane są dostępne pod adresem: </w:t>
            </w:r>
            <w:hyperlink r:id="rId8" w:history="1">
              <w:r w:rsidRPr="00234F18">
                <w:rPr>
                  <w:rStyle w:val="Hipercze"/>
                  <w:rFonts w:eastAsiaTheme="minorEastAsia"/>
                  <w:sz w:val="20"/>
                </w:rPr>
                <w:t>https://psz.zus.pl/documents/493365/533060/Aktywni+platn+sk%C5%82+ubez+emer+rent+wg+liczby+ubezp+oraz+statusu+platnika-stan+na+31.12.2020.xlsx/619a94ea-1f7d-dc56-d961-012ab7b6ba37</w:t>
              </w:r>
            </w:hyperlink>
          </w:p>
          <w:p w14:paraId="71177680" w14:textId="77777777" w:rsidR="00234F18" w:rsidRPr="00234F18" w:rsidRDefault="00234F18" w:rsidP="00234F18">
            <w:pPr>
              <w:contextualSpacing/>
              <w:rPr>
                <w:rFonts w:eastAsiaTheme="minorEastAsia"/>
                <w:color w:val="FF0000"/>
                <w:sz w:val="20"/>
              </w:rPr>
            </w:pPr>
          </w:p>
          <w:p w14:paraId="2C2A0DFA" w14:textId="68D5BE06" w:rsidR="00234F18" w:rsidRPr="00AD59AB" w:rsidRDefault="00234F18" w:rsidP="00234F18">
            <w:pPr>
              <w:contextualSpacing/>
              <w:rPr>
                <w:rFonts w:eastAsiaTheme="minorEastAsia"/>
                <w:sz w:val="20"/>
              </w:rPr>
            </w:pPr>
            <w:r w:rsidRPr="00AD59AB">
              <w:rPr>
                <w:rFonts w:eastAsiaTheme="minorEastAsia"/>
                <w:sz w:val="20"/>
              </w:rPr>
              <w:t>Podstawowa kwota składek na ubezpieczenia</w:t>
            </w:r>
            <w:r w:rsidR="00365F59" w:rsidRPr="00AD59AB">
              <w:rPr>
                <w:rFonts w:eastAsiaTheme="minorEastAsia"/>
                <w:sz w:val="20"/>
              </w:rPr>
              <w:t xml:space="preserve"> społeczne i zdrowotne</w:t>
            </w:r>
            <w:r w:rsidRPr="00AD59AB">
              <w:rPr>
                <w:rFonts w:eastAsiaTheme="minorEastAsia"/>
                <w:sz w:val="20"/>
              </w:rPr>
              <w:t xml:space="preserve"> </w:t>
            </w:r>
            <w:r w:rsidRPr="00AD59AB">
              <w:rPr>
                <w:rFonts w:eastAsiaTheme="minorEastAsia"/>
                <w:sz w:val="20"/>
              </w:rPr>
              <w:lastRenderedPageBreak/>
              <w:t>za miesiące styczeń - grudzień 2021 r. dla płatników opłacających składki od podstawy nie niższej niż 60% prognozowanego przeciętnego wyna</w:t>
            </w:r>
            <w:r w:rsidR="00365F59" w:rsidRPr="00AD59AB">
              <w:rPr>
                <w:rFonts w:eastAsiaTheme="minorEastAsia"/>
                <w:sz w:val="20"/>
              </w:rPr>
              <w:t xml:space="preserve">grodzenia miesięcznego wynosi 1 </w:t>
            </w:r>
            <w:r w:rsidRPr="00AD59AB">
              <w:rPr>
                <w:rFonts w:eastAsiaTheme="minorEastAsia"/>
                <w:sz w:val="20"/>
              </w:rPr>
              <w:t>457,49 zł.</w:t>
            </w:r>
          </w:p>
          <w:p w14:paraId="646704DD" w14:textId="77777777" w:rsidR="00234F18" w:rsidRPr="00AD59AB" w:rsidRDefault="00234F18" w:rsidP="00234F18">
            <w:pPr>
              <w:contextualSpacing/>
              <w:rPr>
                <w:rFonts w:eastAsiaTheme="minorEastAsia"/>
                <w:sz w:val="20"/>
              </w:rPr>
            </w:pPr>
          </w:p>
          <w:p w14:paraId="5F327257" w14:textId="0EB9A85E" w:rsidR="00234F18" w:rsidRPr="00AD59AB" w:rsidRDefault="00365F59" w:rsidP="00234F18">
            <w:pPr>
              <w:contextualSpacing/>
              <w:rPr>
                <w:rFonts w:eastAsiaTheme="minorEastAsia"/>
                <w:sz w:val="20"/>
              </w:rPr>
            </w:pPr>
            <w:r w:rsidRPr="00AD59AB">
              <w:rPr>
                <w:rFonts w:eastAsiaTheme="minorEastAsia"/>
                <w:sz w:val="20"/>
              </w:rPr>
              <w:t xml:space="preserve">Szczegółowe informacje </w:t>
            </w:r>
            <w:r w:rsidR="00234F18" w:rsidRPr="00AD59AB">
              <w:rPr>
                <w:rFonts w:eastAsiaTheme="minorEastAsia"/>
                <w:sz w:val="20"/>
              </w:rPr>
              <w:t>o wysokości kwoty składek dostępne są pod adresem:</w:t>
            </w:r>
          </w:p>
          <w:p w14:paraId="2D596E90" w14:textId="77777777" w:rsidR="00234F18" w:rsidRPr="00234F18" w:rsidRDefault="00034073" w:rsidP="00234F18">
            <w:pPr>
              <w:contextualSpacing/>
              <w:rPr>
                <w:rFonts w:eastAsiaTheme="minorEastAsia"/>
                <w:color w:val="FF0000"/>
                <w:sz w:val="20"/>
              </w:rPr>
            </w:pPr>
            <w:hyperlink r:id="rId9" w:history="1">
              <w:r w:rsidR="00234F18" w:rsidRPr="00234F18">
                <w:rPr>
                  <w:rStyle w:val="Hipercze"/>
                  <w:rFonts w:eastAsiaTheme="minorEastAsia"/>
                  <w:sz w:val="20"/>
                </w:rPr>
                <w:t>https://www.zus.pl/firmy/rozliczenia-z-zus/skladki-na-ubezpieczenia</w:t>
              </w:r>
            </w:hyperlink>
          </w:p>
          <w:p w14:paraId="37D46B88" w14:textId="2C488168" w:rsidR="006631F5" w:rsidRPr="005F3575" w:rsidRDefault="006631F5" w:rsidP="006631F5">
            <w:pPr>
              <w:rPr>
                <w:sz w:val="20"/>
                <w:szCs w:val="20"/>
              </w:rPr>
            </w:pPr>
          </w:p>
        </w:tc>
      </w:tr>
      <w:tr w:rsidR="00392622" w:rsidRPr="005F3575" w14:paraId="0E62B5A6" w14:textId="77777777" w:rsidTr="00234F18">
        <w:tc>
          <w:tcPr>
            <w:tcW w:w="483" w:type="dxa"/>
          </w:tcPr>
          <w:p w14:paraId="7918CBA0" w14:textId="3B58C7D9" w:rsidR="00164D50" w:rsidRPr="005F3575" w:rsidRDefault="00164D50" w:rsidP="00886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3027" w:type="dxa"/>
          </w:tcPr>
          <w:p w14:paraId="4748A386" w14:textId="7A488F16" w:rsidR="00164D50" w:rsidRPr="008E2A23" w:rsidRDefault="00164D50" w:rsidP="008862DA">
            <w:pPr>
              <w:rPr>
                <w:color w:val="0070C0"/>
                <w:sz w:val="20"/>
                <w:szCs w:val="20"/>
              </w:rPr>
            </w:pPr>
            <w:r w:rsidRPr="008E2A23">
              <w:rPr>
                <w:sz w:val="20"/>
                <w:szCs w:val="20"/>
              </w:rPr>
              <w:t>Prosimy o doprecyzowanie czy płatnikami będą tak osoby prowadzące działalność gospodarczą oraz osoby prywatne?</w:t>
            </w:r>
          </w:p>
        </w:tc>
        <w:tc>
          <w:tcPr>
            <w:tcW w:w="5778" w:type="dxa"/>
          </w:tcPr>
          <w:p w14:paraId="7AE51643" w14:textId="4DA1CB19" w:rsidR="00234F18" w:rsidRPr="00AD59AB" w:rsidRDefault="00234F18" w:rsidP="00234F18">
            <w:pPr>
              <w:rPr>
                <w:sz w:val="20"/>
                <w:szCs w:val="20"/>
              </w:rPr>
            </w:pPr>
            <w:r w:rsidRPr="00AD59AB">
              <w:rPr>
                <w:sz w:val="20"/>
                <w:szCs w:val="20"/>
              </w:rPr>
              <w:t>Projektowane rozwiązanie jest kierowane do klientów ZUS – płatników składek na ubezpieczenia społeczne – zgodnie z art. 4 ust. 2 ustawy o sys</w:t>
            </w:r>
            <w:r w:rsidR="00AD59AB">
              <w:rPr>
                <w:sz w:val="20"/>
                <w:szCs w:val="20"/>
              </w:rPr>
              <w:t>temie ubezpieczeń społecznych :</w:t>
            </w:r>
          </w:p>
          <w:p w14:paraId="41940CD0" w14:textId="77777777" w:rsidR="00234F18" w:rsidRDefault="00034073" w:rsidP="00234F18">
            <w:pPr>
              <w:rPr>
                <w:rStyle w:val="Hipercze"/>
                <w:sz w:val="20"/>
                <w:szCs w:val="20"/>
              </w:rPr>
            </w:pPr>
            <w:hyperlink r:id="rId10" w:history="1">
              <w:r w:rsidR="00234F18" w:rsidRPr="006B0FDC">
                <w:rPr>
                  <w:rStyle w:val="Hipercze"/>
                  <w:sz w:val="20"/>
                  <w:szCs w:val="20"/>
                </w:rPr>
                <w:t>https://www.zus.pl/pracujacy/system-ubezpieczen-spolecznych-w-polsce/platnicy-skladek-na-ubezpieczenia-spoleczne</w:t>
              </w:r>
            </w:hyperlink>
          </w:p>
          <w:p w14:paraId="52F96D46" w14:textId="24D4CE89" w:rsidR="00AD59AB" w:rsidRPr="00AD59AB" w:rsidRDefault="00AD59AB" w:rsidP="00234F18">
            <w:pPr>
              <w:contextualSpacing/>
              <w:rPr>
                <w:rFonts w:eastAsiaTheme="minorEastAsia"/>
                <w:sz w:val="20"/>
              </w:rPr>
            </w:pPr>
            <w:r w:rsidRPr="00AD59AB">
              <w:rPr>
                <w:rFonts w:eastAsiaTheme="minorEastAsia"/>
                <w:sz w:val="20"/>
              </w:rPr>
              <w:t xml:space="preserve">Usługa e-płatności (funkcja zapłać w aplikacjach ZUS) będzie adresowana głównie do małych płatników składek (jednoosobowe działalności gospodarcze, w tym „sam za siebie” oraz </w:t>
            </w:r>
            <w:proofErr w:type="spellStart"/>
            <w:r w:rsidRPr="00AD59AB">
              <w:rPr>
                <w:rFonts w:eastAsiaTheme="minorEastAsia"/>
                <w:sz w:val="20"/>
              </w:rPr>
              <w:t>mikroprzedsiębiorcy</w:t>
            </w:r>
            <w:proofErr w:type="spellEnd"/>
            <w:r w:rsidRPr="00AD59AB">
              <w:rPr>
                <w:rFonts w:eastAsiaTheme="minorEastAsia"/>
                <w:sz w:val="20"/>
              </w:rPr>
              <w:t>).</w:t>
            </w:r>
          </w:p>
          <w:p w14:paraId="48B622D2" w14:textId="685498A4" w:rsidR="006631F5" w:rsidRPr="00234F18" w:rsidRDefault="006631F5" w:rsidP="00C70A83">
            <w:pPr>
              <w:rPr>
                <w:color w:val="FF0000"/>
                <w:sz w:val="20"/>
                <w:szCs w:val="20"/>
              </w:rPr>
            </w:pPr>
          </w:p>
        </w:tc>
      </w:tr>
      <w:tr w:rsidR="00392622" w:rsidRPr="005F3575" w14:paraId="116D445A" w14:textId="77777777" w:rsidTr="00234F18">
        <w:tc>
          <w:tcPr>
            <w:tcW w:w="483" w:type="dxa"/>
          </w:tcPr>
          <w:p w14:paraId="088EF481" w14:textId="1596A05C" w:rsidR="00164D50" w:rsidRPr="005F3575" w:rsidRDefault="00164D50" w:rsidP="00886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27" w:type="dxa"/>
          </w:tcPr>
          <w:p w14:paraId="6F46BCAC" w14:textId="48E7DC2B" w:rsidR="00164D50" w:rsidRPr="008E2A23" w:rsidRDefault="00C70A83" w:rsidP="008862DA">
            <w:pPr>
              <w:rPr>
                <w:sz w:val="20"/>
                <w:szCs w:val="20"/>
              </w:rPr>
            </w:pPr>
            <w:r w:rsidRPr="008E2A23">
              <w:rPr>
                <w:sz w:val="20"/>
                <w:szCs w:val="20"/>
              </w:rPr>
              <w:t>Prosimy o wskazanie czy ZUS posiada środowisko testowe, oraz panel testowy - SANDBOX w celu wdrożenia integracji API wysłanej przez ZUS (Załącznik6)?</w:t>
            </w:r>
          </w:p>
        </w:tc>
        <w:tc>
          <w:tcPr>
            <w:tcW w:w="5778" w:type="dxa"/>
          </w:tcPr>
          <w:p w14:paraId="07C0FB17" w14:textId="748A116B" w:rsidR="00164D50" w:rsidRPr="00AD59AB" w:rsidRDefault="00C633BC" w:rsidP="00C70A83">
            <w:pPr>
              <w:rPr>
                <w:sz w:val="20"/>
                <w:szCs w:val="20"/>
              </w:rPr>
            </w:pPr>
            <w:r w:rsidRPr="00AD59AB">
              <w:rPr>
                <w:sz w:val="20"/>
                <w:szCs w:val="20"/>
              </w:rPr>
              <w:t xml:space="preserve">Dla API wskazanego w Załączniku 6 </w:t>
            </w:r>
            <w:r w:rsidR="00C70A83" w:rsidRPr="00AD59AB">
              <w:rPr>
                <w:sz w:val="20"/>
                <w:szCs w:val="20"/>
              </w:rPr>
              <w:t xml:space="preserve">ZUS posiada środowisko testowe, które zostanie udostępnione </w:t>
            </w:r>
            <w:r w:rsidRPr="00AD59AB">
              <w:rPr>
                <w:sz w:val="20"/>
                <w:szCs w:val="20"/>
              </w:rPr>
              <w:t xml:space="preserve">Koncesjonariuszowi </w:t>
            </w:r>
            <w:r w:rsidR="00C70A83" w:rsidRPr="00AD59AB">
              <w:rPr>
                <w:sz w:val="20"/>
                <w:szCs w:val="20"/>
              </w:rPr>
              <w:t>na etapie przygotowania wdrożenia usługi.</w:t>
            </w:r>
          </w:p>
        </w:tc>
      </w:tr>
      <w:tr w:rsidR="00392622" w:rsidRPr="005F3575" w14:paraId="124C5647" w14:textId="77777777" w:rsidTr="00234F18">
        <w:tc>
          <w:tcPr>
            <w:tcW w:w="483" w:type="dxa"/>
          </w:tcPr>
          <w:p w14:paraId="538B34E2" w14:textId="6D73E8DE" w:rsidR="00164D50" w:rsidRPr="005F3575" w:rsidRDefault="00164D50" w:rsidP="00886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027" w:type="dxa"/>
          </w:tcPr>
          <w:p w14:paraId="1E78A828" w14:textId="211862D1" w:rsidR="00164D50" w:rsidRPr="008E2A23" w:rsidRDefault="00C70A83" w:rsidP="008862DA">
            <w:pPr>
              <w:rPr>
                <w:color w:val="0070C0"/>
                <w:sz w:val="20"/>
                <w:szCs w:val="20"/>
              </w:rPr>
            </w:pPr>
            <w:r w:rsidRPr="008E2A23">
              <w:rPr>
                <w:sz w:val="20"/>
                <w:szCs w:val="20"/>
              </w:rPr>
              <w:t>Prosimy o informację czy posiadają Państwo system, gdzie podesłana dokumentacja API opisana w załączniku 6, przedstawiająca formularz "zgłoszenia serwisowego" załącznik 12 jest już  wdrożona ? Jeśli tak, to czy istnieje możliwość bycia użytkownikiem tego systemu, oraz czy istnieje możliwość przeszkolenia naszych pracowników w obrębie tego systemu?</w:t>
            </w:r>
          </w:p>
        </w:tc>
        <w:tc>
          <w:tcPr>
            <w:tcW w:w="5778" w:type="dxa"/>
          </w:tcPr>
          <w:p w14:paraId="15D7C925" w14:textId="4190DBD9" w:rsidR="00164D50" w:rsidRPr="005C63D7" w:rsidRDefault="0064221C" w:rsidP="00C633BC">
            <w:pPr>
              <w:rPr>
                <w:color w:val="FF0000"/>
                <w:sz w:val="20"/>
                <w:szCs w:val="20"/>
              </w:rPr>
            </w:pPr>
            <w:r w:rsidRPr="00DD7E55">
              <w:rPr>
                <w:sz w:val="20"/>
                <w:szCs w:val="20"/>
              </w:rPr>
              <w:t>ZUS udostępnia wykonawcom umów interfejs komunikacyjny (A</w:t>
            </w:r>
            <w:r w:rsidR="00C633BC" w:rsidRPr="00DD7E55">
              <w:rPr>
                <w:sz w:val="20"/>
                <w:szCs w:val="20"/>
              </w:rPr>
              <w:t>PI) do obsługi systemu zgłoszeń, za pośrednictwem którego Koncesjonariusz ma</w:t>
            </w:r>
            <w:r w:rsidR="00E86B4F">
              <w:rPr>
                <w:sz w:val="20"/>
                <w:szCs w:val="20"/>
              </w:rPr>
              <w:t xml:space="preserve"> możliwość dokonania połączenia</w:t>
            </w:r>
            <w:bookmarkStart w:id="0" w:name="_GoBack"/>
            <w:bookmarkEnd w:id="0"/>
            <w:r w:rsidRPr="00DD7E55">
              <w:rPr>
                <w:sz w:val="20"/>
                <w:szCs w:val="20"/>
              </w:rPr>
              <w:t xml:space="preserve"> </w:t>
            </w:r>
            <w:r w:rsidR="00C633BC" w:rsidRPr="00DD7E55">
              <w:rPr>
                <w:sz w:val="20"/>
                <w:szCs w:val="20"/>
              </w:rPr>
              <w:t xml:space="preserve">wymiany komunikatów do swojego systemu obsługi incydentów. Ze względu na to </w:t>
            </w:r>
            <w:r w:rsidRPr="00DD7E55">
              <w:rPr>
                <w:sz w:val="20"/>
                <w:szCs w:val="20"/>
              </w:rPr>
              <w:t>ZUS nie udostępnia interfejsu graficznego</w:t>
            </w:r>
            <w:r w:rsidR="00C633BC" w:rsidRPr="00DD7E55">
              <w:rPr>
                <w:sz w:val="20"/>
                <w:szCs w:val="20"/>
              </w:rPr>
              <w:t xml:space="preserve"> do API i nie ma możliwości udostępnienia narzędzi pozwalających</w:t>
            </w:r>
            <w:r w:rsidRPr="00DD7E55">
              <w:rPr>
                <w:sz w:val="20"/>
                <w:szCs w:val="20"/>
              </w:rPr>
              <w:t xml:space="preserve"> na przeszkolenie użytkowników końcowych. Integracja z API oraz zbudowanie warstwy prezentacji dla </w:t>
            </w:r>
            <w:r w:rsidR="00C633BC" w:rsidRPr="00DD7E55">
              <w:rPr>
                <w:sz w:val="20"/>
                <w:szCs w:val="20"/>
              </w:rPr>
              <w:t xml:space="preserve">swoich </w:t>
            </w:r>
            <w:r w:rsidRPr="00DD7E55">
              <w:rPr>
                <w:sz w:val="20"/>
                <w:szCs w:val="20"/>
              </w:rPr>
              <w:t xml:space="preserve">użytkowników </w:t>
            </w:r>
            <w:r w:rsidR="00C633BC" w:rsidRPr="00DD7E55">
              <w:rPr>
                <w:sz w:val="20"/>
                <w:szCs w:val="20"/>
              </w:rPr>
              <w:t xml:space="preserve">systemu obsługi zgłoszeń </w:t>
            </w:r>
            <w:r w:rsidRPr="00DD7E55">
              <w:rPr>
                <w:sz w:val="20"/>
                <w:szCs w:val="20"/>
              </w:rPr>
              <w:t xml:space="preserve">leży po stronie </w:t>
            </w:r>
            <w:r w:rsidR="00C633BC" w:rsidRPr="00DD7E55">
              <w:rPr>
                <w:sz w:val="20"/>
                <w:szCs w:val="20"/>
              </w:rPr>
              <w:t>Koncesjonariusza</w:t>
            </w:r>
            <w:r w:rsidRPr="00DD7E55">
              <w:rPr>
                <w:sz w:val="20"/>
                <w:szCs w:val="20"/>
              </w:rPr>
              <w:t>.</w:t>
            </w:r>
          </w:p>
        </w:tc>
      </w:tr>
      <w:tr w:rsidR="00392622" w:rsidRPr="005F3575" w14:paraId="0C942F2F" w14:textId="77777777" w:rsidTr="00234F18">
        <w:tc>
          <w:tcPr>
            <w:tcW w:w="483" w:type="dxa"/>
          </w:tcPr>
          <w:p w14:paraId="051A8D59" w14:textId="6E6F71A4" w:rsidR="00164D50" w:rsidRPr="005F3575" w:rsidRDefault="00164D50" w:rsidP="00886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027" w:type="dxa"/>
          </w:tcPr>
          <w:p w14:paraId="356BDE4B" w14:textId="7FD45E83" w:rsidR="00C70A83" w:rsidRPr="008E2A23" w:rsidRDefault="00C70A83" w:rsidP="00C70A83">
            <w:pPr>
              <w:rPr>
                <w:sz w:val="20"/>
                <w:szCs w:val="20"/>
              </w:rPr>
            </w:pPr>
            <w:r w:rsidRPr="008E2A23">
              <w:rPr>
                <w:sz w:val="20"/>
                <w:szCs w:val="20"/>
              </w:rPr>
              <w:t>Prosimy o doprecyzowanie czy  istnieje możliwość spięcia po VPN?</w:t>
            </w:r>
          </w:p>
          <w:p w14:paraId="66AD3E29" w14:textId="77777777" w:rsidR="00164D50" w:rsidRPr="008E2A23" w:rsidRDefault="00164D50" w:rsidP="008862DA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778" w:type="dxa"/>
          </w:tcPr>
          <w:p w14:paraId="57E45AD5" w14:textId="16DA3366" w:rsidR="0018639E" w:rsidRDefault="00C633BC" w:rsidP="0018639E">
            <w:pPr>
              <w:rPr>
                <w:sz w:val="20"/>
                <w:szCs w:val="20"/>
              </w:rPr>
            </w:pPr>
            <w:r w:rsidRPr="00DD7E55">
              <w:rPr>
                <w:sz w:val="20"/>
                <w:szCs w:val="20"/>
              </w:rPr>
              <w:t xml:space="preserve">Komunikaty w ramach obsługi zgłoszeń serwisowych wymieniane są w ramach zabezpieczonych kanałów komunikacji. </w:t>
            </w:r>
            <w:r w:rsidR="0018639E">
              <w:rPr>
                <w:sz w:val="20"/>
                <w:szCs w:val="20"/>
              </w:rPr>
              <w:t>Szczegółowe kwestie dotyczące zabezpieczeń kanału komunikacji zostaną ustalone na etapie przygotowania wdrożenia usługi.</w:t>
            </w:r>
          </w:p>
          <w:p w14:paraId="1F3698E4" w14:textId="6E7D745E" w:rsidR="007910AF" w:rsidRPr="005C63D7" w:rsidRDefault="0018639E" w:rsidP="0018639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92622" w:rsidRPr="005F3575" w14:paraId="06717E97" w14:textId="77777777" w:rsidTr="00234F18">
        <w:tc>
          <w:tcPr>
            <w:tcW w:w="483" w:type="dxa"/>
          </w:tcPr>
          <w:p w14:paraId="38B69497" w14:textId="51A7C2D8" w:rsidR="00164D50" w:rsidRPr="005F3575" w:rsidRDefault="00164D50" w:rsidP="00886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027" w:type="dxa"/>
          </w:tcPr>
          <w:p w14:paraId="4F6F4177" w14:textId="09CE9A2E" w:rsidR="00164D50" w:rsidRPr="008E2A23" w:rsidRDefault="00C70A83" w:rsidP="004E728B">
            <w:pPr>
              <w:rPr>
                <w:color w:val="0070C0"/>
                <w:sz w:val="20"/>
                <w:szCs w:val="20"/>
              </w:rPr>
            </w:pPr>
            <w:r w:rsidRPr="008E2A23">
              <w:rPr>
                <w:sz w:val="20"/>
                <w:szCs w:val="20"/>
              </w:rPr>
              <w:t xml:space="preserve">Prosimy o doprecyzowanie co rozumieją Państwo przez "Zgłoszenia serwisowe"? Jakiego rodzaju będą to zgłoszenia? Czy np. brak możliwości opłacenia transakcji przez płatnika? zgłoszenia reklamacyjne? Czy też same nieprawidłowości w API </w:t>
            </w:r>
            <w:r w:rsidR="004E728B" w:rsidRPr="008E2A23">
              <w:rPr>
                <w:sz w:val="20"/>
                <w:szCs w:val="20"/>
              </w:rPr>
              <w:t>operatora płatności (Koncesjonariusza)</w:t>
            </w:r>
            <w:r w:rsidRPr="008E2A23">
              <w:rPr>
                <w:sz w:val="20"/>
                <w:szCs w:val="20"/>
              </w:rPr>
              <w:t>/brak dostępności usługi, błędy systemowe?</w:t>
            </w:r>
          </w:p>
        </w:tc>
        <w:tc>
          <w:tcPr>
            <w:tcW w:w="5778" w:type="dxa"/>
          </w:tcPr>
          <w:p w14:paraId="754C08DD" w14:textId="44355660" w:rsidR="00C633BC" w:rsidRPr="004E728B" w:rsidRDefault="00C633BC" w:rsidP="008862DA">
            <w:pPr>
              <w:rPr>
                <w:sz w:val="20"/>
                <w:szCs w:val="20"/>
              </w:rPr>
            </w:pPr>
            <w:r w:rsidRPr="004E728B">
              <w:rPr>
                <w:sz w:val="20"/>
                <w:szCs w:val="20"/>
              </w:rPr>
              <w:t xml:space="preserve">Zakres komunikatów wymienianych w ramach zgłoszeń serwisowych </w:t>
            </w:r>
            <w:r w:rsidR="004E728B" w:rsidRPr="004E728B">
              <w:rPr>
                <w:sz w:val="20"/>
                <w:szCs w:val="20"/>
              </w:rPr>
              <w:t>opisany jest</w:t>
            </w:r>
            <w:r w:rsidRPr="004E728B">
              <w:rPr>
                <w:sz w:val="20"/>
                <w:szCs w:val="20"/>
              </w:rPr>
              <w:t xml:space="preserve"> w projekcie umowy</w:t>
            </w:r>
            <w:r w:rsidR="004E728B" w:rsidRPr="004E728B">
              <w:rPr>
                <w:sz w:val="20"/>
                <w:szCs w:val="20"/>
              </w:rPr>
              <w:t xml:space="preserve"> koncesji</w:t>
            </w:r>
            <w:r w:rsidRPr="004E728B">
              <w:rPr>
                <w:sz w:val="20"/>
                <w:szCs w:val="20"/>
              </w:rPr>
              <w:t xml:space="preserve"> (</w:t>
            </w:r>
            <w:r w:rsidR="004E728B" w:rsidRPr="004E728B">
              <w:rPr>
                <w:sz w:val="20"/>
                <w:szCs w:val="20"/>
              </w:rPr>
              <w:t xml:space="preserve">głównie w § 9 i § 10). </w:t>
            </w:r>
            <w:r w:rsidR="00392622" w:rsidRPr="004E728B">
              <w:rPr>
                <w:sz w:val="20"/>
                <w:szCs w:val="20"/>
              </w:rPr>
              <w:t xml:space="preserve">Dotyczyć one będą nieprawidłowości w działaniu interfejsu, braków dostępu usługi oraz innych możliwych problemów technicznych związanych z realizacją </w:t>
            </w:r>
            <w:r w:rsidR="004E728B" w:rsidRPr="004E728B">
              <w:rPr>
                <w:sz w:val="20"/>
                <w:szCs w:val="20"/>
              </w:rPr>
              <w:t>umowy k</w:t>
            </w:r>
            <w:r w:rsidR="00392622" w:rsidRPr="004E728B">
              <w:rPr>
                <w:sz w:val="20"/>
                <w:szCs w:val="20"/>
              </w:rPr>
              <w:t xml:space="preserve">oncesji. </w:t>
            </w:r>
            <w:r w:rsidRPr="004E728B">
              <w:rPr>
                <w:sz w:val="20"/>
                <w:szCs w:val="20"/>
              </w:rPr>
              <w:t xml:space="preserve">Zgłoszenia związane z reklamacjami </w:t>
            </w:r>
            <w:r w:rsidR="00DE6F92" w:rsidRPr="00364648">
              <w:rPr>
                <w:sz w:val="20"/>
                <w:szCs w:val="20"/>
              </w:rPr>
              <w:t xml:space="preserve">płatników składek </w:t>
            </w:r>
            <w:r w:rsidRPr="004E728B">
              <w:rPr>
                <w:sz w:val="20"/>
                <w:szCs w:val="20"/>
              </w:rPr>
              <w:t>obsługiwane będą osobną ścieżką, opisan</w:t>
            </w:r>
            <w:r w:rsidR="00364648">
              <w:rPr>
                <w:sz w:val="20"/>
                <w:szCs w:val="20"/>
              </w:rPr>
              <w:t>ą</w:t>
            </w:r>
            <w:r w:rsidRPr="004E728B">
              <w:rPr>
                <w:sz w:val="20"/>
                <w:szCs w:val="20"/>
              </w:rPr>
              <w:t xml:space="preserve"> </w:t>
            </w:r>
            <w:r w:rsidR="00392622" w:rsidRPr="004E728B">
              <w:rPr>
                <w:sz w:val="20"/>
                <w:szCs w:val="20"/>
              </w:rPr>
              <w:t xml:space="preserve">w </w:t>
            </w:r>
            <w:r w:rsidR="00364648" w:rsidRPr="004E728B">
              <w:rPr>
                <w:sz w:val="20"/>
                <w:szCs w:val="20"/>
              </w:rPr>
              <w:t>§</w:t>
            </w:r>
            <w:r w:rsidR="00364648">
              <w:rPr>
                <w:sz w:val="20"/>
                <w:szCs w:val="20"/>
              </w:rPr>
              <w:t xml:space="preserve"> 8 projektu umowy koncesji</w:t>
            </w:r>
            <w:r w:rsidR="00392622" w:rsidRPr="004E728B">
              <w:rPr>
                <w:sz w:val="20"/>
                <w:szCs w:val="20"/>
              </w:rPr>
              <w:t>.</w:t>
            </w:r>
          </w:p>
          <w:p w14:paraId="7A2F5F8C" w14:textId="4627FDBB" w:rsidR="005C63D7" w:rsidRPr="005C63D7" w:rsidRDefault="005C63D7" w:rsidP="008862DA">
            <w:pPr>
              <w:rPr>
                <w:color w:val="FF0000"/>
                <w:sz w:val="20"/>
                <w:szCs w:val="20"/>
              </w:rPr>
            </w:pPr>
          </w:p>
        </w:tc>
      </w:tr>
      <w:tr w:rsidR="00392622" w:rsidRPr="005F3575" w14:paraId="6CDF03E8" w14:textId="77777777" w:rsidTr="00234F18">
        <w:tc>
          <w:tcPr>
            <w:tcW w:w="483" w:type="dxa"/>
          </w:tcPr>
          <w:p w14:paraId="4AB4A249" w14:textId="66E59D20" w:rsidR="00164D50" w:rsidRPr="005F3575" w:rsidRDefault="00C70A83" w:rsidP="00886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027" w:type="dxa"/>
          </w:tcPr>
          <w:p w14:paraId="0EC2AEC7" w14:textId="37D54DD1" w:rsidR="00164D50" w:rsidRPr="008E2A23" w:rsidRDefault="00C70A83" w:rsidP="008862DA">
            <w:pPr>
              <w:rPr>
                <w:sz w:val="20"/>
                <w:szCs w:val="20"/>
              </w:rPr>
            </w:pPr>
            <w:r w:rsidRPr="008E2A23">
              <w:rPr>
                <w:sz w:val="20"/>
                <w:szCs w:val="20"/>
              </w:rPr>
              <w:t xml:space="preserve">Prosimy o informacje czy są Państwo w stanie wskazać szacunkową, miesięczną ilość </w:t>
            </w:r>
            <w:r w:rsidRPr="008E2A23">
              <w:rPr>
                <w:sz w:val="20"/>
                <w:szCs w:val="20"/>
              </w:rPr>
              <w:lastRenderedPageBreak/>
              <w:t>zapytań w  systemie Obsługi Zgłoszeń Serwisowych?</w:t>
            </w:r>
          </w:p>
        </w:tc>
        <w:tc>
          <w:tcPr>
            <w:tcW w:w="5778" w:type="dxa"/>
          </w:tcPr>
          <w:p w14:paraId="5DB7BD1E" w14:textId="35605AC4" w:rsidR="00164D50" w:rsidRPr="00364648" w:rsidRDefault="00392622" w:rsidP="00364648">
            <w:pPr>
              <w:rPr>
                <w:sz w:val="20"/>
                <w:szCs w:val="20"/>
              </w:rPr>
            </w:pPr>
            <w:r w:rsidRPr="00364648">
              <w:rPr>
                <w:sz w:val="20"/>
                <w:szCs w:val="20"/>
              </w:rPr>
              <w:lastRenderedPageBreak/>
              <w:t xml:space="preserve">W chwili obecnej nie jest możliwe określenie tej liczby. Ze względu na kategorie problemów, których dotyczą zgłoszenia, ich liczba będzie </w:t>
            </w:r>
            <w:r w:rsidR="00364648">
              <w:rPr>
                <w:sz w:val="20"/>
                <w:szCs w:val="20"/>
              </w:rPr>
              <w:t>z</w:t>
            </w:r>
            <w:r w:rsidRPr="00364648">
              <w:rPr>
                <w:sz w:val="20"/>
                <w:szCs w:val="20"/>
              </w:rPr>
              <w:t xml:space="preserve">ależna głównie od jakości świadczenia usługi </w:t>
            </w:r>
            <w:r w:rsidR="00234F18" w:rsidRPr="00364648">
              <w:rPr>
                <w:sz w:val="20"/>
                <w:szCs w:val="20"/>
              </w:rPr>
              <w:t>k</w:t>
            </w:r>
            <w:r w:rsidRPr="00364648">
              <w:rPr>
                <w:sz w:val="20"/>
                <w:szCs w:val="20"/>
              </w:rPr>
              <w:t xml:space="preserve">oncesji. </w:t>
            </w:r>
            <w:r w:rsidRPr="00364648">
              <w:rPr>
                <w:sz w:val="20"/>
                <w:szCs w:val="20"/>
              </w:rPr>
              <w:lastRenderedPageBreak/>
              <w:t>Zgłoszenia przed przekazaniem Koncesjonariuszowi przechodzić będą jednak przez kilka poziomów analizy przyczyn zdarzenia już po stronie ZUS, więc nie należy się spodziewać wielokrotnego przekazywania Koncesjonariuszowi zgłoszeń mających t</w:t>
            </w:r>
            <w:r w:rsidR="00234F18" w:rsidRPr="00364648">
              <w:rPr>
                <w:sz w:val="20"/>
                <w:szCs w:val="20"/>
              </w:rPr>
              <w:t>ę</w:t>
            </w:r>
            <w:r w:rsidRPr="00364648">
              <w:rPr>
                <w:sz w:val="20"/>
                <w:szCs w:val="20"/>
              </w:rPr>
              <w:t xml:space="preserve"> samą diagnozę przyczyn.</w:t>
            </w:r>
          </w:p>
        </w:tc>
      </w:tr>
      <w:tr w:rsidR="00392622" w:rsidRPr="005F3575" w14:paraId="298BBDCD" w14:textId="77777777" w:rsidTr="00234F18">
        <w:tc>
          <w:tcPr>
            <w:tcW w:w="483" w:type="dxa"/>
          </w:tcPr>
          <w:p w14:paraId="0B55A141" w14:textId="564EAE88" w:rsidR="00C70A83" w:rsidRPr="005F3575" w:rsidRDefault="00C70A83" w:rsidP="00886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027" w:type="dxa"/>
          </w:tcPr>
          <w:p w14:paraId="6F17DF1A" w14:textId="63482E84" w:rsidR="00C70A83" w:rsidRPr="008E2A23" w:rsidRDefault="005C63D7" w:rsidP="008862DA">
            <w:pPr>
              <w:rPr>
                <w:sz w:val="20"/>
                <w:szCs w:val="20"/>
              </w:rPr>
            </w:pPr>
            <w:r w:rsidRPr="008E2A23">
              <w:rPr>
                <w:sz w:val="20"/>
                <w:szCs w:val="20"/>
              </w:rPr>
              <w:t>Prosimy o informację czy dopuszczacie Państwo, że ewentualnie zgłoszenia transakcyjne/reklamacyjne byłyby przez płatników bezpośrednio wysyłane na mail wskazany przez Oferenta?</w:t>
            </w:r>
          </w:p>
        </w:tc>
        <w:tc>
          <w:tcPr>
            <w:tcW w:w="5778" w:type="dxa"/>
          </w:tcPr>
          <w:p w14:paraId="01D6D3E6" w14:textId="14FB71CE" w:rsidR="00C70A83" w:rsidRPr="007C1A44" w:rsidRDefault="005C63D7" w:rsidP="00364648">
            <w:pPr>
              <w:rPr>
                <w:sz w:val="20"/>
                <w:szCs w:val="20"/>
              </w:rPr>
            </w:pPr>
            <w:r w:rsidRPr="007C1A44">
              <w:rPr>
                <w:sz w:val="20"/>
                <w:szCs w:val="20"/>
              </w:rPr>
              <w:t xml:space="preserve">Tak, </w:t>
            </w:r>
            <w:r w:rsidR="00392622" w:rsidRPr="007C1A44">
              <w:rPr>
                <w:sz w:val="20"/>
                <w:szCs w:val="20"/>
              </w:rPr>
              <w:t xml:space="preserve">zgodnie z postanowieniami opisanymi w § 8 projektu </w:t>
            </w:r>
            <w:r w:rsidR="00364648" w:rsidRPr="007C1A44">
              <w:rPr>
                <w:sz w:val="20"/>
                <w:szCs w:val="20"/>
              </w:rPr>
              <w:t>u</w:t>
            </w:r>
            <w:r w:rsidR="00392622" w:rsidRPr="007C1A44">
              <w:rPr>
                <w:sz w:val="20"/>
                <w:szCs w:val="20"/>
              </w:rPr>
              <w:t xml:space="preserve">mowy koncesji </w:t>
            </w:r>
            <w:r w:rsidRPr="007C1A44">
              <w:rPr>
                <w:sz w:val="20"/>
                <w:szCs w:val="20"/>
              </w:rPr>
              <w:t>reklamacje</w:t>
            </w:r>
            <w:r w:rsidR="007C1A44" w:rsidRPr="007C1A44">
              <w:rPr>
                <w:sz w:val="20"/>
                <w:szCs w:val="20"/>
              </w:rPr>
              <w:t xml:space="preserve"> płatników składek</w:t>
            </w:r>
            <w:r w:rsidRPr="007C1A44">
              <w:rPr>
                <w:sz w:val="20"/>
                <w:szCs w:val="20"/>
              </w:rPr>
              <w:t xml:space="preserve"> będzie rozpatrywał bezpośrednio </w:t>
            </w:r>
            <w:r w:rsidR="00392622" w:rsidRPr="007C1A44">
              <w:rPr>
                <w:sz w:val="20"/>
                <w:szCs w:val="20"/>
              </w:rPr>
              <w:t>Koncesjonariusz.</w:t>
            </w:r>
          </w:p>
        </w:tc>
      </w:tr>
      <w:tr w:rsidR="00392622" w:rsidRPr="005F3575" w14:paraId="02EDD858" w14:textId="77777777" w:rsidTr="00234F18">
        <w:tc>
          <w:tcPr>
            <w:tcW w:w="483" w:type="dxa"/>
          </w:tcPr>
          <w:p w14:paraId="6FE988FF" w14:textId="238A6D0D" w:rsidR="00C70A83" w:rsidRPr="005F3575" w:rsidRDefault="00C70A83" w:rsidP="00886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027" w:type="dxa"/>
          </w:tcPr>
          <w:p w14:paraId="6D39A49B" w14:textId="79FF5FD6" w:rsidR="00C70A83" w:rsidRPr="008E2A23" w:rsidRDefault="005C63D7" w:rsidP="008862DA">
            <w:pPr>
              <w:rPr>
                <w:sz w:val="20"/>
                <w:szCs w:val="20"/>
              </w:rPr>
            </w:pPr>
            <w:r w:rsidRPr="008E2A23">
              <w:rPr>
                <w:sz w:val="20"/>
                <w:szCs w:val="20"/>
              </w:rPr>
              <w:t>Prosimy o doprecyzowanie czy usługi dostarczane przez naszą firmę  będą monitorowane przez ZUS? Jeśli będą, to na jakich zasadach ma się to odbywać?</w:t>
            </w:r>
          </w:p>
        </w:tc>
        <w:tc>
          <w:tcPr>
            <w:tcW w:w="5778" w:type="dxa"/>
          </w:tcPr>
          <w:p w14:paraId="576CC5D1" w14:textId="36EF0FB7" w:rsidR="00C70A83" w:rsidRPr="007C1A44" w:rsidRDefault="001A16CE" w:rsidP="00392622">
            <w:pPr>
              <w:rPr>
                <w:sz w:val="20"/>
                <w:szCs w:val="20"/>
              </w:rPr>
            </w:pPr>
            <w:r w:rsidRPr="007C1A44">
              <w:rPr>
                <w:sz w:val="20"/>
                <w:szCs w:val="20"/>
              </w:rPr>
              <w:t>Tak,</w:t>
            </w:r>
            <w:r w:rsidR="005C63D7" w:rsidRPr="007C1A44">
              <w:rPr>
                <w:sz w:val="20"/>
                <w:szCs w:val="20"/>
              </w:rPr>
              <w:t xml:space="preserve"> usługi będą pod</w:t>
            </w:r>
            <w:r w:rsidR="00A11B92" w:rsidRPr="007C1A44">
              <w:rPr>
                <w:sz w:val="20"/>
                <w:szCs w:val="20"/>
              </w:rPr>
              <w:t>le</w:t>
            </w:r>
            <w:r w:rsidR="005C63D7" w:rsidRPr="007C1A44">
              <w:rPr>
                <w:sz w:val="20"/>
                <w:szCs w:val="20"/>
              </w:rPr>
              <w:t xml:space="preserve">gały stałemu </w:t>
            </w:r>
            <w:r w:rsidR="00A11B92" w:rsidRPr="007C1A44">
              <w:rPr>
                <w:sz w:val="20"/>
                <w:szCs w:val="20"/>
              </w:rPr>
              <w:t>mo</w:t>
            </w:r>
            <w:r w:rsidR="005C63D7" w:rsidRPr="007C1A44">
              <w:rPr>
                <w:sz w:val="20"/>
                <w:szCs w:val="20"/>
              </w:rPr>
              <w:t xml:space="preserve">nitorowaniu </w:t>
            </w:r>
            <w:r w:rsidR="00392622" w:rsidRPr="007C1A44">
              <w:rPr>
                <w:sz w:val="20"/>
                <w:szCs w:val="20"/>
              </w:rPr>
              <w:t>z wykorzystaniem narzędzi</w:t>
            </w:r>
            <w:r w:rsidR="005C63D7" w:rsidRPr="007C1A44">
              <w:rPr>
                <w:sz w:val="20"/>
                <w:szCs w:val="20"/>
              </w:rPr>
              <w:t xml:space="preserve"> do </w:t>
            </w:r>
            <w:r w:rsidR="00392622" w:rsidRPr="007C1A44">
              <w:rPr>
                <w:sz w:val="20"/>
                <w:szCs w:val="20"/>
              </w:rPr>
              <w:t xml:space="preserve">cyklicznego, </w:t>
            </w:r>
            <w:r w:rsidR="005C63D7" w:rsidRPr="007C1A44">
              <w:rPr>
                <w:sz w:val="20"/>
                <w:szCs w:val="20"/>
              </w:rPr>
              <w:t>automatycznego wywoływania ich funkcji</w:t>
            </w:r>
            <w:r w:rsidR="008E2A23">
              <w:rPr>
                <w:sz w:val="20"/>
                <w:szCs w:val="20"/>
              </w:rPr>
              <w:t xml:space="preserve"> (na zasadach opisanych w zał. 5 do projektu umowy koncesji)</w:t>
            </w:r>
            <w:r w:rsidR="005C63D7" w:rsidRPr="007C1A44">
              <w:rPr>
                <w:sz w:val="20"/>
                <w:szCs w:val="20"/>
              </w:rPr>
              <w:t>.</w:t>
            </w:r>
          </w:p>
        </w:tc>
      </w:tr>
      <w:tr w:rsidR="00392622" w:rsidRPr="005F3575" w14:paraId="5C52BB1A" w14:textId="77777777" w:rsidTr="00234F18">
        <w:tc>
          <w:tcPr>
            <w:tcW w:w="483" w:type="dxa"/>
          </w:tcPr>
          <w:p w14:paraId="12C9D609" w14:textId="108656CE" w:rsidR="00C70A83" w:rsidRPr="005F3575" w:rsidRDefault="00C70A83" w:rsidP="00886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027" w:type="dxa"/>
          </w:tcPr>
          <w:p w14:paraId="6424E3EB" w14:textId="092CB6B5" w:rsidR="00C70A83" w:rsidRPr="008E2A23" w:rsidRDefault="005C63D7" w:rsidP="008862DA">
            <w:pPr>
              <w:rPr>
                <w:sz w:val="20"/>
                <w:szCs w:val="20"/>
              </w:rPr>
            </w:pPr>
            <w:r w:rsidRPr="008E2A23">
              <w:rPr>
                <w:sz w:val="20"/>
                <w:szCs w:val="20"/>
              </w:rPr>
              <w:t>Prosimy o informację  czy  tabela kontaktów zostanie uzupełniona o osoby po Państwa stronie (strona techniczna, biznesowa, obsługowa 24h/7)?</w:t>
            </w:r>
          </w:p>
        </w:tc>
        <w:tc>
          <w:tcPr>
            <w:tcW w:w="5778" w:type="dxa"/>
          </w:tcPr>
          <w:p w14:paraId="7648A79A" w14:textId="43440D64" w:rsidR="00C70A83" w:rsidRPr="008E2A23" w:rsidRDefault="00392622" w:rsidP="00392622">
            <w:pPr>
              <w:rPr>
                <w:sz w:val="20"/>
                <w:szCs w:val="20"/>
              </w:rPr>
            </w:pPr>
            <w:r w:rsidRPr="008E2A23">
              <w:rPr>
                <w:sz w:val="20"/>
                <w:szCs w:val="20"/>
              </w:rPr>
              <w:t>Tak.</w:t>
            </w:r>
            <w:r w:rsidR="005C63D7" w:rsidRPr="008E2A23">
              <w:rPr>
                <w:sz w:val="20"/>
                <w:szCs w:val="20"/>
              </w:rPr>
              <w:t xml:space="preserve"> </w:t>
            </w:r>
            <w:r w:rsidRPr="008E2A23">
              <w:rPr>
                <w:sz w:val="20"/>
                <w:szCs w:val="20"/>
              </w:rPr>
              <w:t>O</w:t>
            </w:r>
            <w:r w:rsidR="005C63D7" w:rsidRPr="008E2A23">
              <w:rPr>
                <w:sz w:val="20"/>
                <w:szCs w:val="20"/>
              </w:rPr>
              <w:t>soby kontak</w:t>
            </w:r>
            <w:r w:rsidR="00A26869" w:rsidRPr="008E2A23">
              <w:rPr>
                <w:sz w:val="20"/>
                <w:szCs w:val="20"/>
              </w:rPr>
              <w:t>t</w:t>
            </w:r>
            <w:r w:rsidR="005C63D7" w:rsidRPr="008E2A23">
              <w:rPr>
                <w:sz w:val="20"/>
                <w:szCs w:val="20"/>
              </w:rPr>
              <w:t xml:space="preserve">owe zostaną </w:t>
            </w:r>
            <w:r w:rsidR="00A26869" w:rsidRPr="008E2A23">
              <w:rPr>
                <w:sz w:val="20"/>
                <w:szCs w:val="20"/>
              </w:rPr>
              <w:t>podane</w:t>
            </w:r>
            <w:r w:rsidR="005C63D7" w:rsidRPr="008E2A23">
              <w:rPr>
                <w:sz w:val="20"/>
                <w:szCs w:val="20"/>
              </w:rPr>
              <w:t xml:space="preserve"> na etapie przygotowania do podpisania umowy</w:t>
            </w:r>
            <w:r w:rsidR="00B21190" w:rsidRPr="008E2A23">
              <w:rPr>
                <w:sz w:val="20"/>
                <w:szCs w:val="20"/>
              </w:rPr>
              <w:t>.</w:t>
            </w:r>
          </w:p>
        </w:tc>
      </w:tr>
      <w:tr w:rsidR="00392622" w:rsidRPr="005F3575" w14:paraId="69D35C8D" w14:textId="77777777" w:rsidTr="00234F18">
        <w:tc>
          <w:tcPr>
            <w:tcW w:w="483" w:type="dxa"/>
          </w:tcPr>
          <w:p w14:paraId="44BE780C" w14:textId="1413905F" w:rsidR="00164D50" w:rsidRPr="005F3575" w:rsidRDefault="00164D50" w:rsidP="008862DA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14:paraId="5A103847" w14:textId="77777777" w:rsidR="00164D50" w:rsidRPr="008E2A23" w:rsidRDefault="00164D50" w:rsidP="008862DA">
            <w:pPr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14:paraId="3B4BE66B" w14:textId="77777777" w:rsidR="00164D50" w:rsidRPr="005C63D7" w:rsidRDefault="00164D50" w:rsidP="008862DA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621C3B48" w14:textId="77777777" w:rsidR="00C32BAD" w:rsidRDefault="00C32BAD">
      <w:pPr>
        <w:rPr>
          <w:sz w:val="20"/>
          <w:szCs w:val="20"/>
        </w:rPr>
      </w:pPr>
    </w:p>
    <w:p w14:paraId="7A7E8841" w14:textId="77777777" w:rsidR="00C70A83" w:rsidRDefault="00C70A83" w:rsidP="00C70A83">
      <w:pPr>
        <w:pStyle w:val="Akapitzlist"/>
        <w:ind w:hanging="360"/>
      </w:pPr>
    </w:p>
    <w:p w14:paraId="6BDC2CF8" w14:textId="77777777" w:rsidR="00C70A83" w:rsidRPr="005F3575" w:rsidRDefault="00C70A83">
      <w:pPr>
        <w:rPr>
          <w:sz w:val="20"/>
          <w:szCs w:val="20"/>
        </w:rPr>
      </w:pPr>
    </w:p>
    <w:sectPr w:rsidR="00C70A83" w:rsidRPr="005F35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4923B30" w15:done="0"/>
  <w15:commentEx w15:paraId="7CA19F26" w15:done="0"/>
  <w15:commentEx w15:paraId="74F388C7" w15:done="0"/>
  <w15:commentEx w15:paraId="2B6980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AE00" w16cex:dateUtc="2021-03-30T12:02:00Z"/>
  <w16cex:commentExtensible w16cex:durableId="240DAE48" w16cex:dateUtc="2021-03-30T12:03:00Z"/>
  <w16cex:commentExtensible w16cex:durableId="240DAE85" w16cex:dateUtc="2021-03-30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923B30" w16cid:durableId="240DAE00"/>
  <w16cid:commentId w16cid:paraId="7CA19F26" w16cid:durableId="240E9C50"/>
  <w16cid:commentId w16cid:paraId="74F388C7" w16cid:durableId="240DAE48"/>
  <w16cid:commentId w16cid:paraId="2B69805A" w16cid:durableId="240DAE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4E0D0" w14:textId="77777777" w:rsidR="00034073" w:rsidRDefault="00034073" w:rsidP="00C03B74">
      <w:pPr>
        <w:spacing w:after="0" w:line="240" w:lineRule="auto"/>
      </w:pPr>
      <w:r>
        <w:separator/>
      </w:r>
    </w:p>
  </w:endnote>
  <w:endnote w:type="continuationSeparator" w:id="0">
    <w:p w14:paraId="28299914" w14:textId="77777777" w:rsidR="00034073" w:rsidRDefault="00034073" w:rsidP="00C0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B351F" w14:textId="77777777" w:rsidR="00C03B74" w:rsidRDefault="00C03B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BF15F" w14:textId="77777777" w:rsidR="00C03B74" w:rsidRDefault="00C03B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2D711" w14:textId="77777777" w:rsidR="00C03B74" w:rsidRDefault="00C03B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D977E" w14:textId="77777777" w:rsidR="00034073" w:rsidRDefault="00034073" w:rsidP="00C03B74">
      <w:pPr>
        <w:spacing w:after="0" w:line="240" w:lineRule="auto"/>
      </w:pPr>
      <w:r>
        <w:separator/>
      </w:r>
    </w:p>
  </w:footnote>
  <w:footnote w:type="continuationSeparator" w:id="0">
    <w:p w14:paraId="2EDD392A" w14:textId="77777777" w:rsidR="00034073" w:rsidRDefault="00034073" w:rsidP="00C0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528D2" w14:textId="77777777" w:rsidR="00C03B74" w:rsidRDefault="00C03B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B139C" w14:textId="77777777" w:rsidR="00C03B74" w:rsidRDefault="00C03B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2F3" w14:textId="77777777" w:rsidR="00C03B74" w:rsidRDefault="00C03B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3B2"/>
    <w:multiLevelType w:val="multilevel"/>
    <w:tmpl w:val="7E809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B30FF"/>
    <w:multiLevelType w:val="multilevel"/>
    <w:tmpl w:val="CFF6C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D2880"/>
    <w:multiLevelType w:val="multilevel"/>
    <w:tmpl w:val="CED69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657DF"/>
    <w:multiLevelType w:val="multilevel"/>
    <w:tmpl w:val="AB36E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93A04"/>
    <w:multiLevelType w:val="hybridMultilevel"/>
    <w:tmpl w:val="CC58EC9E"/>
    <w:lvl w:ilvl="0" w:tplc="E7DA17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7EBB"/>
    <w:multiLevelType w:val="multilevel"/>
    <w:tmpl w:val="4E161E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43F64"/>
    <w:multiLevelType w:val="hybridMultilevel"/>
    <w:tmpl w:val="37A2B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E1138"/>
    <w:multiLevelType w:val="multilevel"/>
    <w:tmpl w:val="74D6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653675"/>
    <w:multiLevelType w:val="multilevel"/>
    <w:tmpl w:val="64E4D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(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SPRZAK, PRZEMYSŁAW">
    <w15:presenceInfo w15:providerId="AD" w15:userId="S-1-5-21-900910918-2670650698-3809961244-330484"/>
  </w15:person>
  <w15:person w15:author="Malinowska, Katarzyna">
    <w15:presenceInfo w15:providerId="AD" w15:userId="S-1-5-21-900910918-2670650698-3809961244-3878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B9"/>
    <w:rsid w:val="00034073"/>
    <w:rsid w:val="00055EC0"/>
    <w:rsid w:val="00076405"/>
    <w:rsid w:val="00125957"/>
    <w:rsid w:val="0013313B"/>
    <w:rsid w:val="00144835"/>
    <w:rsid w:val="00146DC5"/>
    <w:rsid w:val="00164D50"/>
    <w:rsid w:val="001826C9"/>
    <w:rsid w:val="0018639E"/>
    <w:rsid w:val="001869B7"/>
    <w:rsid w:val="001A16CE"/>
    <w:rsid w:val="0020134E"/>
    <w:rsid w:val="00234F18"/>
    <w:rsid w:val="00276422"/>
    <w:rsid w:val="002E158B"/>
    <w:rsid w:val="002F4EF9"/>
    <w:rsid w:val="003263FB"/>
    <w:rsid w:val="00347551"/>
    <w:rsid w:val="00364648"/>
    <w:rsid w:val="00365F59"/>
    <w:rsid w:val="00381010"/>
    <w:rsid w:val="00392622"/>
    <w:rsid w:val="003C4AEC"/>
    <w:rsid w:val="0040318C"/>
    <w:rsid w:val="00416C40"/>
    <w:rsid w:val="00437BBE"/>
    <w:rsid w:val="00495927"/>
    <w:rsid w:val="004D44F1"/>
    <w:rsid w:val="004E728B"/>
    <w:rsid w:val="005016FE"/>
    <w:rsid w:val="00511FFF"/>
    <w:rsid w:val="005311DE"/>
    <w:rsid w:val="005B4F26"/>
    <w:rsid w:val="005C3193"/>
    <w:rsid w:val="005C63D7"/>
    <w:rsid w:val="005F1F98"/>
    <w:rsid w:val="005F3575"/>
    <w:rsid w:val="00603083"/>
    <w:rsid w:val="006264AD"/>
    <w:rsid w:val="0064221C"/>
    <w:rsid w:val="006631F5"/>
    <w:rsid w:val="006830A0"/>
    <w:rsid w:val="006871D3"/>
    <w:rsid w:val="006C2F13"/>
    <w:rsid w:val="006D2F62"/>
    <w:rsid w:val="006F7492"/>
    <w:rsid w:val="00700C09"/>
    <w:rsid w:val="00743253"/>
    <w:rsid w:val="00781BDC"/>
    <w:rsid w:val="007910AF"/>
    <w:rsid w:val="00796497"/>
    <w:rsid w:val="007C1A44"/>
    <w:rsid w:val="0080262A"/>
    <w:rsid w:val="00805BDF"/>
    <w:rsid w:val="00846C26"/>
    <w:rsid w:val="0085460C"/>
    <w:rsid w:val="00854AE1"/>
    <w:rsid w:val="00860B5D"/>
    <w:rsid w:val="00886DA9"/>
    <w:rsid w:val="008B01C4"/>
    <w:rsid w:val="008C65EB"/>
    <w:rsid w:val="008E2A23"/>
    <w:rsid w:val="00956C40"/>
    <w:rsid w:val="00961BFA"/>
    <w:rsid w:val="009708FA"/>
    <w:rsid w:val="009B7257"/>
    <w:rsid w:val="00A11B92"/>
    <w:rsid w:val="00A17FCC"/>
    <w:rsid w:val="00A26869"/>
    <w:rsid w:val="00AA53B9"/>
    <w:rsid w:val="00AB5C5C"/>
    <w:rsid w:val="00AD59AB"/>
    <w:rsid w:val="00AE5687"/>
    <w:rsid w:val="00AF2AF0"/>
    <w:rsid w:val="00B16432"/>
    <w:rsid w:val="00B21190"/>
    <w:rsid w:val="00BB0C5F"/>
    <w:rsid w:val="00BD4910"/>
    <w:rsid w:val="00C03B74"/>
    <w:rsid w:val="00C051BB"/>
    <w:rsid w:val="00C32BAD"/>
    <w:rsid w:val="00C467A9"/>
    <w:rsid w:val="00C633BC"/>
    <w:rsid w:val="00C64B46"/>
    <w:rsid w:val="00C70A83"/>
    <w:rsid w:val="00CD6750"/>
    <w:rsid w:val="00D23335"/>
    <w:rsid w:val="00DB087F"/>
    <w:rsid w:val="00DB4770"/>
    <w:rsid w:val="00DC7846"/>
    <w:rsid w:val="00DD7E55"/>
    <w:rsid w:val="00DE6F92"/>
    <w:rsid w:val="00E20FD9"/>
    <w:rsid w:val="00E856CE"/>
    <w:rsid w:val="00E86B4F"/>
    <w:rsid w:val="00EB60EF"/>
    <w:rsid w:val="00EF4415"/>
    <w:rsid w:val="00F10360"/>
    <w:rsid w:val="00F4596F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76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AA53B9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1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1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1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FF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03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B74"/>
  </w:style>
  <w:style w:type="paragraph" w:styleId="Stopka">
    <w:name w:val="footer"/>
    <w:basedOn w:val="Normalny"/>
    <w:link w:val="StopkaZnak"/>
    <w:uiPriority w:val="99"/>
    <w:unhideWhenUsed/>
    <w:rsid w:val="00C03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B74"/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locked/>
    <w:rsid w:val="001826C9"/>
    <w:rPr>
      <w:rFonts w:ascii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6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6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6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34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AA53B9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1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1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1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FF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03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B74"/>
  </w:style>
  <w:style w:type="paragraph" w:styleId="Stopka">
    <w:name w:val="footer"/>
    <w:basedOn w:val="Normalny"/>
    <w:link w:val="StopkaZnak"/>
    <w:uiPriority w:val="99"/>
    <w:unhideWhenUsed/>
    <w:rsid w:val="00C03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B74"/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locked/>
    <w:rsid w:val="001826C9"/>
    <w:rPr>
      <w:rFonts w:ascii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6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6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6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34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zus.pl/documents/493365/533060/Aktywni+platn+sk%C5%82+ubez+emer+rent+wg+liczby+ubezp+oraz+statusu+platnika-stan+na+31.12.2020.xlsx/619a94ea-1f7d-dc56-d961-012ab7b6ba3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hyperlink" Target="https://www.zus.pl/pracujacy/system-ubezpieczen-spolecznych-w-polsce/platnicy-skladek-na-ubezpieczenia-spole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us.pl/firmy/rozliczenia-z-zus/skladki-na-ubezpieczenia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2021-04-07T05:38:00Z</dcterms:created>
  <dcterms:modified xsi:type="dcterms:W3CDTF">2021-04-07T10:06:00Z</dcterms:modified>
</cp:coreProperties>
</file>